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F7B5" w14:textId="77777777" w:rsidR="00840884" w:rsidRDefault="00840884">
      <w:pPr>
        <w:widowControl w:val="0"/>
        <w:jc w:val="right"/>
        <w:textAlignment w:val="baseline"/>
        <w:rPr>
          <w:szCs w:val="24"/>
        </w:rPr>
      </w:pPr>
    </w:p>
    <w:p w14:paraId="6AF8CFF1" w14:textId="2C97D391" w:rsidR="00840884" w:rsidRDefault="00D62658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Pasiūlymo dėl projektų specialiųjų ir prioritetinių atrankos kriterijų nustatymo ir (arba) keitimo bei vertinimo metodikos forma</w:t>
      </w:r>
    </w:p>
    <w:p w14:paraId="664E2DAF" w14:textId="61D3E5F3" w:rsidR="00840884" w:rsidRDefault="00840884" w:rsidP="00031DCC">
      <w:pPr>
        <w:widowControl w:val="0"/>
        <w:jc w:val="center"/>
        <w:textAlignment w:val="baseline"/>
        <w:rPr>
          <w:szCs w:val="24"/>
        </w:rPr>
      </w:pPr>
    </w:p>
    <w:p w14:paraId="5B5E5B56" w14:textId="050B0611" w:rsidR="00031DCC" w:rsidRDefault="00031DCC" w:rsidP="00031DC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5B9AC0C8" w14:textId="591C869C" w:rsidR="00840884" w:rsidRDefault="00D62658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</w:t>
      </w:r>
    </w:p>
    <w:p w14:paraId="5AE29B7C" w14:textId="43549ECF" w:rsidR="00840884" w:rsidRDefault="00D62658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F1AC6D6" w14:textId="77777777" w:rsidR="00E909DC" w:rsidRDefault="00E909DC" w:rsidP="00E909DC">
      <w:pPr>
        <w:widowControl w:val="0"/>
        <w:textAlignment w:val="baseline"/>
        <w:rPr>
          <w:szCs w:val="24"/>
        </w:rPr>
      </w:pPr>
      <w:r>
        <w:rPr>
          <w:szCs w:val="24"/>
        </w:rPr>
        <w:t>Pagal gavėjų sąrašą</w:t>
      </w:r>
    </w:p>
    <w:p w14:paraId="1EA47AC8" w14:textId="0E0B3188" w:rsidR="00840884" w:rsidRDefault="00D62658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840884" w:rsidRDefault="00D62658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840884" w:rsidRDefault="00840884">
      <w:pPr>
        <w:widowControl w:val="0"/>
        <w:textAlignment w:val="baseline"/>
        <w:rPr>
          <w:szCs w:val="24"/>
        </w:rPr>
      </w:pPr>
    </w:p>
    <w:p w14:paraId="7534FC61" w14:textId="4C2F64DB" w:rsidR="00840884" w:rsidRDefault="00D62658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840884" w:rsidRDefault="00840884">
      <w:pPr>
        <w:widowControl w:val="0"/>
        <w:jc w:val="center"/>
        <w:textAlignment w:val="baseline"/>
        <w:rPr>
          <w:szCs w:val="24"/>
        </w:rPr>
      </w:pPr>
    </w:p>
    <w:p w14:paraId="2EE47239" w14:textId="19224506" w:rsidR="00840884" w:rsidRDefault="00D62658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031DCC">
        <w:rPr>
          <w:szCs w:val="24"/>
        </w:rPr>
        <w:t>23</w:t>
      </w:r>
      <w:r>
        <w:rPr>
          <w:szCs w:val="24"/>
        </w:rPr>
        <w:t xml:space="preserve"> m. </w:t>
      </w:r>
      <w:r w:rsidR="000A2B98">
        <w:rPr>
          <w:szCs w:val="24"/>
        </w:rPr>
        <w:t xml:space="preserve">                             </w:t>
      </w:r>
      <w:r>
        <w:rPr>
          <w:szCs w:val="24"/>
        </w:rPr>
        <w:t>d.</w:t>
      </w:r>
    </w:p>
    <w:p w14:paraId="0CFEB29A" w14:textId="77777777" w:rsidR="00840884" w:rsidRDefault="00840884">
      <w:pPr>
        <w:widowControl w:val="0"/>
        <w:jc w:val="center"/>
        <w:textAlignment w:val="baseline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840884" w14:paraId="77188082" w14:textId="77777777" w:rsidTr="00031DCC">
        <w:tc>
          <w:tcPr>
            <w:tcW w:w="6258" w:type="dxa"/>
            <w:shd w:val="clear" w:color="auto" w:fill="auto"/>
            <w:vAlign w:val="center"/>
          </w:tcPr>
          <w:p w14:paraId="27B7C8B4" w14:textId="26D73FFD" w:rsidR="00840884" w:rsidRDefault="00D62658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509B765C" w14:textId="49AECAC0" w:rsidR="00840884" w:rsidRPr="005459FC" w:rsidRDefault="00031DCC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5459FC">
              <w:rPr>
                <w:iCs/>
                <w:szCs w:val="24"/>
              </w:rPr>
              <w:t>Lietuvos Respublikos energetikos ministerija</w:t>
            </w:r>
          </w:p>
        </w:tc>
      </w:tr>
      <w:tr w:rsidR="00840884" w14:paraId="5BE1F7E2" w14:textId="77777777" w:rsidTr="00031DCC">
        <w:tc>
          <w:tcPr>
            <w:tcW w:w="6258" w:type="dxa"/>
            <w:shd w:val="clear" w:color="auto" w:fill="auto"/>
            <w:vAlign w:val="center"/>
          </w:tcPr>
          <w:p w14:paraId="0206FA4F" w14:textId="4BEED8B3" w:rsidR="00840884" w:rsidRDefault="00D62658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6B62673A" w14:textId="77777777" w:rsidR="00B15733" w:rsidRPr="00412036" w:rsidRDefault="00B15733" w:rsidP="00B15733">
            <w:pPr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</w:rPr>
              <w:t>P</w:t>
            </w:r>
            <w:r w:rsidRPr="00412036">
              <w:rPr>
                <w:bCs/>
                <w:szCs w:val="24"/>
              </w:rPr>
              <w:t>lėtros programos pažangos priemonės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N</w:t>
            </w:r>
            <w:r w:rsidRPr="00412036">
              <w:rPr>
                <w:bCs/>
                <w:szCs w:val="24"/>
                <w:lang w:eastAsia="lt-LT"/>
              </w:rPr>
              <w:t>r.</w:t>
            </w:r>
            <w:r w:rsidRPr="00412036">
              <w:rPr>
                <w:bCs/>
                <w:color w:val="000000"/>
                <w:szCs w:val="24"/>
                <w:lang w:eastAsia="lt-LT"/>
              </w:rPr>
              <w:t xml:space="preserve"> 03-001-06-03-04 „</w:t>
            </w:r>
            <w:r>
              <w:rPr>
                <w:bCs/>
                <w:color w:val="000000"/>
                <w:szCs w:val="24"/>
                <w:lang w:eastAsia="lt-LT"/>
              </w:rPr>
              <w:t>Į</w:t>
            </w:r>
            <w:r w:rsidRPr="00412036">
              <w:rPr>
                <w:bCs/>
                <w:color w:val="000000"/>
                <w:szCs w:val="24"/>
                <w:lang w:eastAsia="lt-LT"/>
              </w:rPr>
              <w:t>gyvendinti centralizuoto šilumos, karšto vandens ir vėsumos tiekimo sistemų energijos vartojimo efektyvumą didinančias priemones“</w:t>
            </w:r>
            <w:r w:rsidRPr="00412036">
              <w:rPr>
                <w:bCs/>
                <w:i/>
                <w:szCs w:val="24"/>
                <w:lang w:eastAsia="lt-LT"/>
              </w:rPr>
              <w:t xml:space="preserve"> </w:t>
            </w:r>
            <w:r w:rsidRPr="00412036">
              <w:rPr>
                <w:bCs/>
                <w:iCs/>
                <w:szCs w:val="24"/>
                <w:lang w:eastAsia="lt-LT"/>
              </w:rPr>
              <w:t>veiklos:</w:t>
            </w:r>
          </w:p>
          <w:p w14:paraId="391F16E2" w14:textId="3B29CFE5" w:rsidR="00B15733" w:rsidRPr="00412036" w:rsidRDefault="00B15733" w:rsidP="00B15733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1</w:t>
            </w:r>
            <w:r w:rsidRPr="00412036">
              <w:rPr>
                <w:iCs/>
                <w:szCs w:val="24"/>
              </w:rPr>
              <w:t xml:space="preserve">. Centralizuoto šilumos tiekimo tinklo pritaikymas 4-os kartos šilumos tiekimo sistemai </w:t>
            </w:r>
            <w:r>
              <w:rPr>
                <w:iCs/>
                <w:szCs w:val="24"/>
              </w:rPr>
              <w:t>visoje</w:t>
            </w:r>
            <w:r w:rsidRPr="00412036">
              <w:rPr>
                <w:iCs/>
                <w:szCs w:val="24"/>
              </w:rPr>
              <w:t xml:space="preserve"> Lietuvoje;</w:t>
            </w:r>
          </w:p>
          <w:p w14:paraId="78BD9B6A" w14:textId="59F8C590" w:rsidR="00B15733" w:rsidRPr="00412036" w:rsidRDefault="00B15733" w:rsidP="00B1573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12036">
              <w:rPr>
                <w:szCs w:val="24"/>
              </w:rPr>
              <w:t xml:space="preserve">. Šilumos (vėsumos) apskaitos prietaisų su nuotolinio duomenų nuskaitymo funkcija įrengimas </w:t>
            </w:r>
            <w:r>
              <w:rPr>
                <w:szCs w:val="24"/>
              </w:rPr>
              <w:t>visoje</w:t>
            </w:r>
            <w:r w:rsidRPr="00412036">
              <w:rPr>
                <w:szCs w:val="24"/>
              </w:rPr>
              <w:t xml:space="preserve"> Lietuvoje;</w:t>
            </w:r>
          </w:p>
          <w:p w14:paraId="60BD5E92" w14:textId="057475F9" w:rsidR="00840884" w:rsidRPr="005459FC" w:rsidRDefault="00B15733" w:rsidP="00B15733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>
              <w:rPr>
                <w:szCs w:val="24"/>
              </w:rPr>
              <w:t>5</w:t>
            </w:r>
            <w:r w:rsidRPr="00412036">
              <w:rPr>
                <w:szCs w:val="24"/>
              </w:rPr>
              <w:t xml:space="preserve">. Karšto vandens apskaitos prietaisų su nuotolinio duomenų nuskaitymo funkcija įrengimas </w:t>
            </w:r>
            <w:r w:rsidR="00793C16">
              <w:rPr>
                <w:szCs w:val="24"/>
              </w:rPr>
              <w:t>visoje</w:t>
            </w:r>
            <w:r w:rsidRPr="00412036">
              <w:rPr>
                <w:szCs w:val="24"/>
              </w:rPr>
              <w:t xml:space="preserve"> Lietuvoje.</w:t>
            </w:r>
          </w:p>
        </w:tc>
      </w:tr>
      <w:tr w:rsidR="00840884" w14:paraId="31AE92AE" w14:textId="77777777" w:rsidTr="00031DCC">
        <w:tc>
          <w:tcPr>
            <w:tcW w:w="6258" w:type="dxa"/>
            <w:shd w:val="clear" w:color="auto" w:fill="auto"/>
            <w:vAlign w:val="center"/>
          </w:tcPr>
          <w:p w14:paraId="06EF78B7" w14:textId="77C8EE32" w:rsidR="00840884" w:rsidRDefault="00D62658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61D5EA47" w14:textId="77777777" w:rsidR="00840884" w:rsidRDefault="00793C16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>
              <w:rPr>
                <w:iCs/>
                <w:szCs w:val="24"/>
              </w:rPr>
              <w:t>1 veiklai skirta 6,75 mln. eurų</w:t>
            </w:r>
          </w:p>
          <w:p w14:paraId="194FE970" w14:textId="77777777" w:rsidR="00793C16" w:rsidRDefault="00793C16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3 veiklai skirta </w:t>
            </w:r>
            <w:r w:rsidR="00BB5A44">
              <w:rPr>
                <w:iCs/>
                <w:szCs w:val="24"/>
              </w:rPr>
              <w:t>3.375 mln. eurų</w:t>
            </w:r>
          </w:p>
          <w:p w14:paraId="41F956FD" w14:textId="77777777" w:rsidR="00BB5A44" w:rsidRDefault="00BB5A44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>
              <w:rPr>
                <w:iCs/>
                <w:szCs w:val="24"/>
              </w:rPr>
              <w:t>5 veiklai skirta 3,375 mln. eurų</w:t>
            </w:r>
          </w:p>
          <w:p w14:paraId="2BF6AF44" w14:textId="7FF6744D" w:rsidR="00BB5A44" w:rsidRPr="005459FC" w:rsidRDefault="00BB5A44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Visoms trims veikloms, kurioms bus taikomas specialusis projektų atrankos kriterijus, </w:t>
            </w:r>
            <w:r w:rsidR="00E13DCC">
              <w:rPr>
                <w:iCs/>
                <w:szCs w:val="24"/>
              </w:rPr>
              <w:t>skirta 13,5 mln. eurų</w:t>
            </w:r>
          </w:p>
        </w:tc>
      </w:tr>
      <w:tr w:rsidR="00D60BC3" w14:paraId="390279EA" w14:textId="77777777" w:rsidTr="00031DCC">
        <w:tc>
          <w:tcPr>
            <w:tcW w:w="6258" w:type="dxa"/>
            <w:shd w:val="clear" w:color="auto" w:fill="auto"/>
            <w:vAlign w:val="center"/>
          </w:tcPr>
          <w:p w14:paraId="113DE1EC" w14:textId="78882A84" w:rsidR="00D60BC3" w:rsidRDefault="00D60BC3" w:rsidP="00D60BC3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0E10E3DE" w14:textId="31EAA436" w:rsidR="00D60BC3" w:rsidRDefault="00D60BC3" w:rsidP="00D60BC3">
            <w:pPr>
              <w:jc w:val="both"/>
              <w:rPr>
                <w:i/>
                <w:szCs w:val="24"/>
              </w:rPr>
            </w:pPr>
            <w:r w:rsidRPr="00C415A5">
              <w:rPr>
                <w:szCs w:val="24"/>
              </w:rPr>
              <w:t>2021–2027 metų Europos Sąjungos fondų investicijų programa</w:t>
            </w:r>
          </w:p>
        </w:tc>
      </w:tr>
      <w:tr w:rsidR="00D60BC3" w14:paraId="4C57846C" w14:textId="77777777" w:rsidTr="00031DCC">
        <w:tc>
          <w:tcPr>
            <w:tcW w:w="6258" w:type="dxa"/>
            <w:shd w:val="clear" w:color="auto" w:fill="auto"/>
            <w:vAlign w:val="center"/>
          </w:tcPr>
          <w:p w14:paraId="2F0BDDAD" w14:textId="74EBD4D1" w:rsidR="00D60BC3" w:rsidRDefault="00D60BC3" w:rsidP="00D60BC3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7543FD40" w14:textId="77164002" w:rsidR="00D60BC3" w:rsidRPr="00347373" w:rsidRDefault="00D60BC3" w:rsidP="00D60BC3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347373">
              <w:rPr>
                <w:szCs w:val="24"/>
              </w:rPr>
              <w:t>2 prioritetas</w:t>
            </w:r>
          </w:p>
        </w:tc>
      </w:tr>
      <w:tr w:rsidR="00D60BC3" w14:paraId="336BAD4A" w14:textId="77777777" w:rsidTr="00031DCC">
        <w:tc>
          <w:tcPr>
            <w:tcW w:w="6258" w:type="dxa"/>
            <w:shd w:val="clear" w:color="auto" w:fill="auto"/>
            <w:vAlign w:val="center"/>
          </w:tcPr>
          <w:p w14:paraId="3F00C7BD" w14:textId="4D595484" w:rsidR="00D60BC3" w:rsidRDefault="00D60BC3" w:rsidP="00D60BC3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8869" w:type="dxa"/>
            <w:shd w:val="clear" w:color="auto" w:fill="auto"/>
            <w:vAlign w:val="center"/>
          </w:tcPr>
          <w:p w14:paraId="1BFB854A" w14:textId="77777777" w:rsidR="00D60BC3" w:rsidRDefault="00D60BC3" w:rsidP="00D60B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1B352361" w14:textId="77777777" w:rsidR="00D60BC3" w:rsidRDefault="00D60BC3" w:rsidP="00D60B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37570587" w:rsidR="00D60BC3" w:rsidRDefault="00E13DCC" w:rsidP="00D60B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lastRenderedPageBreak/>
              <w:sym w:font="Times New Roman" w:char="F07F"/>
            </w:r>
            <w:r w:rsidR="00D60BC3">
              <w:rPr>
                <w:szCs w:val="24"/>
              </w:rPr>
              <w:t xml:space="preserve"> Tęstinės projektų atrankos</w:t>
            </w:r>
          </w:p>
          <w:p w14:paraId="34CC3669" w14:textId="116BCCA1" w:rsidR="00D60BC3" w:rsidRDefault="00E13DCC" w:rsidP="00D60B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Wingdings 2" w:char="F050"/>
            </w:r>
            <w:r w:rsidR="00D60BC3">
              <w:rPr>
                <w:bCs/>
                <w:szCs w:val="24"/>
                <w:lang w:eastAsia="lt-LT"/>
              </w:rPr>
              <w:t xml:space="preserve"> Finansinė priemonė</w:t>
            </w:r>
          </w:p>
          <w:p w14:paraId="19502A19" w14:textId="7C41E46A" w:rsidR="00D60BC3" w:rsidRDefault="00D60BC3" w:rsidP="00D60BC3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>
              <w:rPr>
                <w:i/>
                <w:szCs w:val="24"/>
              </w:rPr>
              <w:t>(Pažymimas vienas iš projektų atrankos būdų (finansavimo forma žymima, kai įgyvendinamos finansinės priemonės).)</w:t>
            </w:r>
          </w:p>
        </w:tc>
      </w:tr>
    </w:tbl>
    <w:p w14:paraId="2A20A757" w14:textId="77777777" w:rsidR="00840884" w:rsidRDefault="00840884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8788"/>
      </w:tblGrid>
      <w:tr w:rsidR="00840884" w14:paraId="51B3363E" w14:textId="77777777">
        <w:tc>
          <w:tcPr>
            <w:tcW w:w="6629" w:type="dxa"/>
            <w:shd w:val="clear" w:color="auto" w:fill="auto"/>
          </w:tcPr>
          <w:p w14:paraId="41C0751E" w14:textId="45E0CC3D" w:rsidR="00840884" w:rsidRDefault="00D6265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r w:rsidR="006C1941">
              <w:rPr>
                <w:b/>
                <w:bCs/>
                <w:szCs w:val="24"/>
                <w:lang w:eastAsia="lt-LT"/>
              </w:rPr>
              <w:sym w:font="Wingdings 2" w:char="F050"/>
            </w:r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0F59E8CD" w14:textId="77777777" w:rsidR="00840884" w:rsidRDefault="00D62658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14:paraId="0744BF57" w14:textId="77777777" w:rsidR="00840884" w:rsidRDefault="00D62658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8788" w:type="dxa"/>
            <w:shd w:val="clear" w:color="auto" w:fill="auto"/>
          </w:tcPr>
          <w:p w14:paraId="736D2F4A" w14:textId="3C4D9585" w:rsidR="00840884" w:rsidRDefault="006C1941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Wingdings 2" w:char="F050"/>
            </w:r>
            <w:r w:rsidR="00D62658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3EBC1D0C" w14:textId="4F0CFC23" w:rsidR="00840884" w:rsidRDefault="00D62658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840884" w14:paraId="6C9B72A7" w14:textId="77777777">
        <w:tc>
          <w:tcPr>
            <w:tcW w:w="6629" w:type="dxa"/>
            <w:shd w:val="clear" w:color="auto" w:fill="auto"/>
            <w:vAlign w:val="center"/>
          </w:tcPr>
          <w:p w14:paraId="6334BD0A" w14:textId="6FE24095" w:rsidR="00840884" w:rsidRDefault="00D6265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788" w:type="dxa"/>
            <w:shd w:val="clear" w:color="auto" w:fill="auto"/>
          </w:tcPr>
          <w:p w14:paraId="794524A3" w14:textId="114AB000" w:rsidR="00840884" w:rsidRPr="00E909DC" w:rsidRDefault="00E4034A">
            <w:pPr>
              <w:widowControl w:val="0"/>
              <w:jc w:val="both"/>
              <w:textAlignment w:val="baseline"/>
              <w:rPr>
                <w:b/>
                <w:iCs/>
                <w:szCs w:val="24"/>
                <w:lang w:eastAsia="lt-LT"/>
              </w:rPr>
            </w:pPr>
            <w:r w:rsidRPr="00E909DC">
              <w:rPr>
                <w:b/>
                <w:iCs/>
                <w:szCs w:val="24"/>
                <w:lang w:eastAsia="lt-LT"/>
              </w:rPr>
              <w:t>P</w:t>
            </w:r>
            <w:r w:rsidR="00C469A2" w:rsidRPr="00E909DC">
              <w:rPr>
                <w:b/>
                <w:iCs/>
                <w:szCs w:val="24"/>
                <w:lang w:eastAsia="lt-LT"/>
              </w:rPr>
              <w:t>rojekto veiklos turi būti vykdomos ir sukurta infrastruktūra turi būti naudojama Sostinės regione</w:t>
            </w:r>
          </w:p>
        </w:tc>
      </w:tr>
      <w:tr w:rsidR="00591A67" w14:paraId="225452A9" w14:textId="77777777">
        <w:tc>
          <w:tcPr>
            <w:tcW w:w="6629" w:type="dxa"/>
            <w:shd w:val="clear" w:color="auto" w:fill="auto"/>
            <w:vAlign w:val="center"/>
          </w:tcPr>
          <w:p w14:paraId="228A712C" w14:textId="56261FD1" w:rsidR="00591A67" w:rsidRDefault="00591A67" w:rsidP="00591A6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788" w:type="dxa"/>
            <w:shd w:val="clear" w:color="auto" w:fill="auto"/>
          </w:tcPr>
          <w:p w14:paraId="74C5A38B" w14:textId="77777777" w:rsidR="00591A67" w:rsidRDefault="001766CB" w:rsidP="00591A67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</w:t>
            </w:r>
            <w:r w:rsidR="00E4034A">
              <w:rPr>
                <w:bCs/>
                <w:iCs/>
                <w:szCs w:val="24"/>
                <w:lang w:eastAsia="lt-LT"/>
              </w:rPr>
              <w:t>rojektas atitiks special</w:t>
            </w:r>
            <w:r>
              <w:rPr>
                <w:bCs/>
                <w:iCs/>
                <w:szCs w:val="24"/>
                <w:lang w:eastAsia="lt-LT"/>
              </w:rPr>
              <w:t>ų</w:t>
            </w:r>
            <w:r w:rsidR="00E4034A">
              <w:rPr>
                <w:bCs/>
                <w:iCs/>
                <w:szCs w:val="24"/>
                <w:lang w:eastAsia="lt-LT"/>
              </w:rPr>
              <w:t>jį projekto atrankos kriterijų, jeigu</w:t>
            </w:r>
            <w:r>
              <w:rPr>
                <w:bCs/>
                <w:iCs/>
                <w:szCs w:val="24"/>
                <w:lang w:eastAsia="lt-LT"/>
              </w:rPr>
              <w:t>:</w:t>
            </w:r>
          </w:p>
          <w:p w14:paraId="30604F2B" w14:textId="77777777" w:rsidR="001766CB" w:rsidRDefault="001766CB" w:rsidP="00591A67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- Projekto veiklos bus vykdomos</w:t>
            </w:r>
            <w:r w:rsidR="00376696">
              <w:rPr>
                <w:bCs/>
                <w:iCs/>
                <w:szCs w:val="24"/>
                <w:lang w:eastAsia="lt-LT"/>
              </w:rPr>
              <w:t>, įranga ir infrastruktūra bus sukurtos</w:t>
            </w:r>
            <w:r>
              <w:rPr>
                <w:bCs/>
                <w:iCs/>
                <w:szCs w:val="24"/>
                <w:lang w:eastAsia="lt-LT"/>
              </w:rPr>
              <w:t xml:space="preserve"> Sostinės regione</w:t>
            </w:r>
            <w:r w:rsidR="00376696">
              <w:rPr>
                <w:bCs/>
                <w:iCs/>
                <w:szCs w:val="24"/>
                <w:lang w:eastAsia="lt-LT"/>
              </w:rPr>
              <w:t>;</w:t>
            </w:r>
          </w:p>
          <w:p w14:paraId="51D3980C" w14:textId="147A1DAC" w:rsidR="00376696" w:rsidRDefault="00376696" w:rsidP="00591A67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 xml:space="preserve">- </w:t>
            </w:r>
            <w:r w:rsidR="004307E7">
              <w:rPr>
                <w:bCs/>
                <w:iCs/>
                <w:szCs w:val="24"/>
                <w:lang w:eastAsia="lt-LT"/>
              </w:rPr>
              <w:t xml:space="preserve">Įgyvendinus projektą sukurta įranga ir infrastruktūra </w:t>
            </w:r>
            <w:r w:rsidR="00EE4E81">
              <w:rPr>
                <w:bCs/>
                <w:iCs/>
                <w:szCs w:val="24"/>
                <w:lang w:eastAsia="lt-LT"/>
              </w:rPr>
              <w:t>bus naudojama Sostinės regiono savivaldybėse</w:t>
            </w:r>
            <w:r w:rsidR="0062505E">
              <w:rPr>
                <w:bCs/>
                <w:iCs/>
                <w:szCs w:val="24"/>
                <w:lang w:eastAsia="lt-LT"/>
              </w:rPr>
              <w:t xml:space="preserve"> ir teiks naudą Sostinės regiono fiziniams ir/ar juridiniams asmenims</w:t>
            </w:r>
            <w:r w:rsidR="0010363A">
              <w:rPr>
                <w:bCs/>
                <w:iCs/>
                <w:szCs w:val="24"/>
                <w:lang w:eastAsia="lt-LT"/>
              </w:rPr>
              <w:t>.</w:t>
            </w:r>
          </w:p>
          <w:p w14:paraId="209E1667" w14:textId="5D41B0D9" w:rsidR="00FF78EA" w:rsidRDefault="00FF78EA" w:rsidP="00591A67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 xml:space="preserve">Atitiktis specialiajam projektų atrankos kriterijui bus nustatoma </w:t>
            </w:r>
            <w:r w:rsidR="00C76338">
              <w:rPr>
                <w:bCs/>
                <w:iCs/>
                <w:szCs w:val="24"/>
                <w:lang w:eastAsia="lt-LT"/>
              </w:rPr>
              <w:t>jeigu:</w:t>
            </w:r>
          </w:p>
          <w:p w14:paraId="3E582B50" w14:textId="26CD875F" w:rsidR="00C76338" w:rsidRDefault="00C76338" w:rsidP="00591A67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 xml:space="preserve">- Pareiškėjo pateiktame projekte numatyta </w:t>
            </w:r>
            <w:r w:rsidR="004169C6">
              <w:rPr>
                <w:bCs/>
                <w:iCs/>
                <w:szCs w:val="24"/>
                <w:lang w:eastAsia="lt-LT"/>
              </w:rPr>
              <w:t>įrengti įrangą ir/ar infrastruktūrą Sostinės regione;</w:t>
            </w:r>
          </w:p>
          <w:p w14:paraId="74595665" w14:textId="1CE2C2D0" w:rsidR="0062505E" w:rsidRPr="0058073C" w:rsidRDefault="004169C6" w:rsidP="00591A67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 xml:space="preserve">- </w:t>
            </w:r>
            <w:r w:rsidR="0023603C">
              <w:rPr>
                <w:bCs/>
                <w:iCs/>
                <w:szCs w:val="24"/>
                <w:lang w:eastAsia="lt-LT"/>
              </w:rPr>
              <w:t>Pareiškėjas</w:t>
            </w:r>
            <w:r w:rsidR="00A40BF3">
              <w:rPr>
                <w:bCs/>
                <w:iCs/>
                <w:szCs w:val="24"/>
                <w:lang w:eastAsia="lt-LT"/>
              </w:rPr>
              <w:t xml:space="preserve"> teisėtais pagrindais valdo šilumos ir ar/vėsumos ir/ar karšto vandens paskirstymo infrastruktūrą</w:t>
            </w:r>
            <w:r w:rsidR="00683CF1">
              <w:rPr>
                <w:bCs/>
                <w:iCs/>
                <w:szCs w:val="24"/>
                <w:lang w:eastAsia="lt-LT"/>
              </w:rPr>
              <w:t xml:space="preserve"> Sostinės regione</w:t>
            </w:r>
            <w:r w:rsidR="002655BD">
              <w:rPr>
                <w:bCs/>
                <w:iCs/>
                <w:szCs w:val="24"/>
                <w:lang w:eastAsia="lt-LT"/>
              </w:rPr>
              <w:t xml:space="preserve">, </w:t>
            </w:r>
            <w:r w:rsidR="00271E9A">
              <w:rPr>
                <w:bCs/>
                <w:iCs/>
                <w:szCs w:val="24"/>
                <w:lang w:eastAsia="lt-LT"/>
              </w:rPr>
              <w:t xml:space="preserve">turi teisę </w:t>
            </w:r>
            <w:r w:rsidR="002655BD">
              <w:rPr>
                <w:bCs/>
                <w:iCs/>
                <w:szCs w:val="24"/>
                <w:lang w:eastAsia="lt-LT"/>
              </w:rPr>
              <w:t>tiekti šilumą ir/ar karštą vandenį Sostinės regiono savivaldybėse</w:t>
            </w:r>
            <w:r w:rsidR="003401F9">
              <w:rPr>
                <w:bCs/>
                <w:iCs/>
                <w:szCs w:val="24"/>
                <w:lang w:eastAsia="lt-LT"/>
              </w:rPr>
              <w:t xml:space="preserve"> ir pateiktame projekte nurodo, kad įgyvendinus projektą sukurtą įranga ir/ar infrastruktūra </w:t>
            </w:r>
            <w:r w:rsidR="003A17BB">
              <w:rPr>
                <w:bCs/>
                <w:iCs/>
                <w:szCs w:val="24"/>
                <w:lang w:eastAsia="lt-LT"/>
              </w:rPr>
              <w:t>bus naudojama tiekti šilumą, vėsumą ir/ar karštą vandenį ir/arba vykdyti tiekiamos šilumos ir/ar vėsumos ir/ar karšto vandens apskaitą Sostinės regiono fiziniams ir/ar juridiniams asmenis</w:t>
            </w:r>
            <w:r w:rsidR="00683CF1">
              <w:rPr>
                <w:bCs/>
                <w:iCs/>
                <w:szCs w:val="24"/>
                <w:lang w:eastAsia="lt-LT"/>
              </w:rPr>
              <w:t>.</w:t>
            </w:r>
          </w:p>
        </w:tc>
      </w:tr>
      <w:tr w:rsidR="00591A67" w14:paraId="394004C0" w14:textId="77777777">
        <w:tc>
          <w:tcPr>
            <w:tcW w:w="6629" w:type="dxa"/>
            <w:shd w:val="clear" w:color="auto" w:fill="auto"/>
            <w:vAlign w:val="center"/>
          </w:tcPr>
          <w:p w14:paraId="17F3DB83" w14:textId="4623DD08" w:rsidR="00591A67" w:rsidRDefault="00591A67" w:rsidP="00591A67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788" w:type="dxa"/>
            <w:shd w:val="clear" w:color="auto" w:fill="auto"/>
          </w:tcPr>
          <w:p w14:paraId="01E7EB71" w14:textId="7267051C" w:rsidR="00591A67" w:rsidRPr="0058073C" w:rsidRDefault="00292643" w:rsidP="00591A67">
            <w:pPr>
              <w:widowControl w:val="0"/>
              <w:jc w:val="both"/>
              <w:textAlignment w:val="baseline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Šiuo metu 50 procentų lėšų nurodytoms veikloms įgyvendinti skirta visai Lietuvai ir 50 procentų – Vidurio ir vakarų Lietuvai. </w:t>
            </w:r>
            <w:r w:rsidR="00DD1F9F">
              <w:rPr>
                <w:bCs/>
                <w:iCs/>
                <w:szCs w:val="24"/>
              </w:rPr>
              <w:t>Projektams Vidurio ir vakarų Lietuvoje įgyvendinti gali būti naudojamos taip pat ir visai Lietuvai suplanuotos Sanglaudos fondo lėšos</w:t>
            </w:r>
            <w:r w:rsidR="005F08B1">
              <w:rPr>
                <w:bCs/>
                <w:iCs/>
                <w:szCs w:val="24"/>
              </w:rPr>
              <w:t xml:space="preserve">, tuo tarpu projektams Sostinės regione įgyvendinti galima naudoti tik </w:t>
            </w:r>
            <w:r w:rsidR="00482AA8">
              <w:rPr>
                <w:bCs/>
                <w:iCs/>
                <w:szCs w:val="24"/>
              </w:rPr>
              <w:t>visai Lietuvai suplanuotas Sanglaudos fondo lėšas</w:t>
            </w:r>
            <w:r w:rsidR="00DD1F9F">
              <w:rPr>
                <w:bCs/>
                <w:iCs/>
                <w:szCs w:val="24"/>
              </w:rPr>
              <w:t xml:space="preserve">. </w:t>
            </w:r>
            <w:r w:rsidR="005F08B1">
              <w:rPr>
                <w:bCs/>
                <w:iCs/>
                <w:szCs w:val="24"/>
              </w:rPr>
              <w:t xml:space="preserve">Teikiamas specialusis projektų atrankos kriterijus </w:t>
            </w:r>
            <w:r w:rsidR="00162BA2">
              <w:rPr>
                <w:bCs/>
                <w:iCs/>
                <w:szCs w:val="24"/>
              </w:rPr>
              <w:t>leis</w:t>
            </w:r>
            <w:r w:rsidR="005F08B1">
              <w:rPr>
                <w:bCs/>
                <w:iCs/>
                <w:szCs w:val="24"/>
              </w:rPr>
              <w:t xml:space="preserve"> teisingiau suplanuoti skirtas lėšas</w:t>
            </w:r>
            <w:r w:rsidR="00482AA8">
              <w:rPr>
                <w:bCs/>
                <w:iCs/>
                <w:szCs w:val="24"/>
              </w:rPr>
              <w:t>.</w:t>
            </w:r>
          </w:p>
        </w:tc>
      </w:tr>
    </w:tbl>
    <w:p w14:paraId="68030FA7" w14:textId="77777777" w:rsidR="00840884" w:rsidRDefault="00840884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02DC215" w:rsidR="00840884" w:rsidRDefault="00451A24">
      <w:pPr>
        <w:widowControl w:val="0"/>
        <w:spacing w:line="240" w:lineRule="exact"/>
        <w:jc w:val="both"/>
        <w:textAlignment w:val="baseline"/>
        <w:rPr>
          <w:szCs w:val="24"/>
        </w:rPr>
      </w:pPr>
      <w:r>
        <w:rPr>
          <w:szCs w:val="24"/>
        </w:rPr>
        <w:t>Investicijų grupės patarėjas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Algirdas Petkevičius</w:t>
      </w:r>
      <w:r>
        <w:rPr>
          <w:szCs w:val="24"/>
        </w:rPr>
        <w:tab/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840884" w14:paraId="148A9663" w14:textId="77777777">
        <w:tc>
          <w:tcPr>
            <w:tcW w:w="5495" w:type="dxa"/>
          </w:tcPr>
          <w:p w14:paraId="76C2560D" w14:textId="77777777" w:rsidR="00840884" w:rsidRDefault="0084088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840884" w:rsidRDefault="0084088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840884" w:rsidRDefault="0084088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840884" w:rsidRDefault="0084088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7777777" w:rsidR="00840884" w:rsidRDefault="00840884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840884" w14:paraId="0BE1540A" w14:textId="77777777">
        <w:tc>
          <w:tcPr>
            <w:tcW w:w="5495" w:type="dxa"/>
          </w:tcPr>
          <w:p w14:paraId="23B817ED" w14:textId="654D43C2" w:rsidR="00840884" w:rsidRDefault="00D62658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840884" w:rsidRDefault="00840884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840884" w:rsidRDefault="00D62658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840884" w:rsidRDefault="00840884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840884" w:rsidRDefault="00D62658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840884" w:rsidRDefault="00840884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840884" w:rsidRDefault="00D62658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840884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31DCC"/>
    <w:rsid w:val="00034E1E"/>
    <w:rsid w:val="000A2B98"/>
    <w:rsid w:val="0010363A"/>
    <w:rsid w:val="00132755"/>
    <w:rsid w:val="00162BA2"/>
    <w:rsid w:val="001766CB"/>
    <w:rsid w:val="0023603C"/>
    <w:rsid w:val="002655BD"/>
    <w:rsid w:val="00271E9A"/>
    <w:rsid w:val="00292643"/>
    <w:rsid w:val="003401F9"/>
    <w:rsid w:val="00347373"/>
    <w:rsid w:val="00376696"/>
    <w:rsid w:val="003A17BB"/>
    <w:rsid w:val="004169C6"/>
    <w:rsid w:val="004307E7"/>
    <w:rsid w:val="00451A24"/>
    <w:rsid w:val="00482AA8"/>
    <w:rsid w:val="005459FC"/>
    <w:rsid w:val="0058073C"/>
    <w:rsid w:val="00591A67"/>
    <w:rsid w:val="005C1AC6"/>
    <w:rsid w:val="005E14C7"/>
    <w:rsid w:val="005F08B1"/>
    <w:rsid w:val="0062505E"/>
    <w:rsid w:val="006771FE"/>
    <w:rsid w:val="00683CF1"/>
    <w:rsid w:val="006C1941"/>
    <w:rsid w:val="00783CBB"/>
    <w:rsid w:val="00793C16"/>
    <w:rsid w:val="008406A3"/>
    <w:rsid w:val="00840884"/>
    <w:rsid w:val="00855643"/>
    <w:rsid w:val="00867ED7"/>
    <w:rsid w:val="00892163"/>
    <w:rsid w:val="00913059"/>
    <w:rsid w:val="00A40BF3"/>
    <w:rsid w:val="00B15733"/>
    <w:rsid w:val="00B4795A"/>
    <w:rsid w:val="00BB5A44"/>
    <w:rsid w:val="00C27308"/>
    <w:rsid w:val="00C469A2"/>
    <w:rsid w:val="00C76338"/>
    <w:rsid w:val="00C914D3"/>
    <w:rsid w:val="00CC4D5C"/>
    <w:rsid w:val="00D3668D"/>
    <w:rsid w:val="00D60BC3"/>
    <w:rsid w:val="00D62658"/>
    <w:rsid w:val="00DD1F9F"/>
    <w:rsid w:val="00E13DCC"/>
    <w:rsid w:val="00E17ECA"/>
    <w:rsid w:val="00E2760F"/>
    <w:rsid w:val="00E4034A"/>
    <w:rsid w:val="00E909DC"/>
    <w:rsid w:val="00EE4E81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91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Rima Astrauskaitė</cp:lastModifiedBy>
  <cp:revision>3</cp:revision>
  <cp:lastPrinted>2017-02-13T08:49:00Z</cp:lastPrinted>
  <dcterms:created xsi:type="dcterms:W3CDTF">2023-08-30T09:59:00Z</dcterms:created>
  <dcterms:modified xsi:type="dcterms:W3CDTF">2023-08-30T11:04:00Z</dcterms:modified>
</cp:coreProperties>
</file>