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2BE86DC" w:rsidR="009A64BD" w:rsidRPr="00836BA4" w:rsidRDefault="00B43833" w:rsidP="002778E4">
      <w:r w:rsidRPr="00836BA4">
        <w:rPr>
          <w:noProof/>
        </w:rPr>
        <mc:AlternateContent>
          <mc:Choice Requires="wpg">
            <w:drawing>
              <wp:anchor distT="0" distB="0" distL="114300" distR="114300" simplePos="0" relativeHeight="251658240" behindDoc="1" locked="0" layoutInCell="1" allowOverlap="1" wp14:anchorId="52488082" wp14:editId="469223EC">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17" style="position:absolute;margin-left:-66.35pt;margin-top:-70.9pt;width:600.5pt;height:609.5pt;z-index:-251658238;mso-height-relative:margin" coordsize="76263,77406" o:spid="_x0000_s1026" w14:anchorId="495CA5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">
                <v:rect id="Rectangle 3" style="position:absolute;width:76263;height:77406;visibility:visible;mso-wrap-style:square;v-text-anchor:middle" o:spid="_x0000_s1027" fillcolor="#1f7b61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NwwwAAANoAAAAPAAAAZHJzL2Rvd25yZXYueG1sRI9BawIx&#10;FITvgv8hPKE3zdqi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xtPTcM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5838;width:60313;height:774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">
                  <v:imagedata o:title="" r:id="rId9"/>
                </v:shape>
              </v:group>
            </w:pict>
          </mc:Fallback>
        </mc:AlternateContent>
      </w:r>
    </w:p>
    <w:p w14:paraId="68D5AD1C" w14:textId="2D182E3C" w:rsidR="009A64BD" w:rsidRPr="00836BA4" w:rsidRDefault="009A64BD" w:rsidP="002778E4"/>
    <w:p w14:paraId="685F02E8" w14:textId="2B38E7BD" w:rsidR="009A64BD" w:rsidRPr="00836BA4" w:rsidRDefault="009A64BD" w:rsidP="000741CC">
      <w:pPr>
        <w:ind w:firstLine="1296"/>
      </w:pPr>
    </w:p>
    <w:p w14:paraId="1FFF622A" w14:textId="6275AD6E" w:rsidR="009A64BD" w:rsidRPr="00836BA4" w:rsidRDefault="009A64BD" w:rsidP="002778E4"/>
    <w:p w14:paraId="0CA6D403" w14:textId="3690FE36" w:rsidR="00884046" w:rsidRPr="00836BA4" w:rsidRDefault="008F6225" w:rsidP="004524A1">
      <w:pPr>
        <w:tabs>
          <w:tab w:val="left" w:pos="1296"/>
          <w:tab w:val="left" w:pos="8029"/>
        </w:tabs>
        <w:rPr>
          <w:color w:val="000000" w:themeColor="text1"/>
        </w:rPr>
      </w:pPr>
      <w:r w:rsidRPr="00836BA4">
        <w:tab/>
      </w:r>
      <w:r w:rsidR="004524A1" w:rsidRPr="00836BA4">
        <w:tab/>
      </w:r>
    </w:p>
    <w:p w14:paraId="3E724DD6" w14:textId="55E6A81C" w:rsidR="003D5EF6" w:rsidRPr="00836BA4" w:rsidRDefault="00070F3A" w:rsidP="001351EB">
      <w:pPr>
        <w:pStyle w:val="Title"/>
        <w:rPr>
          <w:lang w:val="lt-LT"/>
        </w:rPr>
      </w:pPr>
      <w:r w:rsidRPr="00836BA4">
        <w:rPr>
          <w:rFonts w:eastAsiaTheme="minorHAnsi"/>
          <w:lang w:val="lt-LT"/>
        </w:rPr>
        <w:t>2014</w:t>
      </w:r>
      <w:r w:rsidR="007F4B7C" w:rsidRPr="00836BA4">
        <w:rPr>
          <w:rFonts w:eastAsiaTheme="minorHAnsi"/>
          <w:lang w:val="lt-LT"/>
        </w:rPr>
        <w:t>–</w:t>
      </w:r>
      <w:r w:rsidRPr="00836BA4">
        <w:rPr>
          <w:rFonts w:eastAsiaTheme="minorHAnsi"/>
          <w:lang w:val="lt-LT"/>
        </w:rPr>
        <w:t>2020 m. v</w:t>
      </w:r>
      <w:r w:rsidR="00F07F27" w:rsidRPr="00836BA4">
        <w:rPr>
          <w:rFonts w:eastAsiaTheme="minorHAnsi"/>
          <w:lang w:val="lt-LT"/>
        </w:rPr>
        <w:t xml:space="preserve">eiksmų programos </w:t>
      </w:r>
      <w:r w:rsidRPr="00836BA4">
        <w:rPr>
          <w:rFonts w:eastAsiaTheme="minorHAnsi"/>
          <w:lang w:val="lt-LT"/>
        </w:rPr>
        <w:t xml:space="preserve">4 </w:t>
      </w:r>
      <w:r w:rsidR="00F07F27" w:rsidRPr="00836BA4">
        <w:rPr>
          <w:rFonts w:eastAsiaTheme="minorHAnsi"/>
          <w:lang w:val="lt-LT"/>
        </w:rPr>
        <w:t>prioriteto „Energijos efektyvumo ir atsinaujinančių išteklių energijos gamybos ir naudojimo skatinimas“ poveikio vertinimas</w:t>
      </w:r>
    </w:p>
    <w:p w14:paraId="7ED7D8E7" w14:textId="77777777" w:rsidR="00225C04" w:rsidRPr="00836BA4" w:rsidRDefault="00225C04" w:rsidP="00225C04"/>
    <w:p w14:paraId="2B10532B" w14:textId="1795938E" w:rsidR="009A64BD" w:rsidRPr="00836BA4" w:rsidRDefault="000648C5" w:rsidP="00D30F45">
      <w:pPr>
        <w:pStyle w:val="Subtitle"/>
        <w:rPr>
          <w:lang w:val="lt-LT"/>
        </w:rPr>
      </w:pPr>
      <w:r>
        <w:rPr>
          <w:lang w:val="lt-LT"/>
        </w:rPr>
        <w:t>Suderintos g</w:t>
      </w:r>
      <w:r w:rsidR="00135521">
        <w:rPr>
          <w:lang w:val="lt-LT"/>
        </w:rPr>
        <w:t>alutinės ataskaitos s</w:t>
      </w:r>
      <w:r w:rsidR="00C03408">
        <w:rPr>
          <w:lang w:val="lt-LT"/>
        </w:rPr>
        <w:t>antrauka</w:t>
      </w:r>
    </w:p>
    <w:p w14:paraId="2566A4BC" w14:textId="77777777" w:rsidR="00225C04" w:rsidRPr="00836BA4" w:rsidRDefault="00225C04" w:rsidP="002778E4"/>
    <w:p w14:paraId="73BFC491" w14:textId="45406BC6" w:rsidR="00D002FC" w:rsidRPr="00836BA4" w:rsidRDefault="00D002FC" w:rsidP="002778E4"/>
    <w:p w14:paraId="5373527C" w14:textId="5E9F2636" w:rsidR="00C14750" w:rsidRPr="00836BA4" w:rsidRDefault="00C14750" w:rsidP="002778E4"/>
    <w:p w14:paraId="1A89C9CD" w14:textId="330F6B54" w:rsidR="00C14750" w:rsidRPr="00836BA4" w:rsidRDefault="00C14750" w:rsidP="002778E4"/>
    <w:p w14:paraId="719555A5" w14:textId="09039CDF" w:rsidR="00C14750" w:rsidRPr="00836BA4" w:rsidRDefault="00C14750" w:rsidP="002778E4"/>
    <w:p w14:paraId="6AA5C949" w14:textId="7527F126" w:rsidR="00C14750" w:rsidRPr="00836BA4" w:rsidRDefault="00C14750" w:rsidP="002778E4"/>
    <w:p w14:paraId="6E1D3F9B" w14:textId="6EAA6D4B" w:rsidR="00D002FC" w:rsidRPr="00836BA4" w:rsidRDefault="00C14750" w:rsidP="00D30F45">
      <w:pPr>
        <w:pStyle w:val="Subtitle"/>
        <w:rPr>
          <w:lang w:val="lt-LT"/>
        </w:rPr>
      </w:pPr>
      <w:r w:rsidRPr="00836BA4">
        <w:rPr>
          <w:lang w:val="lt-LT"/>
        </w:rPr>
        <w:t xml:space="preserve">Skirta: </w:t>
      </w:r>
      <w:r w:rsidR="00F07F27" w:rsidRPr="00836BA4">
        <w:rPr>
          <w:lang w:val="lt-LT"/>
        </w:rPr>
        <w:t>LR energetikos ministerijai</w:t>
      </w:r>
    </w:p>
    <w:p w14:paraId="731E20CE" w14:textId="56CD6E75" w:rsidR="00D002FC" w:rsidRPr="00836BA4" w:rsidRDefault="00C14750" w:rsidP="00D30F45">
      <w:pPr>
        <w:pStyle w:val="Subtitle"/>
        <w:rPr>
          <w:lang w:val="lt-LT"/>
        </w:rPr>
      </w:pPr>
      <w:r w:rsidRPr="00836BA4">
        <w:rPr>
          <w:lang w:val="lt-LT"/>
        </w:rPr>
        <w:t>Vilnius</w:t>
      </w:r>
      <w:r w:rsidR="00D002FC" w:rsidRPr="00836BA4">
        <w:rPr>
          <w:lang w:val="lt-LT"/>
        </w:rPr>
        <w:t xml:space="preserve">, </w:t>
      </w:r>
      <w:r w:rsidRPr="00836BA4">
        <w:rPr>
          <w:lang w:val="lt-LT"/>
        </w:rPr>
        <w:t>202</w:t>
      </w:r>
      <w:r w:rsidR="000D383D">
        <w:rPr>
          <w:lang w:val="lt-LT"/>
        </w:rPr>
        <w:t>3</w:t>
      </w:r>
    </w:p>
    <w:p w14:paraId="35268D52" w14:textId="77777777" w:rsidR="004F78C2" w:rsidRPr="00836BA4" w:rsidRDefault="004F78C2" w:rsidP="002778E4"/>
    <w:p w14:paraId="5332F0B1" w14:textId="3A8DA493" w:rsidR="00E548D4" w:rsidRPr="00836BA4" w:rsidRDefault="005C1728" w:rsidP="002778E4">
      <w:r w:rsidRPr="00C55F87">
        <w:rPr>
          <w:noProof/>
        </w:rPr>
        <w:drawing>
          <wp:inline distT="0" distB="0" distL="0" distR="0" wp14:anchorId="094ED7B9" wp14:editId="30B67E65">
            <wp:extent cx="1779015" cy="942975"/>
            <wp:effectExtent l="0" t="0" r="0" b="0"/>
            <wp:docPr id="28" name="Picture 28" descr="A picture containing text, table&#10;&#10;Description automatically generated">
              <a:extLst xmlns:a="http://schemas.openxmlformats.org/drawingml/2006/main">
                <a:ext uri="{FF2B5EF4-FFF2-40B4-BE49-F238E27FC236}">
                  <a16:creationId xmlns:a16="http://schemas.microsoft.com/office/drawing/2014/main" id="{F0948908-885B-47C0-C163-BD2C81B62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10;&#10;Description automatically generated">
                      <a:extLst>
                        <a:ext uri="{FF2B5EF4-FFF2-40B4-BE49-F238E27FC236}">
                          <a16:creationId xmlns:a16="http://schemas.microsoft.com/office/drawing/2014/main" id="{F0948908-885B-47C0-C163-BD2C81B622E0}"/>
                        </a:ext>
                      </a:extLst>
                    </pic:cNvPr>
                    <pic:cNvPicPr>
                      <a:picLocks noChangeAspect="1"/>
                    </pic:cNvPicPr>
                  </pic:nvPicPr>
                  <pic:blipFill>
                    <a:blip r:embed="rId10"/>
                    <a:stretch>
                      <a:fillRect/>
                    </a:stretch>
                  </pic:blipFill>
                  <pic:spPr>
                    <a:xfrm>
                      <a:off x="0" y="0"/>
                      <a:ext cx="1783211" cy="945199"/>
                    </a:xfrm>
                    <a:prstGeom prst="rect">
                      <a:avLst/>
                    </a:prstGeom>
                  </pic:spPr>
                </pic:pic>
              </a:graphicData>
            </a:graphic>
          </wp:inline>
        </w:drawing>
      </w:r>
    </w:p>
    <w:p w14:paraId="07B205FD" w14:textId="6A247DB3" w:rsidR="00F20DF3" w:rsidRPr="00836BA4" w:rsidRDefault="00F20DF3" w:rsidP="002778E4"/>
    <w:p w14:paraId="0A8A5200" w14:textId="77777777" w:rsidR="004F78C2" w:rsidRPr="00836BA4" w:rsidRDefault="004F78C2" w:rsidP="002778E4"/>
    <w:p w14:paraId="6990F444" w14:textId="6B71BD6F" w:rsidR="00F20DF3" w:rsidRPr="00836BA4" w:rsidRDefault="00F20DF3" w:rsidP="002778E4"/>
    <w:p w14:paraId="0630D03A" w14:textId="29E0BD1C" w:rsidR="00C14750" w:rsidRPr="00836BA4" w:rsidRDefault="00C14750" w:rsidP="002778E4">
      <w:r w:rsidRPr="00836BA4">
        <w:br w:type="page"/>
      </w:r>
    </w:p>
    <w:p w14:paraId="1106E0B8" w14:textId="66185BDB" w:rsidR="00394D17" w:rsidRPr="00836BA4" w:rsidRDefault="00EE78FD" w:rsidP="00847104">
      <w:pPr>
        <w:pStyle w:val="Heading1"/>
        <w:numPr>
          <w:ilvl w:val="0"/>
          <w:numId w:val="0"/>
        </w:numPr>
        <w:tabs>
          <w:tab w:val="left" w:pos="6488"/>
        </w:tabs>
        <w:ind w:left="567" w:hanging="567"/>
      </w:pPr>
      <w:r>
        <w:lastRenderedPageBreak/>
        <w:t>Santrauka</w:t>
      </w:r>
      <w:r w:rsidR="00847104" w:rsidRPr="00836BA4">
        <w:tab/>
      </w:r>
    </w:p>
    <w:p w14:paraId="7905C5A3" w14:textId="21784D14" w:rsidR="00DC4C3C" w:rsidRPr="00836BA4" w:rsidRDefault="00DC4C3C" w:rsidP="00DC4C3C">
      <w:pPr>
        <w:rPr>
          <w:rFonts w:cs="Calibri Light"/>
          <w:szCs w:val="21"/>
        </w:rPr>
      </w:pPr>
      <w:r w:rsidRPr="00836BA4">
        <w:rPr>
          <w:rFonts w:cs="Calibri Light"/>
          <w:szCs w:val="21"/>
        </w:rPr>
        <w:t xml:space="preserve">2022 m. rugsėjo 5 d. Smart Continent LT, UAB su Lietuvos Respublikos energetikos ministerija pasirašė sutartį dėl Veiksmų programos prioriteto </w:t>
      </w:r>
      <w:r>
        <w:rPr>
          <w:rFonts w:cs="Calibri Light"/>
          <w:szCs w:val="21"/>
        </w:rPr>
        <w:t>„</w:t>
      </w:r>
      <w:r w:rsidRPr="00836BA4">
        <w:rPr>
          <w:rFonts w:cs="Calibri Light"/>
          <w:szCs w:val="21"/>
        </w:rPr>
        <w:t>Energijos efektyvumo ir atsinaujinančių išteklių energijos ir naudojimo skatinimas“ poveikio vertinimo paslaug</w:t>
      </w:r>
      <w:r w:rsidR="008113F8">
        <w:rPr>
          <w:rFonts w:cs="Calibri Light"/>
          <w:szCs w:val="21"/>
        </w:rPr>
        <w:t>ų</w:t>
      </w:r>
      <w:r w:rsidRPr="00836BA4">
        <w:rPr>
          <w:rFonts w:cs="Calibri Light"/>
          <w:szCs w:val="21"/>
        </w:rPr>
        <w:t xml:space="preserve">. </w:t>
      </w:r>
    </w:p>
    <w:p w14:paraId="6D7BE696" w14:textId="1F31CC6A" w:rsidR="00DC4C3C" w:rsidRPr="00836BA4" w:rsidRDefault="00DC4C3C" w:rsidP="00DC4C3C">
      <w:r w:rsidRPr="00EA131C">
        <w:rPr>
          <w:color w:val="1F7B61" w:themeColor="accent1"/>
        </w:rPr>
        <w:t xml:space="preserve">Vertinimo tikslas </w:t>
      </w:r>
      <w:r>
        <w:t xml:space="preserve">– </w:t>
      </w:r>
      <w:r w:rsidRPr="49D34ECD">
        <w:rPr>
          <w:lang w:eastAsia="lt-LT"/>
        </w:rPr>
        <w:t>nustatyti 2014–2020 m. ES struktūrinių fondų investicijų panaudojimo efektyvumą ir poveikį energetikos sektoriui, investicijų tvarumą ir tęstinumą šioje srityje, siekiant pritaikyti 2014–2020 m. lėšų panaudojimo gerąją praktiką ir patobulinti 2021–2027 m. ES fondų investicijų panaudojimą</w:t>
      </w:r>
      <w:r>
        <w:t>. Remiantis Sutarti</w:t>
      </w:r>
      <w:r w:rsidR="51E95CFA">
        <w:t>mi</w:t>
      </w:r>
      <w:r>
        <w:t xml:space="preserve">, Tiekėjas turi pateikti galutinės Vertinimo ataskaitos </w:t>
      </w:r>
      <w:r w:rsidR="381EA7E8">
        <w:t>santrauką lietuvių ir anglų kalbomis</w:t>
      </w:r>
      <w:r>
        <w:t>.</w:t>
      </w:r>
    </w:p>
    <w:p w14:paraId="454A09BE" w14:textId="77777777" w:rsidR="00DC4C3C" w:rsidRPr="00836BA4" w:rsidRDefault="00DC4C3C" w:rsidP="00DC4C3C">
      <w:pPr>
        <w:rPr>
          <w:rFonts w:cs="Calibri Light"/>
          <w:color w:val="1F7B61" w:themeColor="accent1"/>
          <w:szCs w:val="21"/>
        </w:rPr>
      </w:pPr>
      <w:r w:rsidRPr="00836BA4">
        <w:rPr>
          <w:rFonts w:cs="Calibri Light"/>
          <w:color w:val="1F7B61" w:themeColor="accent1"/>
          <w:szCs w:val="21"/>
        </w:rPr>
        <w:t>Vertinimo uždaviniai</w:t>
      </w:r>
    </w:p>
    <w:p w14:paraId="4464A49A" w14:textId="61668EDA" w:rsidR="00DC4C3C" w:rsidRPr="00836BA4" w:rsidRDefault="00DC4C3C" w:rsidP="00DC4C3C">
      <w:pPr>
        <w:pStyle w:val="ListParagraph"/>
        <w:numPr>
          <w:ilvl w:val="0"/>
          <w:numId w:val="19"/>
        </w:numPr>
        <w:rPr>
          <w:rFonts w:cs="Calibri Light"/>
          <w:szCs w:val="21"/>
        </w:rPr>
      </w:pPr>
      <w:r w:rsidRPr="00836BA4">
        <w:rPr>
          <w:rFonts w:cs="Calibri Light"/>
          <w:szCs w:val="21"/>
        </w:rPr>
        <w:t>Įvertinti Veiksmų programos priemonių, skirtų energijos efektyvumo ir AEI gamybos ir naudojimo skatinimui, tinkamumą, įgyvendinimą, įvertinant šių priemonių poveikį.</w:t>
      </w:r>
    </w:p>
    <w:p w14:paraId="640B74F8" w14:textId="61AF1D68" w:rsidR="00DC4C3C" w:rsidRPr="00836BA4" w:rsidRDefault="00DC4C3C" w:rsidP="00DC4C3C">
      <w:pPr>
        <w:pStyle w:val="ListParagraph"/>
        <w:numPr>
          <w:ilvl w:val="0"/>
          <w:numId w:val="19"/>
        </w:numPr>
      </w:pPr>
      <w:r w:rsidRPr="00836BA4">
        <w:t>Įvertinti Veiksmų programos investicijų, skirtų energijos efektyvumo ir AEI gamybos ir naudojimo skatinimui, efektyvumą ir rezultatyvumą, siekiant Veiksmų programoje nustatytų tikslų.</w:t>
      </w:r>
    </w:p>
    <w:p w14:paraId="269343CF" w14:textId="69CF767C" w:rsidR="00DC4C3C" w:rsidRPr="00836BA4" w:rsidRDefault="00DC4C3C" w:rsidP="00DC4C3C">
      <w:pPr>
        <w:pStyle w:val="ListParagraph"/>
        <w:numPr>
          <w:ilvl w:val="0"/>
          <w:numId w:val="19"/>
        </w:numPr>
      </w:pPr>
      <w:r w:rsidRPr="00836BA4">
        <w:t>Įvertinti pagal Veiksmų programos priemones, skirtas energijos efektyvumo ir AEI gamybos ir naudojimo skatinimui, įgyvendintų / įgyvendinamų projektų tinkamumą, rezultatyvumą, efektyvumą, poveikį.</w:t>
      </w:r>
      <w:r>
        <w:t xml:space="preserve"> </w:t>
      </w:r>
    </w:p>
    <w:p w14:paraId="7A9D1D62" w14:textId="77777777" w:rsidR="00DC4C3C" w:rsidRPr="00836BA4" w:rsidRDefault="00DC4C3C" w:rsidP="00DC4C3C">
      <w:pPr>
        <w:pStyle w:val="Bullet"/>
        <w:rPr>
          <w:color w:val="1F7B61" w:themeColor="accent1"/>
        </w:rPr>
      </w:pPr>
      <w:r w:rsidRPr="00836BA4">
        <w:rPr>
          <w:color w:val="1F7B61" w:themeColor="accent1"/>
        </w:rPr>
        <w:t>Vertinamos priemonės</w:t>
      </w:r>
    </w:p>
    <w:p w14:paraId="787D39DA" w14:textId="547BB14F" w:rsidR="00DC4C3C" w:rsidRPr="00836BA4" w:rsidRDefault="00DC4C3C" w:rsidP="00DC4C3C">
      <w:r w:rsidRPr="00836BA4">
        <w:rPr>
          <w:color w:val="000000" w:themeColor="text1"/>
        </w:rPr>
        <w:t xml:space="preserve">Remiantis technine specifikacija ir įvadine vertinimo ataskaita į vertinimo apimtis patenka dvidešimt priemonių iš </w:t>
      </w:r>
      <w:r w:rsidRPr="00836BA4">
        <w:t>2014</w:t>
      </w:r>
      <w:r w:rsidR="00DF28FC">
        <w:t>–</w:t>
      </w:r>
      <w:r w:rsidRPr="00836BA4">
        <w:t>2020 m. ES investicijų veiksmų programos 4 prioriteto.</w:t>
      </w:r>
    </w:p>
    <w:p w14:paraId="772146C5" w14:textId="77777777" w:rsidR="00DC4C3C" w:rsidRDefault="00DC4C3C" w:rsidP="00DC4C3C">
      <w:pPr>
        <w:pStyle w:val="Bullet"/>
        <w:numPr>
          <w:ilvl w:val="0"/>
          <w:numId w:val="47"/>
        </w:numPr>
        <w:rPr>
          <w:color w:val="000000" w:themeColor="text1"/>
        </w:rPr>
      </w:pPr>
      <w:r w:rsidRPr="00836BA4">
        <w:rPr>
          <w:color w:val="000000" w:themeColor="text1"/>
        </w:rPr>
        <w:t>04.3.1-VIPA-V-101 Valstybei nuosavybės teise priklausančių pastatų atnaujinimas</w:t>
      </w:r>
      <w:r>
        <w:rPr>
          <w:color w:val="000000" w:themeColor="text1"/>
        </w:rPr>
        <w:t>;</w:t>
      </w:r>
    </w:p>
    <w:p w14:paraId="52A4E708" w14:textId="77777777" w:rsidR="00DC4C3C" w:rsidRDefault="00DC4C3C" w:rsidP="00DC4C3C">
      <w:pPr>
        <w:pStyle w:val="Bullet"/>
        <w:numPr>
          <w:ilvl w:val="0"/>
          <w:numId w:val="47"/>
        </w:numPr>
        <w:rPr>
          <w:color w:val="000000" w:themeColor="text1"/>
        </w:rPr>
      </w:pPr>
      <w:r w:rsidRPr="00C23A84">
        <w:rPr>
          <w:color w:val="000000" w:themeColor="text1"/>
        </w:rPr>
        <w:t>04.3.2-LVPA-K-102 Šilumos tiekimo tinklų modernizavimas ir plėtra</w:t>
      </w:r>
      <w:r>
        <w:rPr>
          <w:color w:val="000000" w:themeColor="text1"/>
        </w:rPr>
        <w:t>;</w:t>
      </w:r>
    </w:p>
    <w:p w14:paraId="1B3FF44D" w14:textId="77777777" w:rsidR="00DC4C3C" w:rsidRDefault="00DC4C3C" w:rsidP="00DC4C3C">
      <w:pPr>
        <w:pStyle w:val="Bullet"/>
        <w:numPr>
          <w:ilvl w:val="0"/>
          <w:numId w:val="47"/>
        </w:numPr>
        <w:rPr>
          <w:color w:val="000000" w:themeColor="text1"/>
        </w:rPr>
      </w:pPr>
      <w:r w:rsidRPr="00836BA4">
        <w:rPr>
          <w:color w:val="000000" w:themeColor="text1"/>
        </w:rPr>
        <w:t xml:space="preserve">04.3.1-FM-F-105 </w:t>
      </w:r>
      <w:r w:rsidRPr="00525C07">
        <w:rPr>
          <w:color w:val="000000" w:themeColor="text1"/>
        </w:rPr>
        <w:t>Energijos</w:t>
      </w:r>
      <w:r w:rsidRPr="00836BA4">
        <w:rPr>
          <w:color w:val="000000" w:themeColor="text1"/>
        </w:rPr>
        <w:t xml:space="preserve"> vartojimo efektyvumo didinimas viešojoje infrastruktūroje</w:t>
      </w:r>
      <w:r>
        <w:rPr>
          <w:color w:val="000000" w:themeColor="text1"/>
        </w:rPr>
        <w:t>;</w:t>
      </w:r>
    </w:p>
    <w:p w14:paraId="7F8BF201" w14:textId="77777777" w:rsidR="00DC4C3C" w:rsidRPr="00C23A84" w:rsidRDefault="00DC4C3C" w:rsidP="00DC4C3C">
      <w:pPr>
        <w:pStyle w:val="Bullet"/>
        <w:numPr>
          <w:ilvl w:val="0"/>
          <w:numId w:val="47"/>
        </w:numPr>
        <w:rPr>
          <w:color w:val="000000" w:themeColor="text1"/>
        </w:rPr>
      </w:pPr>
      <w:r w:rsidRPr="00836BA4">
        <w:rPr>
          <w:color w:val="000000" w:themeColor="text1"/>
        </w:rPr>
        <w:t>04.4.1-LVPA-K-106 Elektros skirstomųjų tinklų modern</w:t>
      </w:r>
      <w:r>
        <w:rPr>
          <w:color w:val="000000" w:themeColor="text1"/>
        </w:rPr>
        <w:t>i</w:t>
      </w:r>
      <w:r w:rsidRPr="00836BA4">
        <w:rPr>
          <w:color w:val="000000" w:themeColor="text1"/>
        </w:rPr>
        <w:t>zavimas ir plėtra</w:t>
      </w:r>
      <w:r>
        <w:rPr>
          <w:color w:val="000000" w:themeColor="text1"/>
        </w:rPr>
        <w:t>;</w:t>
      </w:r>
    </w:p>
    <w:p w14:paraId="36D00DDE" w14:textId="77777777" w:rsidR="00DC4C3C" w:rsidRPr="00836BA4" w:rsidRDefault="00DC4C3C" w:rsidP="00DC4C3C">
      <w:pPr>
        <w:pStyle w:val="Bullet"/>
        <w:numPr>
          <w:ilvl w:val="0"/>
          <w:numId w:val="47"/>
        </w:numPr>
        <w:rPr>
          <w:color w:val="000000" w:themeColor="text1"/>
        </w:rPr>
      </w:pPr>
      <w:r w:rsidRPr="00836BA4">
        <w:rPr>
          <w:color w:val="000000" w:themeColor="text1"/>
        </w:rPr>
        <w:t xml:space="preserve">04.1.1-LVPA-V-108 Didelio efektyvumo </w:t>
      </w:r>
      <w:proofErr w:type="spellStart"/>
      <w:r w:rsidRPr="00836BA4">
        <w:rPr>
          <w:color w:val="000000" w:themeColor="text1"/>
        </w:rPr>
        <w:t>kogeneracijos</w:t>
      </w:r>
      <w:proofErr w:type="spellEnd"/>
      <w:r w:rsidRPr="00836BA4">
        <w:rPr>
          <w:color w:val="000000" w:themeColor="text1"/>
        </w:rPr>
        <w:t xml:space="preserve"> skatinimas Vilniaus mieste</w:t>
      </w:r>
      <w:r>
        <w:rPr>
          <w:color w:val="000000" w:themeColor="text1"/>
        </w:rPr>
        <w:t>;</w:t>
      </w:r>
    </w:p>
    <w:p w14:paraId="66B0E114" w14:textId="77777777" w:rsidR="00DC4C3C" w:rsidRPr="00836BA4" w:rsidRDefault="00DC4C3C" w:rsidP="00DC4C3C">
      <w:pPr>
        <w:pStyle w:val="Bullet"/>
        <w:numPr>
          <w:ilvl w:val="0"/>
          <w:numId w:val="47"/>
        </w:numPr>
        <w:rPr>
          <w:color w:val="000000" w:themeColor="text1"/>
        </w:rPr>
      </w:pPr>
      <w:r w:rsidRPr="00836BA4">
        <w:rPr>
          <w:color w:val="000000" w:themeColor="text1"/>
        </w:rPr>
        <w:t>04.1.1-LVPA-K-109 Biokuro panaudojimo skatinimas šilumos energijai gaminti</w:t>
      </w:r>
      <w:r>
        <w:rPr>
          <w:color w:val="000000" w:themeColor="text1"/>
        </w:rPr>
        <w:t>;</w:t>
      </w:r>
    </w:p>
    <w:p w14:paraId="2AB79788" w14:textId="3678F795" w:rsidR="00DC4C3C" w:rsidRDefault="00DC4C3C" w:rsidP="00DC4C3C">
      <w:pPr>
        <w:pStyle w:val="Bullet"/>
        <w:numPr>
          <w:ilvl w:val="0"/>
          <w:numId w:val="47"/>
        </w:numPr>
        <w:rPr>
          <w:color w:val="000000" w:themeColor="text1"/>
        </w:rPr>
      </w:pPr>
      <w:r w:rsidRPr="00836BA4">
        <w:rPr>
          <w:color w:val="000000" w:themeColor="text1"/>
        </w:rPr>
        <w:t xml:space="preserve">04.1.1-LVPA-K-110 Nedidelės galios biokuro </w:t>
      </w:r>
      <w:proofErr w:type="spellStart"/>
      <w:r w:rsidRPr="00836BA4">
        <w:rPr>
          <w:color w:val="000000" w:themeColor="text1"/>
        </w:rPr>
        <w:t>kogeneracijos</w:t>
      </w:r>
      <w:proofErr w:type="spellEnd"/>
      <w:r w:rsidRPr="00836BA4">
        <w:rPr>
          <w:color w:val="000000" w:themeColor="text1"/>
        </w:rPr>
        <w:t xml:space="preserve"> skatinimas</w:t>
      </w:r>
      <w:r>
        <w:rPr>
          <w:color w:val="000000" w:themeColor="text1"/>
        </w:rPr>
        <w:t>;</w:t>
      </w:r>
    </w:p>
    <w:p w14:paraId="603CF906" w14:textId="77777777" w:rsidR="00DC4C3C" w:rsidRPr="00C23A84" w:rsidRDefault="00DC4C3C" w:rsidP="00DC4C3C">
      <w:pPr>
        <w:pStyle w:val="Bullet"/>
        <w:numPr>
          <w:ilvl w:val="0"/>
          <w:numId w:val="47"/>
        </w:numPr>
        <w:rPr>
          <w:color w:val="000000" w:themeColor="text1"/>
        </w:rPr>
      </w:pPr>
      <w:r w:rsidRPr="00836BA4">
        <w:rPr>
          <w:color w:val="000000" w:themeColor="text1"/>
        </w:rPr>
        <w:t>04.3.2-LVPA-V-111 Katilų keitimas namų ūkiuose</w:t>
      </w:r>
      <w:r>
        <w:rPr>
          <w:color w:val="000000" w:themeColor="text1"/>
        </w:rPr>
        <w:t>;</w:t>
      </w:r>
    </w:p>
    <w:p w14:paraId="1E2A32FF" w14:textId="77777777" w:rsidR="00DC4C3C" w:rsidRPr="00836BA4" w:rsidRDefault="00DC4C3C" w:rsidP="00DC4C3C">
      <w:pPr>
        <w:pStyle w:val="Bullet"/>
        <w:numPr>
          <w:ilvl w:val="0"/>
          <w:numId w:val="47"/>
        </w:numPr>
        <w:rPr>
          <w:color w:val="000000" w:themeColor="text1"/>
        </w:rPr>
      </w:pPr>
      <w:r w:rsidRPr="00836BA4">
        <w:rPr>
          <w:color w:val="000000" w:themeColor="text1"/>
        </w:rPr>
        <w:t>04.1.1-LVPA-K-112 Biokurą naudojančių šilumos gamybos įrenginių keitimas</w:t>
      </w:r>
      <w:r>
        <w:rPr>
          <w:color w:val="000000" w:themeColor="text1"/>
        </w:rPr>
        <w:t>;</w:t>
      </w:r>
    </w:p>
    <w:p w14:paraId="53F335FB" w14:textId="505EF82F" w:rsidR="00DC4C3C" w:rsidRPr="00836BA4" w:rsidRDefault="00DC4C3C" w:rsidP="00DC4C3C">
      <w:pPr>
        <w:pStyle w:val="Bullet"/>
        <w:numPr>
          <w:ilvl w:val="0"/>
          <w:numId w:val="47"/>
        </w:numPr>
        <w:rPr>
          <w:color w:val="000000" w:themeColor="text1"/>
        </w:rPr>
      </w:pPr>
      <w:r w:rsidRPr="00836BA4">
        <w:rPr>
          <w:color w:val="000000" w:themeColor="text1"/>
        </w:rPr>
        <w:t>04.3.1-VIPA-T-113 Valstybei nuosavybės teise priklausančių pastatų atnaujinimas (II)</w:t>
      </w:r>
      <w:r>
        <w:rPr>
          <w:color w:val="000000" w:themeColor="text1"/>
        </w:rPr>
        <w:t>;</w:t>
      </w:r>
    </w:p>
    <w:p w14:paraId="346AB3C1" w14:textId="484EA3B4" w:rsidR="00DC4C3C" w:rsidRPr="00836BA4" w:rsidRDefault="00DC4C3C" w:rsidP="00DC4C3C">
      <w:pPr>
        <w:pStyle w:val="Bullet"/>
        <w:numPr>
          <w:ilvl w:val="0"/>
          <w:numId w:val="47"/>
        </w:numPr>
        <w:rPr>
          <w:color w:val="000000" w:themeColor="text1"/>
        </w:rPr>
      </w:pPr>
      <w:r w:rsidRPr="00836BA4">
        <w:rPr>
          <w:color w:val="000000" w:themeColor="text1"/>
        </w:rPr>
        <w:t>04.1.1-LVPA-V-114 Elektros energijos iš atsinaujinančių išteklių gamybos įrenginių įrengimas namų ūkiuose</w:t>
      </w:r>
      <w:r>
        <w:rPr>
          <w:color w:val="000000" w:themeColor="text1"/>
        </w:rPr>
        <w:t>;</w:t>
      </w:r>
    </w:p>
    <w:p w14:paraId="7C7EB738" w14:textId="28D90E99" w:rsidR="00DC4C3C" w:rsidRPr="00836BA4" w:rsidRDefault="00DC4C3C" w:rsidP="00DC4C3C">
      <w:pPr>
        <w:pStyle w:val="Bullet"/>
        <w:numPr>
          <w:ilvl w:val="0"/>
          <w:numId w:val="47"/>
        </w:numPr>
        <w:rPr>
          <w:color w:val="000000" w:themeColor="text1"/>
        </w:rPr>
      </w:pPr>
      <w:r w:rsidRPr="00836BA4">
        <w:rPr>
          <w:color w:val="000000" w:themeColor="text1"/>
        </w:rPr>
        <w:t>04.1.1-LVPA-V-115 AEI namų ūkiams</w:t>
      </w:r>
      <w:r>
        <w:rPr>
          <w:color w:val="000000" w:themeColor="text1"/>
        </w:rPr>
        <w:t>;</w:t>
      </w:r>
    </w:p>
    <w:p w14:paraId="2447E3D2" w14:textId="6ECA47C6" w:rsidR="00DC4C3C" w:rsidRPr="00836BA4" w:rsidRDefault="00DC4C3C" w:rsidP="00DC4C3C">
      <w:pPr>
        <w:pStyle w:val="Bullet"/>
        <w:numPr>
          <w:ilvl w:val="0"/>
          <w:numId w:val="47"/>
        </w:numPr>
        <w:rPr>
          <w:color w:val="000000" w:themeColor="text1"/>
        </w:rPr>
      </w:pPr>
      <w:r w:rsidRPr="00836BA4">
        <w:rPr>
          <w:color w:val="000000" w:themeColor="text1"/>
        </w:rPr>
        <w:t>04.3.1-LVPA-T-116 Gatvių apšvietimo modernizavimas</w:t>
      </w:r>
      <w:r>
        <w:rPr>
          <w:color w:val="000000" w:themeColor="text1"/>
        </w:rPr>
        <w:t>;</w:t>
      </w:r>
    </w:p>
    <w:p w14:paraId="74FBA828" w14:textId="77777777" w:rsidR="00DC4C3C" w:rsidRPr="00836BA4" w:rsidRDefault="00DC4C3C" w:rsidP="00DC4C3C">
      <w:pPr>
        <w:pStyle w:val="Bullet"/>
        <w:numPr>
          <w:ilvl w:val="0"/>
          <w:numId w:val="47"/>
        </w:numPr>
        <w:rPr>
          <w:color w:val="000000" w:themeColor="text1"/>
        </w:rPr>
      </w:pPr>
      <w:r w:rsidRPr="00836BA4">
        <w:rPr>
          <w:color w:val="000000" w:themeColor="text1"/>
        </w:rPr>
        <w:t>04.2.1-LVPA-K-804 Auditas pramonei LT</w:t>
      </w:r>
      <w:r>
        <w:rPr>
          <w:color w:val="000000" w:themeColor="text1"/>
        </w:rPr>
        <w:t>;</w:t>
      </w:r>
    </w:p>
    <w:p w14:paraId="756F0190" w14:textId="77777777" w:rsidR="00DC4C3C" w:rsidRPr="00836BA4" w:rsidRDefault="00DC4C3C" w:rsidP="00DC4C3C">
      <w:pPr>
        <w:pStyle w:val="Bullet"/>
        <w:numPr>
          <w:ilvl w:val="0"/>
          <w:numId w:val="47"/>
        </w:numPr>
        <w:rPr>
          <w:color w:val="000000" w:themeColor="text1"/>
        </w:rPr>
      </w:pPr>
      <w:r w:rsidRPr="00836BA4">
        <w:rPr>
          <w:color w:val="000000" w:themeColor="text1"/>
        </w:rPr>
        <w:t>04.2.1-IVG-T-811 Dalinis palūkanų kompensavimas</w:t>
      </w:r>
      <w:r>
        <w:rPr>
          <w:color w:val="000000" w:themeColor="text1"/>
        </w:rPr>
        <w:t>;</w:t>
      </w:r>
    </w:p>
    <w:p w14:paraId="3E9BD50B" w14:textId="77777777" w:rsidR="00DC4C3C" w:rsidRPr="00836BA4" w:rsidRDefault="00DC4C3C" w:rsidP="00DC4C3C">
      <w:pPr>
        <w:pStyle w:val="Bullet"/>
        <w:numPr>
          <w:ilvl w:val="0"/>
          <w:numId w:val="47"/>
        </w:numPr>
        <w:rPr>
          <w:color w:val="000000" w:themeColor="text1"/>
        </w:rPr>
      </w:pPr>
      <w:r w:rsidRPr="00836BA4">
        <w:rPr>
          <w:color w:val="000000" w:themeColor="text1"/>
        </w:rPr>
        <w:t>04.2.1-LVPA-K-836 Atsinaujinantys energijos ištekliai pramonei LT+</w:t>
      </w:r>
      <w:r>
        <w:rPr>
          <w:color w:val="000000" w:themeColor="text1"/>
        </w:rPr>
        <w:t>;</w:t>
      </w:r>
    </w:p>
    <w:p w14:paraId="7B48D7D7" w14:textId="77777777" w:rsidR="00DC4C3C" w:rsidRPr="00C23A84" w:rsidRDefault="00DC4C3C" w:rsidP="00DC4C3C">
      <w:pPr>
        <w:pStyle w:val="Bullet"/>
        <w:numPr>
          <w:ilvl w:val="0"/>
          <w:numId w:val="47"/>
        </w:numPr>
        <w:rPr>
          <w:color w:val="000000" w:themeColor="text1"/>
        </w:rPr>
      </w:pPr>
      <w:r w:rsidRPr="00C23A84">
        <w:rPr>
          <w:color w:val="000000" w:themeColor="text1"/>
        </w:rPr>
        <w:t>04.3.1-FM-F-001 Daugiabučių namų atnaujinimas</w:t>
      </w:r>
      <w:r>
        <w:rPr>
          <w:color w:val="000000" w:themeColor="text1"/>
        </w:rPr>
        <w:t>;</w:t>
      </w:r>
    </w:p>
    <w:p w14:paraId="348D52EF" w14:textId="77777777" w:rsidR="00DC4C3C" w:rsidRDefault="00DC4C3C" w:rsidP="00DC4C3C">
      <w:pPr>
        <w:pStyle w:val="Bullet"/>
        <w:numPr>
          <w:ilvl w:val="0"/>
          <w:numId w:val="47"/>
        </w:numPr>
        <w:rPr>
          <w:color w:val="000000" w:themeColor="text1"/>
        </w:rPr>
      </w:pPr>
      <w:r w:rsidRPr="00836BA4">
        <w:rPr>
          <w:color w:val="000000" w:themeColor="text1"/>
        </w:rPr>
        <w:t>04.3.1-FM-F-002 Savivaldybių viešųjų pastatų atnaujinimas</w:t>
      </w:r>
      <w:r>
        <w:rPr>
          <w:color w:val="000000" w:themeColor="text1"/>
        </w:rPr>
        <w:t>;</w:t>
      </w:r>
    </w:p>
    <w:p w14:paraId="2CB3702B" w14:textId="77777777" w:rsidR="00DC4C3C" w:rsidRPr="00C23A84" w:rsidRDefault="00DC4C3C" w:rsidP="00DC4C3C">
      <w:pPr>
        <w:pStyle w:val="Bullet"/>
        <w:numPr>
          <w:ilvl w:val="0"/>
          <w:numId w:val="47"/>
        </w:numPr>
        <w:rPr>
          <w:color w:val="000000" w:themeColor="text1"/>
        </w:rPr>
      </w:pPr>
      <w:r w:rsidRPr="00836BA4">
        <w:rPr>
          <w:color w:val="000000" w:themeColor="text1"/>
        </w:rPr>
        <w:lastRenderedPageBreak/>
        <w:t>04.3.1-APVA-V-003 Daugiabučių namų ir savivaldybių viešųjų pastatų modernizavimo skatinimas</w:t>
      </w:r>
      <w:r>
        <w:rPr>
          <w:color w:val="000000" w:themeColor="text1"/>
        </w:rPr>
        <w:t>;</w:t>
      </w:r>
    </w:p>
    <w:p w14:paraId="7AE2F730" w14:textId="77777777" w:rsidR="00DC4C3C" w:rsidRPr="00836BA4" w:rsidRDefault="00DC4C3C" w:rsidP="00DC4C3C">
      <w:pPr>
        <w:pStyle w:val="Bullet"/>
        <w:numPr>
          <w:ilvl w:val="0"/>
          <w:numId w:val="47"/>
        </w:numPr>
        <w:rPr>
          <w:color w:val="000000" w:themeColor="text1"/>
        </w:rPr>
      </w:pPr>
      <w:r w:rsidRPr="00836BA4">
        <w:rPr>
          <w:color w:val="000000" w:themeColor="text1"/>
        </w:rPr>
        <w:t>04.3.1-APVA-V-023 Daugiabučių namų modernizavimo techninė parama</w:t>
      </w:r>
      <w:r>
        <w:rPr>
          <w:color w:val="000000" w:themeColor="text1"/>
        </w:rPr>
        <w:t>.</w:t>
      </w:r>
    </w:p>
    <w:p w14:paraId="2971709E" w14:textId="4BA6BFE9" w:rsidR="009817F4" w:rsidRDefault="00DC4C3C" w:rsidP="009817F4">
      <w:r w:rsidRPr="00836BA4">
        <w:t>Transporto sektorius nėra šios analizės objektas</w:t>
      </w:r>
      <w:r>
        <w:t xml:space="preserve">, kadangi buvo atliktas Lietuvos </w:t>
      </w:r>
      <w:r w:rsidRPr="003C7851">
        <w:t>2014</w:t>
      </w:r>
      <w:r w:rsidR="00C95E90">
        <w:t>–</w:t>
      </w:r>
      <w:r w:rsidRPr="003C7851">
        <w:t xml:space="preserve">2020 </w:t>
      </w:r>
      <w:r>
        <w:t>m. Europos Sąjungos investicijų veiksmų programos prioriteto „Darnaus transporto ir pagrindinių tinklų infrastruktūros plėtra“ poveikio vertinimas</w:t>
      </w:r>
      <w:r>
        <w:rPr>
          <w:rStyle w:val="FootnoteReference"/>
          <w:rFonts w:eastAsiaTheme="minorHAnsi"/>
        </w:rPr>
        <w:footnoteReference w:id="2"/>
      </w:r>
      <w:r>
        <w:t>, kuriame</w:t>
      </w:r>
      <w:r w:rsidR="00CC1E5C">
        <w:t xml:space="preserve"> buvo</w:t>
      </w:r>
      <w:r>
        <w:t xml:space="preserve"> vertinamos transporto sektoriaus priemonės, susijusios su darnumu, įskaitant ir </w:t>
      </w:r>
      <w:r w:rsidRPr="003C7851">
        <w:t>4</w:t>
      </w:r>
      <w:r>
        <w:t xml:space="preserve"> prioriteto priemones.</w:t>
      </w:r>
    </w:p>
    <w:p w14:paraId="21BC86A7" w14:textId="6CB87351" w:rsidR="00391C18" w:rsidRDefault="00391C18" w:rsidP="009817F4">
      <w:r w:rsidRPr="00F63809">
        <w:t>Atliekant vertinimą buvo taikyti įvairūs kiekybiniai ir kokybiniai vertinimo duomenų rinkimo ir analizės metodai:</w:t>
      </w:r>
      <w:r w:rsidR="00AC749F">
        <w:t xml:space="preserve"> teisės aktų analizė, antrinių šaltinių analizė, </w:t>
      </w:r>
      <w:r w:rsidR="003C34F6">
        <w:t>interviu su suinteresuotosiomis šalimis, lyginamoji analizė</w:t>
      </w:r>
      <w:r w:rsidR="00E32B42">
        <w:t xml:space="preserve">, intervencijų logikos rekonstrukcija, statistinė analizė, ekonometrinis modeliavimas. </w:t>
      </w:r>
      <w:r w:rsidRPr="00F63809">
        <w:t>Vertinimui buvo naudoti SFMIS</w:t>
      </w:r>
      <w:r w:rsidR="00525FEC">
        <w:t>2014</w:t>
      </w:r>
      <w:r w:rsidRPr="00F63809">
        <w:t xml:space="preserve"> duomenys, taip pat iš Lietuvos statistikos departamento ir kitų oficialių šaltinių bei vertinimo metu surinkti duomenys.</w:t>
      </w:r>
    </w:p>
    <w:p w14:paraId="1454D706" w14:textId="15D98234" w:rsidR="00DC7F82" w:rsidRDefault="00D057B0" w:rsidP="00DC7F82">
      <w:pPr>
        <w:spacing w:before="120"/>
      </w:pPr>
      <w:r w:rsidRPr="00085622">
        <w:rPr>
          <w:color w:val="1F7B61"/>
        </w:rPr>
        <w:t>Vertinant priemonių tinkamumą</w:t>
      </w:r>
      <w:r w:rsidR="005067C3" w:rsidRPr="00085622">
        <w:rPr>
          <w:color w:val="1F7B61"/>
        </w:rPr>
        <w:t xml:space="preserve"> tikslams ir konkretiems uždaviniams pasiekti</w:t>
      </w:r>
      <w:r w:rsidR="005067C3">
        <w:t xml:space="preserve">, </w:t>
      </w:r>
      <w:r w:rsidR="00DC7F82">
        <w:t>buvo a</w:t>
      </w:r>
      <w:r w:rsidR="00DC7F82" w:rsidRPr="00DC7F82">
        <w:t>tlikta VP konkrečių uždavinių ir priemonių intervencijos logikos analizė, pirmiausiai apibrėžiant VP tikslus bei konkrečius uždavinius, tada pereinant į priemonių bei remiamų veiklų lygmenį. Nustatyta, kad visų priemonių įgyvendinimas tiesiogiai arba netiesiogiai prisideda prie uždavinių</w:t>
      </w:r>
      <w:r w:rsidR="00DD5B3A">
        <w:t xml:space="preserve"> </w:t>
      </w:r>
      <w:r w:rsidR="004014DB">
        <w:t xml:space="preserve">ir </w:t>
      </w:r>
      <w:r w:rsidR="00823B07">
        <w:t xml:space="preserve">prie strateginiuose dokumentuose užsibrėžtų rodiklių </w:t>
      </w:r>
      <w:r w:rsidR="0099449E">
        <w:t>pasiekimo</w:t>
      </w:r>
      <w:r w:rsidR="00DC7F82" w:rsidRPr="00DC7F82">
        <w:t>.</w:t>
      </w:r>
      <w:r w:rsidR="00E0153D">
        <w:rPr>
          <w:b/>
          <w:bCs/>
        </w:rPr>
        <w:t xml:space="preserve"> </w:t>
      </w:r>
      <w:r w:rsidR="00E0153D">
        <w:t>Nustatyta, kad tikslinės grupės, kurio</w:t>
      </w:r>
      <w:r w:rsidR="001629B8">
        <w:t>s galėjo teikti paraiškas dėl finansavimo visų priemonių atvejų buvo pasirinktos tinkamai.</w:t>
      </w:r>
    </w:p>
    <w:p w14:paraId="1B247C4C" w14:textId="5464BC1D" w:rsidR="00547EE4" w:rsidRDefault="00547EE4" w:rsidP="00DC7F82">
      <w:pPr>
        <w:spacing w:before="120"/>
      </w:pPr>
      <w:r w:rsidRPr="00C673F8">
        <w:rPr>
          <w:color w:val="1F7B61"/>
        </w:rPr>
        <w:t>Vertinant priemonių pakankamumą</w:t>
      </w:r>
      <w:r w:rsidR="00190857">
        <w:t>,</w:t>
      </w:r>
      <w:r w:rsidR="002770D0">
        <w:t xml:space="preserve"> buvo</w:t>
      </w:r>
      <w:r w:rsidR="005E6984">
        <w:t xml:space="preserve"> atlikta priemonių rodiklių pasiekimo analizė</w:t>
      </w:r>
      <w:r w:rsidR="00180123">
        <w:t>, kurios metu nustatyta, kad visais atvejais PĮP produkto rodiklių siektinų reikšmių suma yra lygi arba didesn</w:t>
      </w:r>
      <w:r w:rsidR="00E51678">
        <w:t>ė</w:t>
      </w:r>
      <w:r w:rsidR="00180123">
        <w:t xml:space="preserve"> nei atitinkamo VP produkto rodiklio siektina reikšmė. Todėl vertinama, kad Veiksmų programos priemonių rinkinys yra tinkamas ir pakankamas Veiksmų programos tikslams pasiekti.</w:t>
      </w:r>
    </w:p>
    <w:p w14:paraId="6FCF3945" w14:textId="46F0AEDE" w:rsidR="00C67D63" w:rsidRDefault="00D44FDF" w:rsidP="00C9022B">
      <w:pPr>
        <w:pStyle w:val="Heading2"/>
        <w:numPr>
          <w:ilvl w:val="0"/>
          <w:numId w:val="0"/>
        </w:numPr>
        <w:spacing w:before="0" w:after="0"/>
        <w:rPr>
          <w:rFonts w:eastAsia="Times New Roman" w:cs="Times New Roman"/>
          <w:bCs w:val="0"/>
          <w:sz w:val="21"/>
          <w:szCs w:val="24"/>
        </w:rPr>
      </w:pPr>
      <w:bookmarkStart w:id="0" w:name="_Toc127215665"/>
      <w:r w:rsidRPr="00C673F8">
        <w:rPr>
          <w:rFonts w:eastAsia="Times New Roman" w:cs="Times New Roman"/>
          <w:bCs w:val="0"/>
          <w:color w:val="1F7B61"/>
          <w:sz w:val="21"/>
          <w:szCs w:val="24"/>
        </w:rPr>
        <w:t xml:space="preserve">Vertinant </w:t>
      </w:r>
      <w:r w:rsidR="00C67D63" w:rsidRPr="00C673F8">
        <w:rPr>
          <w:rFonts w:eastAsia="Times New Roman" w:cs="Times New Roman"/>
          <w:bCs w:val="0"/>
          <w:color w:val="1F7B61"/>
          <w:sz w:val="21"/>
          <w:szCs w:val="24"/>
        </w:rPr>
        <w:t>2007–2013 m. laikotarpio patirties ir vertinimo rekomendacijų taikym</w:t>
      </w:r>
      <w:r w:rsidRPr="00C673F8">
        <w:rPr>
          <w:rFonts w:eastAsia="Times New Roman" w:cs="Times New Roman"/>
          <w:bCs w:val="0"/>
          <w:color w:val="1F7B61"/>
          <w:sz w:val="21"/>
          <w:szCs w:val="24"/>
        </w:rPr>
        <w:t>ą</w:t>
      </w:r>
      <w:bookmarkEnd w:id="0"/>
      <w:r w:rsidR="00815C31" w:rsidRPr="00C673F8">
        <w:rPr>
          <w:rFonts w:eastAsia="Times New Roman" w:cs="Times New Roman"/>
          <w:bCs w:val="0"/>
          <w:color w:val="1F7B61"/>
          <w:sz w:val="21"/>
          <w:szCs w:val="24"/>
        </w:rPr>
        <w:t xml:space="preserve"> </w:t>
      </w:r>
      <w:r w:rsidR="00C9022B">
        <w:rPr>
          <w:rFonts w:eastAsia="Times New Roman" w:cs="Times New Roman"/>
          <w:bCs w:val="0"/>
          <w:sz w:val="21"/>
          <w:szCs w:val="24"/>
        </w:rPr>
        <w:t>nustatyta</w:t>
      </w:r>
      <w:r w:rsidR="00230D5F">
        <w:rPr>
          <w:rFonts w:eastAsia="Times New Roman" w:cs="Times New Roman"/>
          <w:bCs w:val="0"/>
          <w:sz w:val="21"/>
          <w:szCs w:val="24"/>
        </w:rPr>
        <w:t>:</w:t>
      </w:r>
    </w:p>
    <w:p w14:paraId="636AEDD9" w14:textId="3791795B" w:rsidR="00815C31" w:rsidRPr="00836BA4" w:rsidRDefault="00815C31" w:rsidP="00815C31">
      <w:pPr>
        <w:pStyle w:val="ListParagraph"/>
        <w:numPr>
          <w:ilvl w:val="0"/>
          <w:numId w:val="22"/>
        </w:numPr>
        <w:rPr>
          <w:color w:val="000000" w:themeColor="text1"/>
        </w:rPr>
      </w:pPr>
      <w:r w:rsidRPr="3C4D9074">
        <w:rPr>
          <w:color w:val="000000" w:themeColor="text1"/>
        </w:rPr>
        <w:t>Atlikus 2007–2013 m. laikotarpio ES struktūrinės paramos poveikio energetikos sektoriui vertinimą, buvo pateiktos dvi didesnės svarbos, t. y. „daryk taip“ tipo rekomendacijos, kuri</w:t>
      </w:r>
      <w:r w:rsidR="003D1DAD">
        <w:rPr>
          <w:color w:val="000000" w:themeColor="text1"/>
        </w:rPr>
        <w:t>os</w:t>
      </w:r>
      <w:r w:rsidRPr="3C4D9074">
        <w:rPr>
          <w:color w:val="000000" w:themeColor="text1"/>
        </w:rPr>
        <w:t xml:space="preserve"> visos susijusios su priemonių administravimo pokyčiais. Nustatyta, kad </w:t>
      </w:r>
      <w:r w:rsidR="098ACCB2" w:rsidRPr="3C4D9074">
        <w:rPr>
          <w:color w:val="000000" w:themeColor="text1"/>
        </w:rPr>
        <w:t>dalinai buvo</w:t>
      </w:r>
      <w:r w:rsidRPr="3C4D9074">
        <w:rPr>
          <w:color w:val="000000" w:themeColor="text1"/>
        </w:rPr>
        <w:t xml:space="preserve"> įgyvendinta rekomendacija, kuria siūlyta apsvarstyti galimybę pasiekti, kad pareiškėjai galėtų suderinti skirtingų priemonių veiklas, susijusias su tuo pačiu infrastruktūros objektu. Vis dėlto suderinamumas buvo pastebėtas priemonėse 04.2.1-LVPA-K-804 „Auditas pramonei LT“ ir 04.2.1-LVPA-K-836 „Atsinaujinantys energijos ištekliai pramonei LT+“. Nustatyta, kad iš dalies buvo atsižvelgta ir į antrą rekomendaciją, kuria siūlyta energetikos srities ir energijos efektyvumo srities priemonių pareiškėjams parengti rekomendacinio pobūdžio viešųjų pirkimų dokumentų paketus, kurie būtų suderinti su Viešųjų pirkimų tarnyba. </w:t>
      </w:r>
    </w:p>
    <w:p w14:paraId="378C2539" w14:textId="7A58F125" w:rsidR="00815C31" w:rsidRDefault="00815C31" w:rsidP="00815C31">
      <w:pPr>
        <w:pStyle w:val="ListParagraph"/>
        <w:numPr>
          <w:ilvl w:val="0"/>
          <w:numId w:val="22"/>
        </w:numPr>
      </w:pPr>
      <w:r>
        <w:t xml:space="preserve">Atlikus </w:t>
      </w:r>
      <w:r w:rsidRPr="00836BA4">
        <w:t>Lietuvos 2014–2020 m. Europos Sąjungos struktūrinių fondų investicijų veiksmų programos išankstin</w:t>
      </w:r>
      <w:r>
        <w:t>į</w:t>
      </w:r>
      <w:r w:rsidRPr="00836BA4">
        <w:t xml:space="preserve"> vertinim</w:t>
      </w:r>
      <w:r>
        <w:t>ą buvo</w:t>
      </w:r>
      <w:r w:rsidRPr="00836BA4">
        <w:t xml:space="preserve"> pateikt</w:t>
      </w:r>
      <w:r>
        <w:t xml:space="preserve">os </w:t>
      </w:r>
      <w:r w:rsidRPr="00836BA4">
        <w:t>išvad</w:t>
      </w:r>
      <w:r>
        <w:t>os, į kurias, kaip nustatyta šio vertinimo metu, buvo atsižvelgta. Biokuro infrastruktūros plėtra keturiomis priemonėmis buvo orientuota į CŠT, todėl vertinama, kad atsižvelgta</w:t>
      </w:r>
      <w:r w:rsidR="000F0F7B">
        <w:t>.</w:t>
      </w:r>
      <w:r>
        <w:t xml:space="preserve"> AEI naudojimo elektros gamybai buvo siekiama trejomis priemonėmis, todėl vertinama, kad atsižvelgta</w:t>
      </w:r>
      <w:r w:rsidR="000F0F7B">
        <w:t>.</w:t>
      </w:r>
      <w:r>
        <w:t xml:space="preserve"> </w:t>
      </w:r>
      <w:r w:rsidR="00E81DAE">
        <w:t>E</w:t>
      </w:r>
      <w:r w:rsidRPr="00836BA4">
        <w:t xml:space="preserve">nergijos vartojimo intensyvumo mažinimui buvo skirta </w:t>
      </w:r>
      <w:r>
        <w:t xml:space="preserve">viena </w:t>
      </w:r>
      <w:r w:rsidRPr="00836BA4">
        <w:t>priemonė</w:t>
      </w:r>
      <w:r>
        <w:t>,</w:t>
      </w:r>
      <w:r w:rsidR="00ED7B78" w:rsidRPr="00ED7B78">
        <w:t xml:space="preserve"> </w:t>
      </w:r>
      <w:r w:rsidR="00ED7B78" w:rsidRPr="00836BA4">
        <w:t>kuria galėjo pasinaudoti įmonės,</w:t>
      </w:r>
      <w:r>
        <w:t xml:space="preserve"> todėl vertinama, kad į šią rekomendaciją atsižvelgta.</w:t>
      </w:r>
    </w:p>
    <w:p w14:paraId="308B19D6" w14:textId="39C4E995" w:rsidR="00815C31" w:rsidRDefault="00815C31" w:rsidP="00815C31">
      <w:pPr>
        <w:pStyle w:val="ListParagraph"/>
        <w:numPr>
          <w:ilvl w:val="0"/>
          <w:numId w:val="22"/>
        </w:numPr>
      </w:pPr>
      <w:r w:rsidRPr="00815C31">
        <w:rPr>
          <w:color w:val="000000" w:themeColor="text1"/>
        </w:rPr>
        <w:t xml:space="preserve">Atlikus 2007–2013 m. Sanglaudos fondo ir ERPF </w:t>
      </w:r>
      <w:proofErr w:type="spellStart"/>
      <w:r w:rsidRPr="00815C31">
        <w:rPr>
          <w:color w:val="000000" w:themeColor="text1"/>
        </w:rPr>
        <w:t>ex</w:t>
      </w:r>
      <w:proofErr w:type="spellEnd"/>
      <w:r w:rsidRPr="00815C31">
        <w:rPr>
          <w:color w:val="000000" w:themeColor="text1"/>
        </w:rPr>
        <w:t xml:space="preserve"> </w:t>
      </w:r>
      <w:proofErr w:type="spellStart"/>
      <w:r w:rsidRPr="00815C31">
        <w:rPr>
          <w:color w:val="000000" w:themeColor="text1"/>
        </w:rPr>
        <w:t>post</w:t>
      </w:r>
      <w:proofErr w:type="spellEnd"/>
      <w:r w:rsidRPr="00815C31">
        <w:rPr>
          <w:color w:val="000000" w:themeColor="text1"/>
        </w:rPr>
        <w:t xml:space="preserve"> vertinimą, buvo nustatytos 5 rekomendacijos, į kurias ateityje svarbu atsižvelgti formuojant naujų laikotarpių veiksmų programas. Nustatyta, kad į 1 ir 3 rekomendacijas atsižvelgta formuojant 2014–2020 m. ES fondų investicijų veiksmų programą, didesnį dėmesį skiriant rezultatams ir prognozuojamiems pokyčiams, kurie atsispindi projektų </w:t>
      </w:r>
      <w:r>
        <w:t xml:space="preserve">finansavimo sąlygų aprašuose esančiuose </w:t>
      </w:r>
      <w:r w:rsidRPr="00815C31">
        <w:rPr>
          <w:color w:val="000000" w:themeColor="text1"/>
        </w:rPr>
        <w:t xml:space="preserve">reikalavimuose. 2 ir 4 rekomendacijomis </w:t>
      </w:r>
      <w:r>
        <w:t xml:space="preserve">buvo </w:t>
      </w:r>
      <w:r w:rsidRPr="00836BA4">
        <w:t>nustatyta</w:t>
      </w:r>
      <w:r>
        <w:t>, kad Europos K</w:t>
      </w:r>
      <w:r w:rsidRPr="00836BA4">
        <w:t xml:space="preserve">omisija skatina </w:t>
      </w:r>
      <w:r>
        <w:t>tokius principus taikyti</w:t>
      </w:r>
      <w:r w:rsidRPr="00836BA4">
        <w:t>, tačiau galutini</w:t>
      </w:r>
      <w:r>
        <w:t>us</w:t>
      </w:r>
      <w:r w:rsidRPr="00836BA4">
        <w:t xml:space="preserve"> sprendim</w:t>
      </w:r>
      <w:r>
        <w:t>us</w:t>
      </w:r>
      <w:r w:rsidRPr="00836BA4">
        <w:t xml:space="preserve"> </w:t>
      </w:r>
      <w:r>
        <w:t>priim</w:t>
      </w:r>
      <w:r w:rsidRPr="00836BA4">
        <w:t>a vadovaujančio</w:t>
      </w:r>
      <w:r>
        <w:t>s</w:t>
      </w:r>
      <w:r w:rsidRPr="00836BA4">
        <w:t xml:space="preserve"> </w:t>
      </w:r>
      <w:r>
        <w:t xml:space="preserve">nacionalinio lygmens </w:t>
      </w:r>
      <w:r w:rsidRPr="00836BA4">
        <w:t>institucijo</w:t>
      </w:r>
      <w:r>
        <w:t>s</w:t>
      </w:r>
      <w:r w:rsidRPr="00836BA4">
        <w:t>.</w:t>
      </w:r>
      <w:r>
        <w:t xml:space="preserve"> Yra pagrindo nustatyti, jog instituciniame lygmenyje planuojant programą šios rekomendacijos buvo įgyvendintos.</w:t>
      </w:r>
      <w:r w:rsidRPr="00815C31">
        <w:rPr>
          <w:color w:val="000000" w:themeColor="text1"/>
        </w:rPr>
        <w:t xml:space="preserve"> </w:t>
      </w:r>
      <w:r w:rsidRPr="00DE20B6">
        <w:t xml:space="preserve">5 rekomendacija, kaip minima vertinime, </w:t>
      </w:r>
      <w:r w:rsidR="00A31FDE" w:rsidRPr="0027542F">
        <w:t>buvo</w:t>
      </w:r>
      <w:r w:rsidR="00A31FDE" w:rsidRPr="00DE20B6">
        <w:t xml:space="preserve"> </w:t>
      </w:r>
      <w:r w:rsidRPr="00DE20B6">
        <w:t xml:space="preserve">skirta didėjančiam </w:t>
      </w:r>
      <w:r w:rsidRPr="00DE20B6">
        <w:lastRenderedPageBreak/>
        <w:t xml:space="preserve">dėmesiui kokybės stebėsenos duomenims, į ką, kaip rodo šio vertinimo metu surinkta informacija, </w:t>
      </w:r>
      <w:r w:rsidR="00272F09" w:rsidRPr="0027542F">
        <w:t>buvo</w:t>
      </w:r>
      <w:r w:rsidR="00272F09" w:rsidRPr="00DE20B6">
        <w:t xml:space="preserve"> </w:t>
      </w:r>
      <w:r w:rsidRPr="00DE20B6">
        <w:t>dedamos pastangos, todėl yra laikoma, kad į rekomendaciją atsižvelgta.</w:t>
      </w:r>
    </w:p>
    <w:p w14:paraId="39DAC2DA" w14:textId="4358597B" w:rsidR="00B50580" w:rsidRPr="00A9409A" w:rsidRDefault="00B50580" w:rsidP="00B50580">
      <w:pPr>
        <w:rPr>
          <w:color w:val="000000" w:themeColor="text1"/>
        </w:rPr>
      </w:pPr>
      <w:r w:rsidRPr="00C673F8">
        <w:rPr>
          <w:color w:val="1F7B61"/>
        </w:rPr>
        <w:t xml:space="preserve">Vertinant 2007–2013 m. finansavimo laikotarpiu sukurtos infrastruktūros AEI ir energijos vartojimo efektyvumo didinimo srityje </w:t>
      </w:r>
      <w:proofErr w:type="spellStart"/>
      <w:r w:rsidRPr="00C673F8">
        <w:rPr>
          <w:color w:val="1F7B61"/>
        </w:rPr>
        <w:t>įveiklinimą</w:t>
      </w:r>
      <w:proofErr w:type="spellEnd"/>
      <w:r w:rsidRPr="00A9409A">
        <w:rPr>
          <w:color w:val="000000" w:themeColor="text1"/>
        </w:rPr>
        <w:t xml:space="preserve"> nustatyta, kad:</w:t>
      </w:r>
    </w:p>
    <w:p w14:paraId="1871F958" w14:textId="1A01DDB6" w:rsidR="00B50580" w:rsidRPr="00836BA4" w:rsidRDefault="00B50580" w:rsidP="00B50580">
      <w:pPr>
        <w:pStyle w:val="ListParagraph"/>
        <w:numPr>
          <w:ilvl w:val="0"/>
          <w:numId w:val="23"/>
        </w:numPr>
        <w:spacing w:before="0" w:after="0"/>
      </w:pPr>
      <w:r w:rsidRPr="00836BA4">
        <w:rPr>
          <w:rFonts w:cs="Calibri Light"/>
          <w:szCs w:val="21"/>
        </w:rPr>
        <w:t>Pastatams renovuoti skirta 77,3 proc. visos energetikos sektoriui skirtos 2007–2013 m. ES struktūrinių fondų paramos, investicijos leido renovuoti tik gana mažą dalį šalies pastatų, kadangi renovavimo poreikiai yra žymiai didesni</w:t>
      </w:r>
      <w:r w:rsidRPr="00836BA4">
        <w:t xml:space="preserve">. Vertinama, kad pastatų renovacijos priemonių sukurta nauda ir tęstinumas yra užtikrinamas. Tačiau pažymima, kad planuojant renovacijos apimtis bei svarstant finansavimo prioritetus turi būti kreipiamas dėmesys </w:t>
      </w:r>
      <w:r w:rsidR="006208C3">
        <w:t xml:space="preserve">į </w:t>
      </w:r>
      <w:r w:rsidRPr="00836BA4">
        <w:t>demografin</w:t>
      </w:r>
      <w:r w:rsidR="00BD1DC2">
        <w:t>e</w:t>
      </w:r>
      <w:r w:rsidRPr="00836BA4">
        <w:t>s tendencij</w:t>
      </w:r>
      <w:r w:rsidR="00BD1DC2">
        <w:t>a</w:t>
      </w:r>
      <w:r w:rsidRPr="00836BA4">
        <w:t>s.</w:t>
      </w:r>
    </w:p>
    <w:p w14:paraId="677757C5" w14:textId="6F63F700" w:rsidR="00B50580" w:rsidRPr="00836BA4" w:rsidRDefault="00A9409A" w:rsidP="00B50580">
      <w:pPr>
        <w:pStyle w:val="ListParagraph"/>
        <w:numPr>
          <w:ilvl w:val="0"/>
          <w:numId w:val="23"/>
        </w:numPr>
        <w:spacing w:before="0" w:after="0"/>
        <w:rPr>
          <w:rFonts w:cs="Calibri Light"/>
          <w:szCs w:val="21"/>
        </w:rPr>
      </w:pPr>
      <w:r>
        <w:rPr>
          <w:color w:val="000000" w:themeColor="text1"/>
        </w:rPr>
        <w:t>Fiziškai</w:t>
      </w:r>
      <w:r w:rsidR="00B50580" w:rsidRPr="00836BA4">
        <w:rPr>
          <w:rFonts w:cs="Calibri Light"/>
          <w:szCs w:val="21"/>
        </w:rPr>
        <w:t xml:space="preserve"> ir morališkai pasenę įrenginiai nebeatitiko šiuolaikinių energijos tiekimo patikimumo ir saugumo reikalavimų. Vertinama, kad investicijos į infrastruktūrą atliktos tikslingai, kadangi yra užtikrinamas infrastruktūros naudojimas bei poreikis</w:t>
      </w:r>
      <w:r w:rsidR="007A140E">
        <w:rPr>
          <w:rFonts w:cs="Calibri Light"/>
          <w:szCs w:val="21"/>
        </w:rPr>
        <w:t>,</w:t>
      </w:r>
      <w:r w:rsidR="00B50580" w:rsidRPr="00836BA4">
        <w:rPr>
          <w:rFonts w:cs="Calibri Light"/>
          <w:szCs w:val="21"/>
        </w:rPr>
        <w:t xml:space="preserve"> taip pat jos prisidėjo prie strateginių energetinės nepriklausomybės tikslų.</w:t>
      </w:r>
    </w:p>
    <w:p w14:paraId="2EB2DD9D" w14:textId="17357124" w:rsidR="00A9409A" w:rsidRDefault="00B50580" w:rsidP="00B50580">
      <w:pPr>
        <w:pStyle w:val="ListParagraph"/>
        <w:numPr>
          <w:ilvl w:val="0"/>
          <w:numId w:val="23"/>
        </w:numPr>
        <w:spacing w:before="0" w:after="0"/>
        <w:rPr>
          <w:rFonts w:cs="Calibri Light"/>
          <w:szCs w:val="21"/>
        </w:rPr>
      </w:pPr>
      <w:r w:rsidRPr="00836BA4">
        <w:rPr>
          <w:rFonts w:cs="Calibri Light"/>
          <w:szCs w:val="21"/>
        </w:rPr>
        <w:t xml:space="preserve">CŠT </w:t>
      </w:r>
      <w:r w:rsidR="00EC59E3">
        <w:rPr>
          <w:rFonts w:cs="Calibri Light"/>
          <w:szCs w:val="21"/>
        </w:rPr>
        <w:t xml:space="preserve">tinklų </w:t>
      </w:r>
      <w:r w:rsidRPr="00836BA4">
        <w:rPr>
          <w:rFonts w:cs="Calibri Light"/>
          <w:szCs w:val="21"/>
        </w:rPr>
        <w:t xml:space="preserve">infrastruktūra prieš 2007–2013 m. ES struktūrinės paramos finansavimo periodą buvo nusidėvėjusi, todėl esant žemai aplinkos temperatūrai, didėjo tikimybė, kad vamzdynai nebeišlaikys esančio slėgio </w:t>
      </w:r>
      <w:r w:rsidR="000E66FE">
        <w:rPr>
          <w:rFonts w:cs="Calibri Light"/>
          <w:szCs w:val="21"/>
        </w:rPr>
        <w:t>bei</w:t>
      </w:r>
      <w:r w:rsidRPr="00836BA4">
        <w:rPr>
          <w:rFonts w:cs="Calibri Light"/>
          <w:szCs w:val="21"/>
        </w:rPr>
        <w:t xml:space="preserve"> temperatūros parametrų ir taip sukels avariją.</w:t>
      </w:r>
      <w:r w:rsidRPr="00836BA4">
        <w:t xml:space="preserve"> </w:t>
      </w:r>
      <w:r w:rsidRPr="00836BA4">
        <w:rPr>
          <w:rFonts w:cs="Calibri Light"/>
          <w:szCs w:val="21"/>
        </w:rPr>
        <w:t>CŠT tinkl</w:t>
      </w:r>
      <w:r w:rsidR="00F82324">
        <w:rPr>
          <w:rFonts w:cs="Calibri Light"/>
          <w:szCs w:val="21"/>
        </w:rPr>
        <w:t>ų</w:t>
      </w:r>
      <w:r w:rsidRPr="00836BA4">
        <w:rPr>
          <w:rFonts w:cs="Calibri Light"/>
          <w:szCs w:val="21"/>
        </w:rPr>
        <w:t xml:space="preserve"> plėtros poreikis </w:t>
      </w:r>
      <w:r w:rsidR="00EC59E3">
        <w:rPr>
          <w:rFonts w:cs="Calibri Light"/>
          <w:szCs w:val="21"/>
        </w:rPr>
        <w:t>nemažėja</w:t>
      </w:r>
      <w:r w:rsidR="00EC59E3" w:rsidRPr="00836BA4">
        <w:rPr>
          <w:rFonts w:cs="Calibri Light"/>
          <w:szCs w:val="21"/>
        </w:rPr>
        <w:t xml:space="preserve"> </w:t>
      </w:r>
      <w:r w:rsidRPr="00836BA4">
        <w:rPr>
          <w:rFonts w:cs="Calibri Light"/>
          <w:szCs w:val="21"/>
        </w:rPr>
        <w:t>dėl didėjančio gyventojų skaičius miestuose. Vertinama, kad investicijų į CŠT sukurta nauda ir tęstinumas yra užtikrinamas. Tačiau pažymima, kad planuojant investicijų į CŠT apimtis, techninius parametrus turi būti kreipiamas dėmesys į demografines tendencijas.</w:t>
      </w:r>
    </w:p>
    <w:p w14:paraId="0A42A5AE" w14:textId="1E22F930" w:rsidR="00B50580" w:rsidRDefault="00B50580" w:rsidP="00B50580">
      <w:pPr>
        <w:pStyle w:val="ListParagraph"/>
        <w:numPr>
          <w:ilvl w:val="0"/>
          <w:numId w:val="23"/>
        </w:numPr>
        <w:spacing w:before="0" w:after="0"/>
      </w:pPr>
      <w:r w:rsidRPr="00A9409A">
        <w:rPr>
          <w:rFonts w:cs="Calibri Light"/>
          <w:szCs w:val="21"/>
        </w:rPr>
        <w:t>2007–2013 m. laikotarpiu įvyko biokuro dalies CŠT augimas</w:t>
      </w:r>
      <w:r w:rsidR="00445A77">
        <w:rPr>
          <w:rFonts w:cs="Calibri Light"/>
          <w:szCs w:val="21"/>
        </w:rPr>
        <w:t xml:space="preserve">, </w:t>
      </w:r>
      <w:r w:rsidR="00D42A28">
        <w:rPr>
          <w:rFonts w:cs="Calibri Light"/>
          <w:szCs w:val="21"/>
        </w:rPr>
        <w:t>20</w:t>
      </w:r>
      <w:r w:rsidR="00E121B2">
        <w:rPr>
          <w:rFonts w:cs="Calibri Light"/>
          <w:szCs w:val="21"/>
        </w:rPr>
        <w:t>13 m.</w:t>
      </w:r>
      <w:r w:rsidRPr="00A9409A">
        <w:rPr>
          <w:rFonts w:cs="Calibri Light"/>
          <w:szCs w:val="21"/>
        </w:rPr>
        <w:t xml:space="preserve"> </w:t>
      </w:r>
      <w:r w:rsidR="00012707">
        <w:rPr>
          <w:rFonts w:cs="Calibri Light"/>
          <w:szCs w:val="21"/>
        </w:rPr>
        <w:t>tai</w:t>
      </w:r>
      <w:r w:rsidRPr="00A9409A">
        <w:rPr>
          <w:rFonts w:cs="Calibri Light"/>
          <w:szCs w:val="21"/>
        </w:rPr>
        <w:t xml:space="preserve"> sudarė 61 proc. CŠT naudojamo kuro. Biokuro panaudojimas sudaro apie 85 proc., tačiau individualūs namai susiduria su katilų nusidėvėjimo problema. </w:t>
      </w:r>
      <w:r w:rsidRPr="00836BA4">
        <w:t>Vertinama, kad investicijų į biomasės infrastruktūrą sukurta nauda ir tęstinumas yra užtikrinamas.</w:t>
      </w:r>
    </w:p>
    <w:p w14:paraId="33598087" w14:textId="55579E93" w:rsidR="00A67D98" w:rsidRPr="00A41EB0" w:rsidRDefault="00A67D98" w:rsidP="00DD6389">
      <w:r>
        <w:t xml:space="preserve">Siekiant atsakyti į klausimą </w:t>
      </w:r>
      <w:r w:rsidRPr="00C673F8">
        <w:rPr>
          <w:color w:val="1F7B61"/>
        </w:rPr>
        <w:t>kokia yra kitų ES valstybių narių geroji praktika</w:t>
      </w:r>
      <w:r w:rsidRPr="006A1153">
        <w:t xml:space="preserve">, investuojant į energijos efektyvumo ir </w:t>
      </w:r>
      <w:r w:rsidRPr="00A41EB0">
        <w:t>AEI gamybos ir naudojimo skatinimo priemones</w:t>
      </w:r>
      <w:r w:rsidR="006A1153" w:rsidRPr="00A41EB0">
        <w:t>, nustatyta:</w:t>
      </w:r>
    </w:p>
    <w:p w14:paraId="35055080" w14:textId="3EBE7915" w:rsidR="004807A7" w:rsidRDefault="00F92916" w:rsidP="00BB02CB">
      <w:pPr>
        <w:pStyle w:val="Bullet"/>
        <w:numPr>
          <w:ilvl w:val="0"/>
          <w:numId w:val="59"/>
        </w:numPr>
      </w:pPr>
      <w:r w:rsidRPr="00BB02CB">
        <w:rPr>
          <w:color w:val="1F7B61" w:themeColor="accent1"/>
        </w:rPr>
        <w:t>Lenkija</w:t>
      </w:r>
      <w:r w:rsidRPr="00A41EB0">
        <w:t>.</w:t>
      </w:r>
      <w:r w:rsidR="00BB02CB">
        <w:t xml:space="preserve"> </w:t>
      </w:r>
      <w:r w:rsidR="004807A7" w:rsidRPr="00BB02CB">
        <w:rPr>
          <w:color w:val="000000" w:themeColor="text1"/>
        </w:rPr>
        <w:t>Lenkijo</w:t>
      </w:r>
      <w:r w:rsidR="006C7091" w:rsidRPr="00BB02CB">
        <w:rPr>
          <w:color w:val="000000" w:themeColor="text1"/>
        </w:rPr>
        <w:t>je vykdoma</w:t>
      </w:r>
      <w:r w:rsidR="004807A7" w:rsidRPr="00BB02CB">
        <w:rPr>
          <w:color w:val="000000" w:themeColor="text1"/>
        </w:rPr>
        <w:t xml:space="preserve"> </w:t>
      </w:r>
      <w:r w:rsidR="006C7091" w:rsidRPr="00BB02CB">
        <w:rPr>
          <w:color w:val="000000" w:themeColor="text1"/>
        </w:rPr>
        <w:t xml:space="preserve">saulės energijos plėtros politika </w:t>
      </w:r>
      <w:r w:rsidR="004807A7" w:rsidRPr="00BB02CB">
        <w:rPr>
          <w:color w:val="000000" w:themeColor="text1"/>
        </w:rPr>
        <w:t>yra palank</w:t>
      </w:r>
      <w:r w:rsidR="006C7091" w:rsidRPr="00BB02CB">
        <w:rPr>
          <w:color w:val="000000" w:themeColor="text1"/>
        </w:rPr>
        <w:t>i</w:t>
      </w:r>
      <w:r w:rsidR="004807A7" w:rsidRPr="00BB02CB">
        <w:rPr>
          <w:color w:val="000000" w:themeColor="text1"/>
        </w:rPr>
        <w:t xml:space="preserve"> fiziniams asmenims. PVM ir kitų mokesčių netaikymas nusprendusiems įsidiegti saulės kaupiklius ir prisijungti prie tinklo, kaip rodo Lenkijos praktika, yra pagrindiniai aspektai, kurie paskatino žmones patiems gamintis energiją ir tokiu būdu per kelerius metus sparčiai padidino saulės energijos gamybos apimtis.</w:t>
      </w:r>
      <w:r w:rsidR="00BB02CB">
        <w:rPr>
          <w:color w:val="000000" w:themeColor="text1"/>
        </w:rPr>
        <w:t xml:space="preserve"> </w:t>
      </w:r>
      <w:r w:rsidR="004807A7" w:rsidRPr="00096D77">
        <w:t xml:space="preserve">Lenkijoje </w:t>
      </w:r>
      <w:r w:rsidR="004807A7" w:rsidRPr="00BB02CB">
        <w:rPr>
          <w:color w:val="000000" w:themeColor="text1"/>
        </w:rPr>
        <w:t>įdiegta baltųjų sertifikatų sistema, kuri kontroliuoja pramonės ir kitų sektorių energijos sunaudojimo intensyvumą, siekiant skatinti mažinti energijos švaistymą, yra kaip svarstytina galimybė Lietuvai, siekiant šioje srityje įvesti daugiau reguliavimo valstybiniu lygmeniu</w:t>
      </w:r>
      <w:r w:rsidR="004807A7" w:rsidRPr="008E463A">
        <w:t>.</w:t>
      </w:r>
    </w:p>
    <w:p w14:paraId="727BB118" w14:textId="2C3801E2" w:rsidR="004807A7" w:rsidRPr="00BB02CB" w:rsidRDefault="004807A7">
      <w:pPr>
        <w:pStyle w:val="ListParagraph"/>
        <w:numPr>
          <w:ilvl w:val="0"/>
          <w:numId w:val="59"/>
        </w:numPr>
        <w:spacing w:before="0" w:after="0"/>
        <w:rPr>
          <w:color w:val="000000" w:themeColor="text1"/>
        </w:rPr>
      </w:pPr>
      <w:r w:rsidRPr="00BB02CB">
        <w:rPr>
          <w:color w:val="1F7B61" w:themeColor="accent1"/>
        </w:rPr>
        <w:t>Estija</w:t>
      </w:r>
      <w:r>
        <w:t>.</w:t>
      </w:r>
      <w:r w:rsidR="00BB02CB">
        <w:t xml:space="preserve"> </w:t>
      </w:r>
      <w:r w:rsidR="00A41EB0" w:rsidRPr="00BB02CB">
        <w:rPr>
          <w:color w:val="000000" w:themeColor="text1"/>
        </w:rPr>
        <w:t>Lietuva, turinti panašų modelį, kaip ir Estija, siekdama toliau modelį tobulinti</w:t>
      </w:r>
      <w:r w:rsidR="00196009">
        <w:rPr>
          <w:color w:val="000000" w:themeColor="text1"/>
        </w:rPr>
        <w:t>,</w:t>
      </w:r>
      <w:r w:rsidR="00A41EB0" w:rsidRPr="00BB02CB">
        <w:rPr>
          <w:color w:val="000000" w:themeColor="text1"/>
        </w:rPr>
        <w:t xml:space="preserve"> gali pasinaudoti Estijos pamokomis, pasitvirtinusiomis praktikomis ir taip siekti dar greitesnio ir efektyvesnio daugiabučių namų atnaujinimo proceso. Estijoje į priemonių formavimą ir tolesnius vykdymo etapus, siekiant greitesnės informacijos sklaidos ir labiau rinką atitinkančios intervencijos, aktyviai yra įtraukiamos suinteresuotosios šalys (daugiabučių namų asociacijos, mokslo partneriai). Didesnis savivaldybių </w:t>
      </w:r>
      <w:proofErr w:type="spellStart"/>
      <w:r w:rsidR="00A41EB0" w:rsidRPr="00BB02CB">
        <w:rPr>
          <w:color w:val="000000" w:themeColor="text1"/>
        </w:rPr>
        <w:t>įveiklinimas</w:t>
      </w:r>
      <w:proofErr w:type="spellEnd"/>
      <w:r w:rsidR="00A41EB0" w:rsidRPr="00BB02CB">
        <w:rPr>
          <w:color w:val="000000" w:themeColor="text1"/>
        </w:rPr>
        <w:t xml:space="preserve"> siekiant didesnės renovacijos spartos ir daugiabučių namų renovavimas blokais, siekiant kurti žaliąsias erdves ir tokiu būdu apjungti skirtingas ES priemones</w:t>
      </w:r>
      <w:r w:rsidR="004D117C">
        <w:rPr>
          <w:color w:val="000000" w:themeColor="text1"/>
        </w:rPr>
        <w:t>,</w:t>
      </w:r>
      <w:r w:rsidR="00A41EB0" w:rsidRPr="00BB02CB">
        <w:rPr>
          <w:color w:val="000000" w:themeColor="text1"/>
        </w:rPr>
        <w:t xml:space="preserve"> taip pat atrodo </w:t>
      </w:r>
      <w:r w:rsidR="00C6511D">
        <w:rPr>
          <w:color w:val="000000" w:themeColor="text1"/>
        </w:rPr>
        <w:t>tinkamos</w:t>
      </w:r>
      <w:r w:rsidR="00C6511D" w:rsidRPr="00BB02CB">
        <w:rPr>
          <w:color w:val="000000" w:themeColor="text1"/>
        </w:rPr>
        <w:t xml:space="preserve"> </w:t>
      </w:r>
      <w:r w:rsidR="00A41EB0" w:rsidRPr="00BB02CB">
        <w:rPr>
          <w:color w:val="000000" w:themeColor="text1"/>
        </w:rPr>
        <w:t>Lietuvai idėjos, kurios turi potencialo prisidėti prie Lietuvos modelio tobulinimo.</w:t>
      </w:r>
    </w:p>
    <w:p w14:paraId="71DE1C44" w14:textId="77777777" w:rsidR="006C7091" w:rsidRDefault="006C7091" w:rsidP="006C7091">
      <w:pPr>
        <w:spacing w:before="0" w:after="0"/>
        <w:rPr>
          <w:color w:val="000000" w:themeColor="text1"/>
        </w:rPr>
      </w:pPr>
    </w:p>
    <w:p w14:paraId="086DB18A" w14:textId="6E49F83D" w:rsidR="00586A8D" w:rsidRDefault="004C7C7C" w:rsidP="00BA37DB">
      <w:pPr>
        <w:spacing w:before="0" w:after="0"/>
      </w:pPr>
      <w:r>
        <w:t xml:space="preserve">Vertinimo metu buvo </w:t>
      </w:r>
      <w:r w:rsidR="00190332">
        <w:t xml:space="preserve">analizuojama, </w:t>
      </w:r>
      <w:r w:rsidR="00190332" w:rsidRPr="00C673F8">
        <w:rPr>
          <w:color w:val="1F7B61"/>
        </w:rPr>
        <w:t xml:space="preserve">kurios </w:t>
      </w:r>
      <w:r w:rsidR="00C830C5" w:rsidRPr="003C7851">
        <w:rPr>
          <w:color w:val="1F7B61"/>
        </w:rPr>
        <w:t xml:space="preserve">4 </w:t>
      </w:r>
      <w:r w:rsidR="00C830C5" w:rsidRPr="00C673F8">
        <w:rPr>
          <w:color w:val="1F7B61"/>
        </w:rPr>
        <w:t xml:space="preserve">prioriteto </w:t>
      </w:r>
      <w:r w:rsidR="00190332" w:rsidRPr="00C673F8">
        <w:rPr>
          <w:color w:val="1F7B61"/>
        </w:rPr>
        <w:t>priemonės laikytinos gerosios praktiko</w:t>
      </w:r>
      <w:r w:rsidR="009C7053">
        <w:rPr>
          <w:color w:val="1F7B61"/>
        </w:rPr>
        <w:t>s</w:t>
      </w:r>
      <w:r w:rsidR="00190332" w:rsidRPr="00C673F8">
        <w:rPr>
          <w:color w:val="1F7B61"/>
        </w:rPr>
        <w:t xml:space="preserve"> ir mažo efektyvumo pavyzdžiais</w:t>
      </w:r>
      <w:r w:rsidR="00190332">
        <w:t xml:space="preserve">. </w:t>
      </w:r>
      <w:r w:rsidR="00C830C5">
        <w:t>Nustatyta, kad</w:t>
      </w:r>
      <w:r w:rsidR="00472FC0">
        <w:t xml:space="preserve"> g</w:t>
      </w:r>
      <w:r w:rsidR="00586A8D">
        <w:t xml:space="preserve">alima išskirti nefinansinę priemonę </w:t>
      </w:r>
      <w:r w:rsidR="00586A8D" w:rsidRPr="007E558D">
        <w:t>04.1.1-LVPA-K-109 „Biokuro panaudojimo skatinimas šilumos energijai gaminti“</w:t>
      </w:r>
      <w:r w:rsidR="00586A8D">
        <w:t xml:space="preserve"> – priemonės produkto–sąnaudų rodiklis buvo mažesnis už vidurkį pagal abu analizės pjūvius.</w:t>
      </w:r>
      <w:r w:rsidR="00472FC0">
        <w:t xml:space="preserve"> </w:t>
      </w:r>
      <w:r w:rsidR="00BA37DB">
        <w:t xml:space="preserve">Gerąja praktika taip pat laikytina </w:t>
      </w:r>
      <w:r w:rsidR="00586A8D">
        <w:t>finansin</w:t>
      </w:r>
      <w:r w:rsidR="00BA37DB">
        <w:t>ė</w:t>
      </w:r>
      <w:r w:rsidR="00586A8D">
        <w:t xml:space="preserve"> priemon</w:t>
      </w:r>
      <w:r w:rsidR="00BA37DB">
        <w:t>ė</w:t>
      </w:r>
      <w:r w:rsidR="00586A8D">
        <w:t xml:space="preserve"> </w:t>
      </w:r>
      <w:r w:rsidR="00586A8D" w:rsidRPr="008E1D61">
        <w:t>04.3.1-FM-F-001 „Daugiabučių namų atnaujinimas“</w:t>
      </w:r>
      <w:r w:rsidR="00586A8D">
        <w:t xml:space="preserve"> – pagal šią priemonę remti fondai – RPF, DNMF, JIIFF – pasižymi geriausiais sverto efekto rodikliais (</w:t>
      </w:r>
      <w:r w:rsidR="00586A8D" w:rsidRPr="005A003A">
        <w:t>5,0, 4,36, 2,7</w:t>
      </w:r>
      <w:r w:rsidR="00586A8D">
        <w:t>).</w:t>
      </w:r>
      <w:r w:rsidR="00BA37DB">
        <w:t xml:space="preserve"> </w:t>
      </w:r>
      <w:r w:rsidR="00586A8D">
        <w:t>Bendrai galima pažymėti finansinių priemonių pranašumą palyginus su nefinansinėmis priemonėmis. Finansinės priemonės kuria papildom</w:t>
      </w:r>
      <w:r w:rsidR="006528B4">
        <w:t>ą</w:t>
      </w:r>
      <w:r w:rsidR="00586A8D">
        <w:t xml:space="preserve"> pridėtinę vertę. Finansinės priemonės ne tik leidžia užtikrinti viešosios intervencijos siekiamo produkto ir rezultato sukūrimą, bet taip pat leidžia užtikrinti pakartotinį viešųjų lėšų panaudojimą, sprendžia išorinio finansavimo trūkumo problemas, pritraukia privačias lėšas.</w:t>
      </w:r>
    </w:p>
    <w:p w14:paraId="37257AC7" w14:textId="55E6D02F" w:rsidR="0059555B" w:rsidRDefault="00FB201D" w:rsidP="00BA37DB">
      <w:pPr>
        <w:spacing w:before="0" w:after="0"/>
      </w:pPr>
      <w:r w:rsidRPr="00C673F8">
        <w:rPr>
          <w:color w:val="1F7B61"/>
        </w:rPr>
        <w:lastRenderedPageBreak/>
        <w:t>Įvertinus</w:t>
      </w:r>
      <w:r w:rsidR="00867014" w:rsidRPr="00C673F8">
        <w:rPr>
          <w:color w:val="1F7B61"/>
        </w:rPr>
        <w:t xml:space="preserve"> programos tikslų ir konkrečių uždavinių pasiekimo tikimybę</w:t>
      </w:r>
      <w:r w:rsidR="00B21AF1">
        <w:t>,</w:t>
      </w:r>
      <w:r>
        <w:t xml:space="preserve"> nustatyta</w:t>
      </w:r>
      <w:r w:rsidR="000D2B83">
        <w:t>:</w:t>
      </w:r>
    </w:p>
    <w:p w14:paraId="28B61FC0" w14:textId="5786D63D" w:rsidR="000D2B83" w:rsidRPr="00836BA4" w:rsidRDefault="000D2B83" w:rsidP="000D2B83">
      <w:pPr>
        <w:pStyle w:val="ListParagraph"/>
        <w:numPr>
          <w:ilvl w:val="0"/>
          <w:numId w:val="29"/>
        </w:numPr>
        <w:rPr>
          <w:color w:val="000000" w:themeColor="text1"/>
        </w:rPr>
      </w:pPr>
      <w:r w:rsidRPr="00836BA4">
        <w:rPr>
          <w:color w:val="000000" w:themeColor="text1"/>
        </w:rPr>
        <w:t xml:space="preserve">Dėl to, kad 21 proc. projektų tebėra įgyvendinami, tik 5 iš 20 priemonių PĮP produkto rodiklių </w:t>
      </w:r>
      <w:r>
        <w:rPr>
          <w:color w:val="000000" w:themeColor="text1"/>
        </w:rPr>
        <w:t xml:space="preserve">galutinės </w:t>
      </w:r>
      <w:r w:rsidRPr="00836BA4">
        <w:rPr>
          <w:color w:val="000000" w:themeColor="text1"/>
        </w:rPr>
        <w:t>reikšmės yra žinomos. Atsižvelgiant į tai, vertinamos ne tik priemonių PĮP produkto rodiklių pasiekimo reikšmės, bet ir tebevykdomų projektų sutartyse numatytų pasiekti PSP produkto rodiklių reikšmės.</w:t>
      </w:r>
    </w:p>
    <w:p w14:paraId="6DECD759" w14:textId="25C5C3B0" w:rsidR="000D2B83" w:rsidRPr="00836BA4" w:rsidRDefault="000D2B83" w:rsidP="000D2B83">
      <w:pPr>
        <w:pStyle w:val="ListParagraph"/>
        <w:numPr>
          <w:ilvl w:val="0"/>
          <w:numId w:val="29"/>
        </w:numPr>
        <w:rPr>
          <w:color w:val="000000" w:themeColor="text1"/>
        </w:rPr>
      </w:pPr>
      <w:r w:rsidRPr="00836BA4">
        <w:rPr>
          <w:color w:val="000000" w:themeColor="text1"/>
        </w:rPr>
        <w:t>Darant prielaidą, kad tebevykdomi projektai pasieks 100 proc. sutartyje numatyt</w:t>
      </w:r>
      <w:r w:rsidR="00BD1A4A">
        <w:rPr>
          <w:color w:val="000000" w:themeColor="text1"/>
        </w:rPr>
        <w:t>as</w:t>
      </w:r>
      <w:r w:rsidRPr="00836BA4">
        <w:rPr>
          <w:color w:val="000000" w:themeColor="text1"/>
        </w:rPr>
        <w:t xml:space="preserve"> pasiekti produkto rodiklio reikšmes, bus pilnai pasiekti 16 iš 20 priemonių PĮP produkt</w:t>
      </w:r>
      <w:r w:rsidR="00B94499">
        <w:rPr>
          <w:color w:val="000000" w:themeColor="text1"/>
        </w:rPr>
        <w:t>o</w:t>
      </w:r>
      <w:r w:rsidRPr="00836BA4">
        <w:rPr>
          <w:color w:val="000000" w:themeColor="text1"/>
        </w:rPr>
        <w:t xml:space="preserve"> rodikli</w:t>
      </w:r>
      <w:r w:rsidR="00B94499">
        <w:rPr>
          <w:color w:val="000000" w:themeColor="text1"/>
        </w:rPr>
        <w:t>ų</w:t>
      </w:r>
      <w:r w:rsidRPr="00836BA4">
        <w:rPr>
          <w:color w:val="000000" w:themeColor="text1"/>
        </w:rPr>
        <w:t>. Atitinkamai, 26 produkto rodikliai iš 30 bus įgyvendinti.</w:t>
      </w:r>
    </w:p>
    <w:p w14:paraId="320E5FED" w14:textId="7073DB98" w:rsidR="000D2B83" w:rsidRPr="00836BA4" w:rsidRDefault="000D2B83" w:rsidP="000D2B83">
      <w:pPr>
        <w:pStyle w:val="ListParagraph"/>
        <w:numPr>
          <w:ilvl w:val="0"/>
          <w:numId w:val="29"/>
        </w:numPr>
        <w:rPr>
          <w:color w:val="000000" w:themeColor="text1"/>
        </w:rPr>
      </w:pPr>
      <w:r>
        <w:rPr>
          <w:rFonts w:cs="Calibri Light"/>
          <w:szCs w:val="21"/>
        </w:rPr>
        <w:t>Dalies</w:t>
      </w:r>
      <w:r w:rsidRPr="00C36F14">
        <w:rPr>
          <w:rFonts w:cs="Calibri Light"/>
          <w:szCs w:val="21"/>
        </w:rPr>
        <w:t xml:space="preserve"> PĮP </w:t>
      </w:r>
      <w:r w:rsidR="00DC5263">
        <w:rPr>
          <w:rFonts w:cs="Calibri Light"/>
          <w:szCs w:val="21"/>
        </w:rPr>
        <w:t xml:space="preserve">produkto </w:t>
      </w:r>
      <w:r w:rsidR="004C38F5">
        <w:rPr>
          <w:rFonts w:cs="Calibri Light"/>
          <w:szCs w:val="21"/>
        </w:rPr>
        <w:t>rodikli</w:t>
      </w:r>
      <w:r w:rsidR="00BE6F46">
        <w:rPr>
          <w:rFonts w:cs="Calibri Light"/>
          <w:szCs w:val="21"/>
        </w:rPr>
        <w:t xml:space="preserve">ų </w:t>
      </w:r>
      <w:r w:rsidRPr="00C36F14">
        <w:rPr>
          <w:rFonts w:cs="Calibri Light"/>
          <w:szCs w:val="21"/>
        </w:rPr>
        <w:t>reikšmės, remiantis</w:t>
      </w:r>
      <w:r>
        <w:rPr>
          <w:rFonts w:cs="Calibri Light"/>
          <w:szCs w:val="21"/>
        </w:rPr>
        <w:t xml:space="preserve"> 2022 m.</w:t>
      </w:r>
      <w:r w:rsidRPr="00C36F14">
        <w:rPr>
          <w:rFonts w:cs="Calibri Light"/>
          <w:szCs w:val="21"/>
        </w:rPr>
        <w:t xml:space="preserve"> gruodžio 12 d. duomenis</w:t>
      </w:r>
      <w:r w:rsidR="00AC25EA">
        <w:rPr>
          <w:rFonts w:cs="Calibri Light"/>
          <w:szCs w:val="21"/>
        </w:rPr>
        <w:t>,</w:t>
      </w:r>
      <w:r w:rsidRPr="00C36F14">
        <w:rPr>
          <w:rFonts w:cs="Calibri Light"/>
          <w:szCs w:val="21"/>
        </w:rPr>
        <w:t xml:space="preserve"> </w:t>
      </w:r>
      <w:r w:rsidRPr="008C56A4">
        <w:rPr>
          <w:rFonts w:cs="Calibri Light"/>
          <w:szCs w:val="21"/>
        </w:rPr>
        <w:t>gali būti nepasiektos atsižvelgiant į priemonių įgyvendinimo eigą</w:t>
      </w:r>
      <w:r w:rsidRPr="00C36F14">
        <w:rPr>
          <w:rFonts w:cs="Calibri Light"/>
          <w:szCs w:val="21"/>
        </w:rPr>
        <w:t xml:space="preserve">, </w:t>
      </w:r>
      <w:r>
        <w:rPr>
          <w:rFonts w:cs="Calibri Light"/>
          <w:szCs w:val="21"/>
        </w:rPr>
        <w:t xml:space="preserve">tačiau didžioji </w:t>
      </w:r>
      <w:r w:rsidRPr="00C36F14">
        <w:rPr>
          <w:rFonts w:cs="Calibri Light"/>
          <w:szCs w:val="21"/>
        </w:rPr>
        <w:t xml:space="preserve">dalis jų </w:t>
      </w:r>
      <w:r w:rsidRPr="008C56A4">
        <w:rPr>
          <w:rFonts w:cs="Calibri Light"/>
          <w:szCs w:val="21"/>
        </w:rPr>
        <w:t>bus įgyvendintos</w:t>
      </w:r>
      <w:r w:rsidRPr="00C36F14">
        <w:rPr>
          <w:rFonts w:cs="Calibri Light"/>
          <w:szCs w:val="21"/>
        </w:rPr>
        <w:t>, o VP siektinos reikšmės bus pasiektos ir viršytos.</w:t>
      </w:r>
      <w:r w:rsidRPr="00C36F14">
        <w:rPr>
          <w:color w:val="000000" w:themeColor="text1"/>
        </w:rPr>
        <w:t xml:space="preserve"> </w:t>
      </w:r>
      <w:r w:rsidRPr="00836BA4">
        <w:rPr>
          <w:color w:val="000000" w:themeColor="text1"/>
        </w:rPr>
        <w:t>Tai nulemta to, kad VP produkto rodiklių reikšmės yra mažesnės ne</w:t>
      </w:r>
      <w:r w:rsidR="001C1E25">
        <w:rPr>
          <w:color w:val="000000" w:themeColor="text1"/>
        </w:rPr>
        <w:t>i</w:t>
      </w:r>
      <w:r w:rsidRPr="00836BA4">
        <w:rPr>
          <w:color w:val="000000" w:themeColor="text1"/>
        </w:rPr>
        <w:t xml:space="preserve"> atitinkamų PĮP produkto rodiklių siekiamos reikšmės.</w:t>
      </w:r>
    </w:p>
    <w:p w14:paraId="52E1AD35" w14:textId="761809AF" w:rsidR="000D2B83" w:rsidRDefault="000D2B83" w:rsidP="000D2B83">
      <w:pPr>
        <w:pStyle w:val="ListParagraph"/>
        <w:numPr>
          <w:ilvl w:val="0"/>
          <w:numId w:val="29"/>
        </w:numPr>
        <w:rPr>
          <w:color w:val="000000" w:themeColor="text1"/>
        </w:rPr>
      </w:pPr>
      <w:r w:rsidRPr="00836BA4">
        <w:rPr>
          <w:color w:val="000000" w:themeColor="text1"/>
        </w:rPr>
        <w:t xml:space="preserve">Nėra galimybės įvertinti įgyvendinamų priemonių prisidėjimo prie KU rezultato rodiklių įgyvendinimo, nes nėra žinomas individualių projektų ir priemonių prisidėjimas prie </w:t>
      </w:r>
      <w:r>
        <w:rPr>
          <w:color w:val="000000" w:themeColor="text1"/>
        </w:rPr>
        <w:t>KU</w:t>
      </w:r>
      <w:r w:rsidRPr="00836BA4">
        <w:rPr>
          <w:color w:val="000000" w:themeColor="text1"/>
        </w:rPr>
        <w:t xml:space="preserve"> rezultato</w:t>
      </w:r>
      <w:r>
        <w:rPr>
          <w:color w:val="000000" w:themeColor="text1"/>
        </w:rPr>
        <w:t xml:space="preserve"> rodiklio</w:t>
      </w:r>
      <w:r w:rsidRPr="00836BA4">
        <w:rPr>
          <w:color w:val="000000" w:themeColor="text1"/>
        </w:rPr>
        <w:t xml:space="preserve">. </w:t>
      </w:r>
      <w:r w:rsidR="00993B72" w:rsidRPr="00872671">
        <w:rPr>
          <w:color w:val="000000" w:themeColor="text1"/>
        </w:rPr>
        <w:t>K</w:t>
      </w:r>
      <w:r w:rsidR="00993B72">
        <w:rPr>
          <w:color w:val="000000" w:themeColor="text1"/>
        </w:rPr>
        <w:t>U rezultato rodiklių pasiekimui naudojami</w:t>
      </w:r>
      <w:r w:rsidR="007F7580">
        <w:rPr>
          <w:color w:val="000000" w:themeColor="text1"/>
        </w:rPr>
        <w:t xml:space="preserve"> </w:t>
      </w:r>
      <w:r w:rsidRPr="00836BA4">
        <w:rPr>
          <w:color w:val="000000" w:themeColor="text1"/>
        </w:rPr>
        <w:t xml:space="preserve">bendri statistiniai rodikliai, kuriems įtaką daro skirtingi </w:t>
      </w:r>
      <w:proofErr w:type="spellStart"/>
      <w:r w:rsidRPr="00836BA4">
        <w:rPr>
          <w:color w:val="000000" w:themeColor="text1"/>
        </w:rPr>
        <w:t>makro</w:t>
      </w:r>
      <w:proofErr w:type="spellEnd"/>
      <w:r w:rsidRPr="00836BA4">
        <w:rPr>
          <w:color w:val="000000" w:themeColor="text1"/>
        </w:rPr>
        <w:t xml:space="preserve"> veiksniai. Vertinama, kad </w:t>
      </w:r>
      <w:r>
        <w:rPr>
          <w:color w:val="000000" w:themeColor="text1"/>
        </w:rPr>
        <w:t>4</w:t>
      </w:r>
      <w:r w:rsidRPr="00836BA4">
        <w:rPr>
          <w:color w:val="000000" w:themeColor="text1"/>
        </w:rPr>
        <w:t xml:space="preserve"> iš 6 </w:t>
      </w:r>
      <w:r>
        <w:rPr>
          <w:color w:val="000000" w:themeColor="text1"/>
        </w:rPr>
        <w:t>KU</w:t>
      </w:r>
      <w:r w:rsidRPr="00836BA4">
        <w:rPr>
          <w:color w:val="000000" w:themeColor="text1"/>
        </w:rPr>
        <w:t xml:space="preserve"> rezultato rodikliai nebus įgyvendinti, tačiau koreliacijos tarp konkrečių uždavinių </w:t>
      </w:r>
      <w:r>
        <w:rPr>
          <w:color w:val="000000" w:themeColor="text1"/>
        </w:rPr>
        <w:t xml:space="preserve">priemonių </w:t>
      </w:r>
      <w:r w:rsidRPr="00836BA4">
        <w:rPr>
          <w:color w:val="000000" w:themeColor="text1"/>
        </w:rPr>
        <w:t xml:space="preserve">PĮP produkto rodiklių </w:t>
      </w:r>
      <w:r>
        <w:rPr>
          <w:color w:val="000000" w:themeColor="text1"/>
        </w:rPr>
        <w:t xml:space="preserve">įgyvendinimo </w:t>
      </w:r>
      <w:r w:rsidRPr="00836BA4">
        <w:rPr>
          <w:color w:val="000000" w:themeColor="text1"/>
        </w:rPr>
        <w:t>ir atitinkamų KU rezultato rodiklių įgyvendinimo nėra nustatyt</w:t>
      </w:r>
      <w:r w:rsidR="00ED78D7">
        <w:rPr>
          <w:color w:val="000000" w:themeColor="text1"/>
        </w:rPr>
        <w:t>os</w:t>
      </w:r>
      <w:r w:rsidRPr="00836BA4">
        <w:rPr>
          <w:color w:val="000000" w:themeColor="text1"/>
        </w:rPr>
        <w:t>.</w:t>
      </w:r>
    </w:p>
    <w:p w14:paraId="0F6B76B8" w14:textId="19847769" w:rsidR="000D2B83" w:rsidRDefault="000D2B83" w:rsidP="000D2B83">
      <w:pPr>
        <w:pStyle w:val="ListParagraph"/>
        <w:numPr>
          <w:ilvl w:val="0"/>
          <w:numId w:val="29"/>
        </w:numPr>
        <w:rPr>
          <w:color w:val="000000" w:themeColor="text1"/>
        </w:rPr>
      </w:pPr>
      <w:r w:rsidRPr="000D2B83">
        <w:rPr>
          <w:color w:val="000000" w:themeColor="text1"/>
        </w:rPr>
        <w:t xml:space="preserve">Vertinama, </w:t>
      </w:r>
      <w:r w:rsidR="00ED78D7">
        <w:rPr>
          <w:color w:val="000000" w:themeColor="text1"/>
        </w:rPr>
        <w:t xml:space="preserve">kad </w:t>
      </w:r>
      <w:r w:rsidRPr="000D2B83">
        <w:rPr>
          <w:color w:val="000000" w:themeColor="text1"/>
        </w:rPr>
        <w:t>VP produkto rodikliai bus įgyvendinti, tačiau KU rezultato rodikliai – tik dalinai. Tai nulemta to, kad KU rezultato rodikliai yra tik dalinai veikiami priemonių rezultatų (nėra ryšių koks intervencijos prisidėjimo mastas prie rezultato rodiklio buvo programuojamas). KU rezultato rodikliams įtaką daro kiti veiksniai (makroekonominiai, klimato, žmonių elgsenos ir t.t.).</w:t>
      </w:r>
    </w:p>
    <w:p w14:paraId="7EDCC6F3" w14:textId="53505AA5" w:rsidR="00CA4D91" w:rsidRDefault="00330BA6" w:rsidP="00CA4D91">
      <w:r w:rsidRPr="00C673F8">
        <w:rPr>
          <w:color w:val="1F7B61"/>
        </w:rPr>
        <w:t xml:space="preserve">Įvertinus </w:t>
      </w:r>
      <w:r w:rsidR="00963F97" w:rsidRPr="00C673F8">
        <w:rPr>
          <w:color w:val="1F7B61"/>
        </w:rPr>
        <w:t>20</w:t>
      </w:r>
      <w:r w:rsidR="00963F97" w:rsidRPr="003C7851">
        <w:rPr>
          <w:color w:val="1F7B61"/>
        </w:rPr>
        <w:t>14</w:t>
      </w:r>
      <w:r w:rsidR="00963F97" w:rsidRPr="00C673F8">
        <w:rPr>
          <w:color w:val="1F7B61"/>
        </w:rPr>
        <w:t>–2020 m. laikotarpiu sukurtos infrastruktūros papildomum</w:t>
      </w:r>
      <w:r w:rsidR="00B7742F" w:rsidRPr="00C673F8">
        <w:rPr>
          <w:color w:val="1F7B61"/>
        </w:rPr>
        <w:t>o efektyvumą</w:t>
      </w:r>
      <w:r w:rsidR="000722CC" w:rsidRPr="00C673F8">
        <w:rPr>
          <w:color w:val="1F7B61"/>
        </w:rPr>
        <w:t xml:space="preserve"> </w:t>
      </w:r>
      <w:r w:rsidR="000722CC">
        <w:t>vertinama, kad 2014</w:t>
      </w:r>
      <w:r w:rsidR="000722CC" w:rsidRPr="000D2B83">
        <w:rPr>
          <w:color w:val="000000" w:themeColor="text1"/>
        </w:rPr>
        <w:t>–</w:t>
      </w:r>
      <w:r w:rsidR="000722CC">
        <w:t>2020 m. ES investicijos teigiamai prisidėjo prie AEI plėtros. T</w:t>
      </w:r>
      <w:r w:rsidR="000722CC" w:rsidRPr="00836BA4">
        <w:t xml:space="preserve">olesnis investavimas į </w:t>
      </w:r>
      <w:r w:rsidR="000722CC">
        <w:t>AEI</w:t>
      </w:r>
      <w:r w:rsidR="000722CC" w:rsidRPr="00836BA4">
        <w:t xml:space="preserve"> </w:t>
      </w:r>
      <w:r w:rsidR="000722CC">
        <w:t>energetiką</w:t>
      </w:r>
      <w:r w:rsidR="000722CC" w:rsidRPr="00836BA4">
        <w:t xml:space="preserve"> </w:t>
      </w:r>
      <w:r w:rsidR="000722CC">
        <w:t>yra ir ateityje toliau bus</w:t>
      </w:r>
      <w:r w:rsidR="000722CC" w:rsidRPr="00836BA4">
        <w:t xml:space="preserve"> aktualus</w:t>
      </w:r>
      <w:r w:rsidR="000722CC">
        <w:t xml:space="preserve"> dėl siektinų Lietuvos strateginių tikslų.</w:t>
      </w:r>
      <w:r w:rsidR="004B5801">
        <w:t xml:space="preserve"> </w:t>
      </w:r>
      <w:r w:rsidR="004B5801" w:rsidRPr="00C25AB1">
        <w:t>Vertinama, kad investicijų į CŠT sukurta nauda ir tęstinumas yra užtikrinamas</w:t>
      </w:r>
      <w:r w:rsidR="004B5801">
        <w:t xml:space="preserve">, nes CŠT yra ES lygmeniu pripažįstama kaip geriausia šilumos tiekimo sistema, o Lietuvos miestų demografinės tendencijos indikuoja, kad poreikis plėtrai išlieka. </w:t>
      </w:r>
      <w:r w:rsidR="00CA4D91">
        <w:rPr>
          <w:rFonts w:cs="Calibri Light"/>
          <w:color w:val="000000"/>
          <w:szCs w:val="21"/>
        </w:rPr>
        <w:t>Vertinama, kad ES lėšomis finansuoti projektai, kuriais buvo atnaujinami pastatai, prisidėjo prie energetiškai neefektyvių pastatų skaičiaus mažinimo Lietuvoje, todėl priemonės, kuriomis finansuojami tokie projektai, bus aktualios ir ateityje.</w:t>
      </w:r>
      <w:r w:rsidR="004D45AF">
        <w:rPr>
          <w:rFonts w:cs="Calibri Light"/>
          <w:color w:val="000000"/>
          <w:szCs w:val="21"/>
        </w:rPr>
        <w:t xml:space="preserve"> </w:t>
      </w:r>
      <w:r w:rsidR="004D45AF" w:rsidRPr="00195C3F">
        <w:rPr>
          <w:color w:val="000000" w:themeColor="text1"/>
        </w:rPr>
        <w:t xml:space="preserve">Lietuva susiduria su problema, kad nemaža dalis </w:t>
      </w:r>
      <w:r w:rsidR="004D45AF">
        <w:rPr>
          <w:color w:val="000000" w:themeColor="text1"/>
        </w:rPr>
        <w:t>elektros energijos tiekimo ir skirstymo</w:t>
      </w:r>
      <w:r w:rsidR="004D45AF" w:rsidRPr="00195C3F">
        <w:rPr>
          <w:color w:val="000000" w:themeColor="text1"/>
        </w:rPr>
        <w:t xml:space="preserve"> infrastruktūros yra kritinės būklės, kas didina energetinius ir finansinius nuostolius. Nustatyta, kad priemonėmis pasiekti rodikliai prisideda prie tokių problemų sprendimo.</w:t>
      </w:r>
      <w:r w:rsidR="004D45AF">
        <w:rPr>
          <w:color w:val="000000" w:themeColor="text1"/>
        </w:rPr>
        <w:t xml:space="preserve"> </w:t>
      </w:r>
      <w:r w:rsidR="004D45AF">
        <w:t>Pažymima, kad elektros skirstymo infrastruktūros įrengimo poreikis yra aktualus ir dėl augančių gaminančių vartotojų skaičiaus.</w:t>
      </w:r>
    </w:p>
    <w:p w14:paraId="3C7BDA76" w14:textId="77777777" w:rsidR="00275103" w:rsidRDefault="00AE1D9D" w:rsidP="0015219B">
      <w:pPr>
        <w:ind w:left="360" w:hanging="360"/>
        <w:rPr>
          <w:rFonts w:cs="Calibri Light"/>
          <w:color w:val="000000"/>
          <w:szCs w:val="21"/>
        </w:rPr>
      </w:pPr>
      <w:r w:rsidRPr="00C673F8">
        <w:rPr>
          <w:rFonts w:cs="Calibri Light"/>
          <w:color w:val="1F7B61"/>
          <w:szCs w:val="21"/>
        </w:rPr>
        <w:t>Vertin</w:t>
      </w:r>
      <w:r w:rsidR="0015219B" w:rsidRPr="00C673F8">
        <w:rPr>
          <w:rFonts w:cs="Calibri Light"/>
          <w:color w:val="1F7B61"/>
          <w:szCs w:val="21"/>
        </w:rPr>
        <w:t xml:space="preserve">ant </w:t>
      </w:r>
      <w:r w:rsidRPr="00C673F8">
        <w:rPr>
          <w:rFonts w:cs="Calibri Light"/>
          <w:color w:val="1F7B61"/>
          <w:szCs w:val="21"/>
        </w:rPr>
        <w:t>priemonių finansavimo formų ir būdų efektyvum</w:t>
      </w:r>
      <w:r w:rsidR="0015219B" w:rsidRPr="00C673F8">
        <w:rPr>
          <w:rFonts w:cs="Calibri Light"/>
          <w:color w:val="1F7B61"/>
          <w:szCs w:val="21"/>
        </w:rPr>
        <w:t xml:space="preserve">ą </w:t>
      </w:r>
      <w:r w:rsidR="0015219B" w:rsidRPr="0015219B">
        <w:rPr>
          <w:rFonts w:cs="Calibri Light"/>
          <w:color w:val="000000"/>
          <w:szCs w:val="21"/>
        </w:rPr>
        <w:t>nustatyta, kad</w:t>
      </w:r>
      <w:r w:rsidR="00275103">
        <w:rPr>
          <w:rFonts w:cs="Calibri Light"/>
          <w:color w:val="000000"/>
          <w:szCs w:val="21"/>
        </w:rPr>
        <w:t>:</w:t>
      </w:r>
    </w:p>
    <w:p w14:paraId="1DC51369" w14:textId="77959EEF" w:rsidR="00E87265" w:rsidRPr="00E87265" w:rsidRDefault="00E87265" w:rsidP="00E87265">
      <w:pPr>
        <w:pStyle w:val="ListParagraph"/>
        <w:numPr>
          <w:ilvl w:val="0"/>
          <w:numId w:val="35"/>
        </w:numPr>
      </w:pPr>
      <w:r>
        <w:t>Didžiosios dalies ketvirtojo prioriteto priemonių finansavimo forma buvo negrąžinamoji subsidija (</w:t>
      </w:r>
      <w:r w:rsidRPr="00836BA4">
        <w:t>1</w:t>
      </w:r>
      <w:r w:rsidR="004F5B34">
        <w:t>5</w:t>
      </w:r>
      <w:r w:rsidRPr="00836BA4">
        <w:t xml:space="preserve"> priemonių) ir tik </w:t>
      </w:r>
      <w:r w:rsidR="004F5B34">
        <w:t>dve</w:t>
      </w:r>
      <w:r w:rsidR="004F5B34" w:rsidRPr="00836BA4">
        <w:t xml:space="preserve">jomis </w:t>
      </w:r>
      <w:r w:rsidRPr="00836BA4">
        <w:t>priemonėmis finansavimas vyko pasitelkus finansines priemones.</w:t>
      </w:r>
    </w:p>
    <w:p w14:paraId="7E7D4B07" w14:textId="41FF2977" w:rsidR="0015219B" w:rsidRDefault="00275103" w:rsidP="00A0555A">
      <w:pPr>
        <w:pStyle w:val="ListParagraph"/>
        <w:numPr>
          <w:ilvl w:val="0"/>
          <w:numId w:val="35"/>
        </w:numPr>
      </w:pPr>
      <w:r>
        <w:rPr>
          <w:color w:val="000000" w:themeColor="text1"/>
        </w:rPr>
        <w:t>P</w:t>
      </w:r>
      <w:r w:rsidR="0015219B">
        <w:t>rojektų vy</w:t>
      </w:r>
      <w:r w:rsidR="0015219B" w:rsidRPr="00836BA4">
        <w:t>kdytojams palankiausia finansavimo forma yra negrąžinamo</w:t>
      </w:r>
      <w:r w:rsidR="0015219B">
        <w:t>ji</w:t>
      </w:r>
      <w:r w:rsidR="0015219B" w:rsidRPr="00836BA4">
        <w:t xml:space="preserve"> subsidij</w:t>
      </w:r>
      <w:r w:rsidR="0015219B">
        <w:t>a</w:t>
      </w:r>
      <w:r w:rsidR="0015219B" w:rsidRPr="00836BA4">
        <w:t>, kadangi tokiu būdu paramos gavėjai nerizikuoja dėl finansinių įsipareigojimų, kuriuos sukuria finansinių priemonių taikymas.</w:t>
      </w:r>
      <w:r w:rsidR="00A0555A">
        <w:t xml:space="preserve"> </w:t>
      </w:r>
      <w:r w:rsidR="0015219B" w:rsidRPr="00A0555A">
        <w:rPr>
          <w:color w:val="000000" w:themeColor="text1"/>
        </w:rPr>
        <w:t>S</w:t>
      </w:r>
      <w:r w:rsidR="0015219B">
        <w:t>ubsidijos yra palankiausia forma sąlyginai mažoms šilumos</w:t>
      </w:r>
      <w:r w:rsidR="0015219B" w:rsidRPr="00836BA4">
        <w:t xml:space="preserve"> tiekimo organizacijoms, kadangi pastarosios neturi </w:t>
      </w:r>
      <w:r w:rsidR="00A260C4">
        <w:t xml:space="preserve">nuosavų </w:t>
      </w:r>
      <w:r w:rsidR="0015219B" w:rsidRPr="00836BA4">
        <w:t>lėšų finansuoti būtinus atnaujinimo darbus, o skolintis iš bankų yra sudėtinga, kyla iššūkių dėl investicijų kaštų padengimo.</w:t>
      </w:r>
    </w:p>
    <w:p w14:paraId="28A6E61F" w14:textId="5513A000" w:rsidR="00300629" w:rsidRDefault="00A0555A" w:rsidP="00300629">
      <w:pPr>
        <w:pStyle w:val="ListParagraph"/>
        <w:numPr>
          <w:ilvl w:val="0"/>
          <w:numId w:val="35"/>
        </w:numPr>
      </w:pPr>
      <w:proofErr w:type="spellStart"/>
      <w:r w:rsidRPr="00A72140">
        <w:rPr>
          <w:color w:val="000000" w:themeColor="text1"/>
        </w:rPr>
        <w:t>Subsidinio</w:t>
      </w:r>
      <w:proofErr w:type="spellEnd"/>
      <w:r w:rsidRPr="00836BA4">
        <w:t xml:space="preserve"> finansavimo derinimas su finans</w:t>
      </w:r>
      <w:r>
        <w:t xml:space="preserve">ų inžinerija </w:t>
      </w:r>
      <w:r w:rsidRPr="00836BA4">
        <w:t xml:space="preserve">gali būti </w:t>
      </w:r>
      <w:r w:rsidR="00CC41F9" w:rsidRPr="0027542F">
        <w:t>laikoma pasiteisinusia praktika, ypatingai, kai abi priemonės yra administruojamos tos pačios institucijos (tačiau tai gali būti ir viena priemonė). Tai laikytina geru finansavimo mechanizmu, kuris priimtinas tiek priemones administruojančioms institucijoms, tiek projektų vykdytojams.</w:t>
      </w:r>
    </w:p>
    <w:p w14:paraId="5FF748B5" w14:textId="6CEDFA5C" w:rsidR="004750E0" w:rsidRDefault="00300629" w:rsidP="004750E0">
      <w:pPr>
        <w:pStyle w:val="ListParagraph"/>
        <w:numPr>
          <w:ilvl w:val="0"/>
          <w:numId w:val="35"/>
        </w:numPr>
      </w:pPr>
      <w:r w:rsidRPr="00286238">
        <w:t>P</w:t>
      </w:r>
      <w:r w:rsidRPr="00F26CC7">
        <w:t>asak projektų vykdytojų ir administruojančių institucijų,</w:t>
      </w:r>
      <w:r w:rsidRPr="00286238">
        <w:t xml:space="preserve"> savivaldybių skolinimosi limitas riboja ir pakeitimai šioje srityje labiau a</w:t>
      </w:r>
      <w:r w:rsidR="00992B1D">
        <w:t>tlie</w:t>
      </w:r>
      <w:r w:rsidRPr="00286238">
        <w:t xml:space="preserve">ptų savivaldybių poreikius ir situaciją savivaldybėse. </w:t>
      </w:r>
      <w:r w:rsidRPr="00300629">
        <w:rPr>
          <w:color w:val="000000" w:themeColor="text1"/>
        </w:rPr>
        <w:t>Savivaldybėms taikomas skolinimosi limitas</w:t>
      </w:r>
      <w:r w:rsidRPr="00286238">
        <w:t xml:space="preserve"> ES struktūrinių fondų lėšų atveju buvo persvarstytas ir </w:t>
      </w:r>
      <w:r w:rsidRPr="008C56A4">
        <w:t>2022 m. gruod</w:t>
      </w:r>
      <w:r w:rsidRPr="00286238">
        <w:t xml:space="preserve">žio mėn. buvo priimtas </w:t>
      </w:r>
      <w:r w:rsidRPr="00F26CC7">
        <w:t>įstatymo pakeitimas</w:t>
      </w:r>
      <w:r w:rsidRPr="00286238">
        <w:t xml:space="preserve">, kad nuo </w:t>
      </w:r>
      <w:r w:rsidRPr="008C56A4">
        <w:t xml:space="preserve">2023 m. savivaldybėms bus suteikiamos platesnės galimybės skolintis įgyvendinant Europos Sąjungos lėšomis finansuojamus projektus, taip stiprinant savivaldybių finansinį savarankiškumą. </w:t>
      </w:r>
      <w:r w:rsidRPr="00286238">
        <w:t>Tokie pakeitimai manomai įgalins savivaldybes plačiau vykdyti ES finansuojamus projektus.</w:t>
      </w:r>
    </w:p>
    <w:p w14:paraId="215CEFA7" w14:textId="2782CCCB" w:rsidR="004750E0" w:rsidRDefault="004750E0" w:rsidP="004750E0">
      <w:pPr>
        <w:pStyle w:val="ListParagraph"/>
        <w:numPr>
          <w:ilvl w:val="0"/>
          <w:numId w:val="35"/>
        </w:numPr>
      </w:pPr>
      <w:r>
        <w:lastRenderedPageBreak/>
        <w:t>Priemonės, kurios pilna apimtimi ar dalinai yra finansuojamos pasitelkus finansų inžinerijos formas, yra naudingesnės valstybei, kuri turi tikslą lėšas panaudoti kuo efektyviau, t. y. kad investuotos lėšos generuotų kuo didesnį rezultatą.</w:t>
      </w:r>
    </w:p>
    <w:p w14:paraId="55708ECD" w14:textId="00AA9DE0" w:rsidR="001B3F55" w:rsidRDefault="001B3F55" w:rsidP="001B3F55">
      <w:pPr>
        <w:pStyle w:val="Bullet"/>
      </w:pPr>
      <w:r w:rsidRPr="00C673F8">
        <w:rPr>
          <w:color w:val="1F7B61"/>
        </w:rPr>
        <w:t>Įvertinus</w:t>
      </w:r>
      <w:r w:rsidR="007B7907" w:rsidRPr="00C673F8">
        <w:rPr>
          <w:color w:val="1F7B61"/>
        </w:rPr>
        <w:t xml:space="preserve"> priemon</w:t>
      </w:r>
      <w:r w:rsidR="004F7A54" w:rsidRPr="00C673F8">
        <w:rPr>
          <w:color w:val="1F7B61"/>
        </w:rPr>
        <w:t>ių</w:t>
      </w:r>
      <w:r w:rsidR="007B7907" w:rsidRPr="00C673F8">
        <w:rPr>
          <w:color w:val="1F7B61"/>
        </w:rPr>
        <w:t xml:space="preserve"> tęsti</w:t>
      </w:r>
      <w:r w:rsidR="000A7C01" w:rsidRPr="00C673F8">
        <w:rPr>
          <w:color w:val="1F7B61"/>
        </w:rPr>
        <w:t>numą</w:t>
      </w:r>
      <w:r w:rsidR="007B7907" w:rsidRPr="00C673F8">
        <w:rPr>
          <w:color w:val="1F7B61"/>
        </w:rPr>
        <w:t xml:space="preserve"> </w:t>
      </w:r>
      <w:r w:rsidR="00867F10" w:rsidRPr="00C673F8">
        <w:rPr>
          <w:color w:val="1F7B61"/>
        </w:rPr>
        <w:t xml:space="preserve">2021–2027 m. ES investicijų </w:t>
      </w:r>
      <w:r w:rsidR="0077211B">
        <w:rPr>
          <w:color w:val="1F7B61"/>
        </w:rPr>
        <w:t>laikotar</w:t>
      </w:r>
      <w:r w:rsidR="00B064D3">
        <w:rPr>
          <w:color w:val="1F7B61"/>
        </w:rPr>
        <w:t>piu</w:t>
      </w:r>
      <w:r w:rsidR="000A7C01">
        <w:t>,</w:t>
      </w:r>
      <w:r w:rsidR="00867F10">
        <w:t xml:space="preserve"> nustatyta</w:t>
      </w:r>
      <w:r w:rsidR="00C21022">
        <w:t>:</w:t>
      </w:r>
    </w:p>
    <w:p w14:paraId="6411D5BE" w14:textId="392F2133" w:rsidR="006E3348" w:rsidRDefault="006E3348" w:rsidP="006E3348">
      <w:pPr>
        <w:pStyle w:val="SCFigTitle"/>
        <w:numPr>
          <w:ilvl w:val="0"/>
          <w:numId w:val="28"/>
        </w:numPr>
        <w:rPr>
          <w:rFonts w:cs="Calibri Light"/>
          <w:color w:val="auto"/>
          <w:sz w:val="21"/>
          <w:szCs w:val="21"/>
          <w:lang w:val="lt-LT"/>
        </w:rPr>
      </w:pPr>
      <w:r>
        <w:rPr>
          <w:rFonts w:cs="Calibri Light"/>
          <w:color w:val="auto"/>
          <w:sz w:val="21"/>
          <w:szCs w:val="21"/>
          <w:lang w:val="lt-LT"/>
        </w:rPr>
        <w:t>Visapusiška</w:t>
      </w:r>
      <w:r w:rsidR="00B064D3">
        <w:rPr>
          <w:rFonts w:cs="Calibri Light"/>
          <w:color w:val="auto"/>
          <w:sz w:val="21"/>
          <w:szCs w:val="21"/>
          <w:lang w:val="lt-LT"/>
        </w:rPr>
        <w:t>i</w:t>
      </w:r>
      <w:r>
        <w:rPr>
          <w:rFonts w:cs="Calibri Light"/>
          <w:color w:val="auto"/>
          <w:sz w:val="21"/>
          <w:szCs w:val="21"/>
          <w:lang w:val="lt-LT"/>
        </w:rPr>
        <w:t xml:space="preserve"> teigiamai įvertinta priemonė </w:t>
      </w:r>
      <w:r w:rsidRPr="00403493">
        <w:rPr>
          <w:rFonts w:cs="Calibri Light"/>
          <w:color w:val="auto"/>
          <w:sz w:val="21"/>
          <w:szCs w:val="21"/>
          <w:lang w:val="lt-LT"/>
        </w:rPr>
        <w:t>04.1.1-LVPA-K-109 „Biokuro panaudojimo skatinimas šilumos energijai gaminti“</w:t>
      </w:r>
      <w:r>
        <w:rPr>
          <w:rFonts w:cs="Calibri Light"/>
          <w:color w:val="auto"/>
          <w:sz w:val="21"/>
          <w:szCs w:val="21"/>
          <w:lang w:val="lt-LT"/>
        </w:rPr>
        <w:t xml:space="preserve">, tačiau vertėtų faktiškai vertinti paraiškoms tinkamas priemones pagal katilų nusidėvėjimą, o ne amžių. Taip pat galima išskirti </w:t>
      </w:r>
      <w:r w:rsidR="00EA15EA">
        <w:rPr>
          <w:rFonts w:cs="Calibri Light"/>
          <w:color w:val="auto"/>
          <w:sz w:val="21"/>
          <w:szCs w:val="21"/>
          <w:lang w:val="lt-LT"/>
        </w:rPr>
        <w:t>priemon</w:t>
      </w:r>
      <w:r w:rsidR="004A61BF">
        <w:rPr>
          <w:rFonts w:cs="Calibri Light"/>
          <w:color w:val="auto"/>
          <w:sz w:val="21"/>
          <w:szCs w:val="21"/>
          <w:lang w:val="lt-LT"/>
        </w:rPr>
        <w:t xml:space="preserve">ę </w:t>
      </w:r>
      <w:r w:rsidRPr="00534D1B">
        <w:rPr>
          <w:rFonts w:cs="Calibri Light"/>
          <w:color w:val="auto"/>
          <w:sz w:val="21"/>
          <w:szCs w:val="21"/>
          <w:lang w:val="lt-LT"/>
        </w:rPr>
        <w:t>04.3.1-FM-F-001 „Daugiabučių namų atnaujinimas“</w:t>
      </w:r>
      <w:r>
        <w:rPr>
          <w:rFonts w:cs="Calibri Light"/>
          <w:color w:val="auto"/>
          <w:sz w:val="21"/>
          <w:szCs w:val="21"/>
          <w:lang w:val="lt-LT"/>
        </w:rPr>
        <w:t xml:space="preserve">, matomas didelis potencialas </w:t>
      </w:r>
      <w:r w:rsidR="007A56E0">
        <w:rPr>
          <w:rFonts w:cs="Calibri Light"/>
          <w:color w:val="auto"/>
          <w:sz w:val="21"/>
          <w:szCs w:val="21"/>
          <w:lang w:val="lt-LT"/>
        </w:rPr>
        <w:t xml:space="preserve">šią </w:t>
      </w:r>
      <w:r>
        <w:rPr>
          <w:rFonts w:cs="Calibri Light"/>
          <w:color w:val="auto"/>
          <w:sz w:val="21"/>
          <w:szCs w:val="21"/>
          <w:lang w:val="lt-LT"/>
        </w:rPr>
        <w:t xml:space="preserve">priemonę tęsti. </w:t>
      </w:r>
      <w:r w:rsidR="00CE5AF4">
        <w:rPr>
          <w:rFonts w:cs="Calibri Light"/>
          <w:color w:val="auto"/>
          <w:sz w:val="21"/>
          <w:szCs w:val="21"/>
          <w:lang w:val="lt-LT"/>
        </w:rPr>
        <w:t>Priemon</w:t>
      </w:r>
      <w:r w:rsidR="00802913">
        <w:rPr>
          <w:rFonts w:cs="Calibri Light"/>
          <w:color w:val="auto"/>
          <w:sz w:val="21"/>
          <w:szCs w:val="21"/>
          <w:lang w:val="lt-LT"/>
        </w:rPr>
        <w:t xml:space="preserve">ę </w:t>
      </w:r>
      <w:r w:rsidRPr="00CB4627">
        <w:rPr>
          <w:rFonts w:cs="Calibri Light"/>
          <w:color w:val="auto"/>
          <w:sz w:val="21"/>
          <w:szCs w:val="21"/>
          <w:lang w:val="lt-LT"/>
        </w:rPr>
        <w:t xml:space="preserve">04.1.1-LVPA-V-108 „Didelio efektyvumo </w:t>
      </w:r>
      <w:proofErr w:type="spellStart"/>
      <w:r w:rsidRPr="00CB4627">
        <w:rPr>
          <w:rFonts w:cs="Calibri Light"/>
          <w:color w:val="auto"/>
          <w:sz w:val="21"/>
          <w:szCs w:val="21"/>
          <w:lang w:val="lt-LT"/>
        </w:rPr>
        <w:t>kogeneracijos</w:t>
      </w:r>
      <w:proofErr w:type="spellEnd"/>
      <w:r w:rsidRPr="00CB4627">
        <w:rPr>
          <w:rFonts w:cs="Calibri Light"/>
          <w:color w:val="auto"/>
          <w:sz w:val="21"/>
          <w:szCs w:val="21"/>
          <w:lang w:val="lt-LT"/>
        </w:rPr>
        <w:t xml:space="preserve"> skatinimas Vilniaus mieste“</w:t>
      </w:r>
      <w:r w:rsidR="00AC7E37">
        <w:rPr>
          <w:rFonts w:cs="Calibri Light"/>
          <w:color w:val="auto"/>
          <w:sz w:val="21"/>
          <w:szCs w:val="21"/>
          <w:lang w:val="lt-LT"/>
        </w:rPr>
        <w:t xml:space="preserve"> galim</w:t>
      </w:r>
      <w:r w:rsidR="00C20CD7">
        <w:rPr>
          <w:rFonts w:cs="Calibri Light"/>
          <w:color w:val="auto"/>
          <w:sz w:val="21"/>
          <w:szCs w:val="21"/>
          <w:lang w:val="lt-LT"/>
        </w:rPr>
        <w:t>a</w:t>
      </w:r>
      <w:r w:rsidR="00AC7E37">
        <w:rPr>
          <w:rFonts w:cs="Calibri Light"/>
          <w:color w:val="auto"/>
          <w:sz w:val="21"/>
          <w:szCs w:val="21"/>
          <w:lang w:val="lt-LT"/>
        </w:rPr>
        <w:t xml:space="preserve"> išskirti</w:t>
      </w:r>
      <w:r>
        <w:rPr>
          <w:rFonts w:cs="Calibri Light"/>
          <w:color w:val="auto"/>
          <w:sz w:val="21"/>
          <w:szCs w:val="21"/>
          <w:lang w:val="lt-LT"/>
        </w:rPr>
        <w:t xml:space="preserve"> dėl didelio potencialaus poveikio</w:t>
      </w:r>
      <w:r w:rsidR="00FE0DB9">
        <w:rPr>
          <w:rFonts w:cs="Calibri Light"/>
          <w:color w:val="auto"/>
          <w:sz w:val="21"/>
          <w:szCs w:val="21"/>
          <w:lang w:val="lt-LT"/>
        </w:rPr>
        <w:t xml:space="preserve"> </w:t>
      </w:r>
      <w:r w:rsidR="005F11A0">
        <w:rPr>
          <w:rFonts w:cs="Calibri Light"/>
          <w:color w:val="auto"/>
          <w:sz w:val="21"/>
          <w:szCs w:val="21"/>
          <w:lang w:val="lt-LT"/>
        </w:rPr>
        <w:t>AEI</w:t>
      </w:r>
      <w:r w:rsidR="00FE0DB9">
        <w:rPr>
          <w:rFonts w:cs="Calibri Light"/>
          <w:color w:val="auto"/>
          <w:sz w:val="21"/>
          <w:szCs w:val="21"/>
          <w:lang w:val="lt-LT"/>
        </w:rPr>
        <w:t xml:space="preserve"> pajėgumų didinim</w:t>
      </w:r>
      <w:r w:rsidR="00FE47E5">
        <w:rPr>
          <w:rFonts w:cs="Calibri Light"/>
          <w:color w:val="auto"/>
          <w:sz w:val="21"/>
          <w:szCs w:val="21"/>
          <w:lang w:val="lt-LT"/>
        </w:rPr>
        <w:t>ui</w:t>
      </w:r>
      <w:r>
        <w:rPr>
          <w:rFonts w:cs="Calibri Light"/>
          <w:color w:val="auto"/>
          <w:sz w:val="21"/>
          <w:szCs w:val="21"/>
          <w:lang w:val="lt-LT"/>
        </w:rPr>
        <w:t xml:space="preserve">. Priemonę </w:t>
      </w:r>
      <w:r w:rsidRPr="00D23FD5">
        <w:rPr>
          <w:rFonts w:cs="Calibri Light"/>
          <w:color w:val="auto"/>
          <w:sz w:val="21"/>
          <w:szCs w:val="21"/>
          <w:lang w:val="lt-LT"/>
        </w:rPr>
        <w:t>04.3.1-VIPA-T-113 „Valstybei nuosavybės teise priklausančių pastatų (II)“</w:t>
      </w:r>
      <w:r w:rsidR="00756142" w:rsidRPr="00756142">
        <w:rPr>
          <w:rFonts w:cs="Calibri Light"/>
          <w:color w:val="auto"/>
          <w:sz w:val="21"/>
          <w:szCs w:val="21"/>
          <w:lang w:val="lt-LT"/>
        </w:rPr>
        <w:t xml:space="preserve"> </w:t>
      </w:r>
      <w:r w:rsidR="00756142">
        <w:rPr>
          <w:rFonts w:cs="Calibri Light"/>
          <w:color w:val="auto"/>
          <w:sz w:val="21"/>
          <w:szCs w:val="21"/>
          <w:lang w:val="lt-LT"/>
        </w:rPr>
        <w:t>siūloma tęsti</w:t>
      </w:r>
      <w:r>
        <w:rPr>
          <w:rFonts w:cs="Calibri Light"/>
          <w:color w:val="auto"/>
          <w:sz w:val="21"/>
          <w:szCs w:val="21"/>
          <w:lang w:val="lt-LT"/>
        </w:rPr>
        <w:t xml:space="preserve">, tačiau svarbu tobulinti </w:t>
      </w:r>
      <w:r w:rsidR="00232681">
        <w:rPr>
          <w:rFonts w:cs="Calibri Light"/>
          <w:color w:val="auto"/>
          <w:sz w:val="21"/>
          <w:szCs w:val="21"/>
          <w:lang w:val="lt-LT"/>
        </w:rPr>
        <w:t xml:space="preserve">priemonės </w:t>
      </w:r>
      <w:r>
        <w:rPr>
          <w:rFonts w:cs="Calibri Light"/>
          <w:color w:val="auto"/>
          <w:sz w:val="21"/>
          <w:szCs w:val="21"/>
          <w:lang w:val="lt-LT"/>
        </w:rPr>
        <w:t>planavimą.</w:t>
      </w:r>
      <w:r w:rsidRPr="0027542F">
        <w:rPr>
          <w:sz w:val="21"/>
          <w:szCs w:val="21"/>
          <w:lang w:val="lt-LT"/>
        </w:rPr>
        <w:t xml:space="preserve"> </w:t>
      </w:r>
      <w:r w:rsidR="007D5778">
        <w:rPr>
          <w:sz w:val="21"/>
          <w:szCs w:val="21"/>
          <w:lang w:val="lt-LT"/>
        </w:rPr>
        <w:t xml:space="preserve">Priemonę </w:t>
      </w:r>
      <w:r w:rsidRPr="00070A3A">
        <w:rPr>
          <w:rFonts w:cs="Calibri Light"/>
          <w:color w:val="auto"/>
          <w:sz w:val="21"/>
          <w:szCs w:val="21"/>
          <w:lang w:val="lt-LT"/>
        </w:rPr>
        <w:t xml:space="preserve">04.4.1-LVPA-K-106 „Elektros skirstomųjų tinklų </w:t>
      </w:r>
      <w:r w:rsidR="00F52441" w:rsidRPr="00070A3A">
        <w:rPr>
          <w:rFonts w:cs="Calibri Light"/>
          <w:color w:val="auto"/>
          <w:sz w:val="21"/>
          <w:szCs w:val="21"/>
          <w:lang w:val="lt-LT"/>
        </w:rPr>
        <w:t>modernizavimas</w:t>
      </w:r>
      <w:r w:rsidRPr="00070A3A">
        <w:rPr>
          <w:rFonts w:cs="Calibri Light"/>
          <w:color w:val="auto"/>
          <w:sz w:val="21"/>
          <w:szCs w:val="21"/>
          <w:lang w:val="lt-LT"/>
        </w:rPr>
        <w:t xml:space="preserve"> ir plėtra“</w:t>
      </w:r>
      <w:r>
        <w:rPr>
          <w:rFonts w:cs="Calibri Light"/>
          <w:color w:val="auto"/>
          <w:sz w:val="21"/>
          <w:szCs w:val="21"/>
          <w:lang w:val="lt-LT"/>
        </w:rPr>
        <w:t xml:space="preserve"> interviu respondentai išskyrė kaip užtikrinan</w:t>
      </w:r>
      <w:r w:rsidR="00303DF7">
        <w:rPr>
          <w:rFonts w:cs="Calibri Light"/>
          <w:color w:val="auto"/>
          <w:sz w:val="21"/>
          <w:szCs w:val="21"/>
          <w:lang w:val="lt-LT"/>
        </w:rPr>
        <w:t>čią</w:t>
      </w:r>
      <w:r>
        <w:rPr>
          <w:rFonts w:cs="Calibri Light"/>
          <w:color w:val="auto"/>
          <w:sz w:val="21"/>
          <w:szCs w:val="21"/>
          <w:lang w:val="lt-LT"/>
        </w:rPr>
        <w:t xml:space="preserve"> kitų priemonių rezultatus.</w:t>
      </w:r>
    </w:p>
    <w:p w14:paraId="28809089" w14:textId="4E3104B7" w:rsidR="000A7C01" w:rsidRDefault="00AA081E" w:rsidP="006E3348">
      <w:pPr>
        <w:pStyle w:val="SCFigTitle"/>
        <w:numPr>
          <w:ilvl w:val="0"/>
          <w:numId w:val="28"/>
        </w:numPr>
        <w:rPr>
          <w:rFonts w:cs="Calibri Light"/>
          <w:color w:val="auto"/>
          <w:sz w:val="21"/>
          <w:szCs w:val="21"/>
          <w:lang w:val="lt-LT"/>
        </w:rPr>
      </w:pPr>
      <w:r w:rsidRPr="00CA58DC">
        <w:rPr>
          <w:rFonts w:cs="Calibri Light"/>
          <w:color w:val="auto"/>
          <w:sz w:val="21"/>
          <w:szCs w:val="21"/>
          <w:lang w:val="lt-LT"/>
        </w:rPr>
        <w:t>Didžiausia problema, kurią išskyrė projektų vykdytojai</w:t>
      </w:r>
      <w:r w:rsidR="00E53E40">
        <w:rPr>
          <w:rFonts w:cs="Calibri Light"/>
          <w:color w:val="auto"/>
          <w:sz w:val="21"/>
          <w:szCs w:val="21"/>
          <w:lang w:val="lt-LT"/>
        </w:rPr>
        <w:t>,</w:t>
      </w:r>
      <w:r w:rsidRPr="00CA58DC">
        <w:rPr>
          <w:rFonts w:cs="Calibri Light"/>
          <w:color w:val="auto"/>
          <w:sz w:val="21"/>
          <w:szCs w:val="21"/>
          <w:lang w:val="lt-LT"/>
        </w:rPr>
        <w:t xml:space="preserve"> yra vėlai finansinio laikotarpio </w:t>
      </w:r>
      <w:r w:rsidR="000639F6">
        <w:rPr>
          <w:rFonts w:cs="Calibri Light"/>
          <w:color w:val="auto"/>
          <w:sz w:val="21"/>
          <w:szCs w:val="21"/>
          <w:lang w:val="lt-LT"/>
        </w:rPr>
        <w:t>metu</w:t>
      </w:r>
      <w:r w:rsidR="000639F6" w:rsidRPr="00CA58DC">
        <w:rPr>
          <w:rFonts w:cs="Calibri Light"/>
          <w:color w:val="auto"/>
          <w:sz w:val="21"/>
          <w:szCs w:val="21"/>
          <w:lang w:val="lt-LT"/>
        </w:rPr>
        <w:t xml:space="preserve"> </w:t>
      </w:r>
      <w:r w:rsidRPr="00CA58DC">
        <w:rPr>
          <w:rFonts w:cs="Calibri Light"/>
          <w:color w:val="auto"/>
          <w:sz w:val="21"/>
          <w:szCs w:val="21"/>
          <w:lang w:val="lt-LT"/>
        </w:rPr>
        <w:t xml:space="preserve">paskelbiami kvietimai </w:t>
      </w:r>
      <w:r>
        <w:rPr>
          <w:rFonts w:cs="Calibri Light"/>
          <w:color w:val="auto"/>
          <w:sz w:val="21"/>
          <w:szCs w:val="21"/>
          <w:lang w:val="lt-LT"/>
        </w:rPr>
        <w:t>t</w:t>
      </w:r>
      <w:r w:rsidRPr="00CA58DC">
        <w:rPr>
          <w:rFonts w:cs="Calibri Light"/>
          <w:color w:val="auto"/>
          <w:sz w:val="21"/>
          <w:szCs w:val="21"/>
          <w:lang w:val="lt-LT"/>
        </w:rPr>
        <w:t>eikti paraiškas, kas vėliau reikalauja greito projektų įgyvendinimo, dėl ko neretai projektai būna nutraukiami. Didelė problema, su kuria susiduria projektų vykdytojai – biudžetų indeksavimo neb</w:t>
      </w:r>
      <w:r w:rsidR="00F42ADF">
        <w:rPr>
          <w:rFonts w:cs="Calibri Light"/>
          <w:color w:val="auto"/>
          <w:sz w:val="21"/>
          <w:szCs w:val="21"/>
          <w:lang w:val="lt-LT"/>
        </w:rPr>
        <w:t>u</w:t>
      </w:r>
      <w:r w:rsidRPr="00CA58DC">
        <w:rPr>
          <w:rFonts w:cs="Calibri Light"/>
          <w:color w:val="auto"/>
          <w:sz w:val="21"/>
          <w:szCs w:val="21"/>
          <w:lang w:val="lt-LT"/>
        </w:rPr>
        <w:t xml:space="preserve">vimas. Yra priemonių, kurios manomai </w:t>
      </w:r>
      <w:r>
        <w:rPr>
          <w:rFonts w:cs="Calibri Light"/>
          <w:color w:val="auto"/>
          <w:sz w:val="21"/>
          <w:szCs w:val="21"/>
          <w:lang w:val="lt-LT"/>
        </w:rPr>
        <w:t>padėtų pasiekti daugiau siekiamo rezultato</w:t>
      </w:r>
      <w:r w:rsidRPr="00CA58DC">
        <w:rPr>
          <w:rFonts w:cs="Calibri Light"/>
          <w:color w:val="auto"/>
          <w:sz w:val="21"/>
          <w:szCs w:val="21"/>
          <w:lang w:val="lt-LT"/>
        </w:rPr>
        <w:t>, jei būtų planuojamos valstybiniu mastu, o ne skelbiamas konkursas</w:t>
      </w:r>
      <w:r>
        <w:rPr>
          <w:rFonts w:cs="Calibri Light"/>
          <w:color w:val="auto"/>
          <w:sz w:val="21"/>
          <w:szCs w:val="21"/>
          <w:lang w:val="lt-LT"/>
        </w:rPr>
        <w:t>.</w:t>
      </w:r>
      <w:r w:rsidRPr="00CA58DC">
        <w:rPr>
          <w:rFonts w:cs="Calibri Light"/>
          <w:color w:val="auto"/>
          <w:sz w:val="21"/>
          <w:szCs w:val="21"/>
          <w:lang w:val="lt-LT"/>
        </w:rPr>
        <w:t xml:space="preserve"> Namų ūkių priemonės nėra orientuotos į socialiai jautrias visuomenės grupes.</w:t>
      </w:r>
      <w:r>
        <w:rPr>
          <w:rFonts w:cs="Calibri Light"/>
          <w:color w:val="auto"/>
          <w:sz w:val="21"/>
          <w:szCs w:val="21"/>
          <w:lang w:val="lt-LT"/>
        </w:rPr>
        <w:t xml:space="preserve"> </w:t>
      </w:r>
      <w:r w:rsidRPr="00CA58DC">
        <w:rPr>
          <w:rFonts w:cs="Calibri Light"/>
          <w:color w:val="auto"/>
          <w:sz w:val="21"/>
          <w:szCs w:val="21"/>
          <w:lang w:val="lt-LT"/>
        </w:rPr>
        <w:t>Savivaldybių skolinimosi limitai riboja savivaldybes teikti paraiškas.</w:t>
      </w:r>
    </w:p>
    <w:p w14:paraId="025CAF48" w14:textId="3A1E81C9" w:rsidR="00082687" w:rsidRDefault="00147094" w:rsidP="00B23445">
      <w:pPr>
        <w:pStyle w:val="Bullet"/>
        <w:rPr>
          <w:rFonts w:cs="Calibri Light"/>
          <w:szCs w:val="21"/>
        </w:rPr>
      </w:pPr>
      <w:r w:rsidRPr="00872671">
        <w:rPr>
          <w:rFonts w:cs="Calibri Light"/>
          <w:szCs w:val="21"/>
        </w:rPr>
        <w:t xml:space="preserve">Vertinimo metu nustatyta, kad </w:t>
      </w:r>
      <w:r>
        <w:rPr>
          <w:rFonts w:cs="Calibri Light"/>
          <w:szCs w:val="21"/>
        </w:rPr>
        <w:t xml:space="preserve">visomis </w:t>
      </w:r>
      <w:r w:rsidRPr="00872671">
        <w:rPr>
          <w:rFonts w:cs="Calibri Light"/>
          <w:szCs w:val="21"/>
        </w:rPr>
        <w:t>priemon</w:t>
      </w:r>
      <w:r>
        <w:rPr>
          <w:rFonts w:cs="Calibri Light"/>
          <w:szCs w:val="21"/>
        </w:rPr>
        <w:t>ėmis</w:t>
      </w:r>
      <w:r w:rsidRPr="00872671">
        <w:rPr>
          <w:rFonts w:cs="Calibri Light"/>
          <w:szCs w:val="21"/>
        </w:rPr>
        <w:t xml:space="preserve"> galimos finansuoti veiklos suplanuotos taip, jog atitinka </w:t>
      </w:r>
      <w:r w:rsidR="00155BC2">
        <w:rPr>
          <w:rFonts w:cs="Calibri Light"/>
          <w:szCs w:val="21"/>
        </w:rPr>
        <w:t>V</w:t>
      </w:r>
      <w:r w:rsidRPr="00872671">
        <w:rPr>
          <w:rFonts w:cs="Calibri Light"/>
          <w:szCs w:val="21"/>
        </w:rPr>
        <w:t>eiksmų programos intervencijų logiką, t. y. projektai turėjo potencialo prisidėti prie AEI plėtros ar / ir energijos suvartojimo efektyvumo didinimo, priemonėmis užsibrėžti siekti rodikliai susieti su galimomis finansuoti veiklomis.</w:t>
      </w:r>
    </w:p>
    <w:p w14:paraId="0BB495F3" w14:textId="4BF81188" w:rsidR="004750E0" w:rsidRPr="004750E0" w:rsidRDefault="00354FF3" w:rsidP="004750E0">
      <w:pPr>
        <w:pStyle w:val="Bullet"/>
      </w:pPr>
      <w:r w:rsidRPr="00C673F8">
        <w:rPr>
          <w:color w:val="1F7B61"/>
        </w:rPr>
        <w:t>Vertinant p</w:t>
      </w:r>
      <w:r w:rsidR="002323DC" w:rsidRPr="00C673F8">
        <w:rPr>
          <w:color w:val="1F7B61"/>
        </w:rPr>
        <w:t>r</w:t>
      </w:r>
      <w:r w:rsidR="00147094" w:rsidRPr="00C673F8">
        <w:rPr>
          <w:color w:val="1F7B61"/>
        </w:rPr>
        <w:t>ojektų poveik</w:t>
      </w:r>
      <w:r w:rsidR="002323DC" w:rsidRPr="00C673F8">
        <w:rPr>
          <w:color w:val="1F7B61"/>
        </w:rPr>
        <w:t>į</w:t>
      </w:r>
      <w:r w:rsidR="00147094" w:rsidRPr="00C673F8">
        <w:rPr>
          <w:color w:val="1F7B61"/>
        </w:rPr>
        <w:t xml:space="preserve"> kainoms</w:t>
      </w:r>
      <w:r w:rsidR="008864CB" w:rsidRPr="00C673F8">
        <w:rPr>
          <w:color w:val="1F7B61"/>
        </w:rPr>
        <w:t xml:space="preserve"> </w:t>
      </w:r>
      <w:r w:rsidR="008864CB">
        <w:t>nustatyta, kad i</w:t>
      </w:r>
      <w:r w:rsidR="002323DC" w:rsidRPr="008864CB">
        <w:rPr>
          <w:color w:val="000000" w:themeColor="text1"/>
        </w:rPr>
        <w:t>nvesticijos, kurios yra vykdomos iš ES struktūrinių fondų lėšų, nėra įtraukiamos į šilumos ir elektros sektoriaus sąnaudas. Atitinkamai, jeigu šios investicijos būtų vykdomos iš nacionalinių lėšų, amortizacijos sąnaudos būtų įtrauktos į šilumos ir elektros kainas (iki elektros rinkos liberalizavimo)</w:t>
      </w:r>
      <w:r w:rsidR="006400A1" w:rsidRPr="008864CB">
        <w:rPr>
          <w:color w:val="000000" w:themeColor="text1"/>
        </w:rPr>
        <w:t>.</w:t>
      </w:r>
      <w:r w:rsidR="008864CB">
        <w:rPr>
          <w:color w:val="000000" w:themeColor="text1"/>
        </w:rPr>
        <w:t xml:space="preserve"> </w:t>
      </w:r>
      <w:r w:rsidR="002323DC" w:rsidRPr="008864CB">
        <w:rPr>
          <w:rFonts w:eastAsia="Arial"/>
          <w:lang w:eastAsia="ar-SA"/>
        </w:rPr>
        <w:t>Dėl ES investicijų į amortizacijos sąnaudas nebuvo įtraukta 3,87 mln. Eur/metus elektros gamybos sektoriuje, 4,41 mln. Eur/metus šilumos gamybos sektoriuje</w:t>
      </w:r>
      <w:r w:rsidR="006400A1" w:rsidRPr="008864CB">
        <w:rPr>
          <w:rFonts w:eastAsia="Arial"/>
          <w:lang w:eastAsia="ar-SA"/>
        </w:rPr>
        <w:t>.</w:t>
      </w:r>
      <w:r w:rsidR="008864CB">
        <w:rPr>
          <w:rFonts w:eastAsia="Arial"/>
          <w:lang w:eastAsia="ar-SA"/>
        </w:rPr>
        <w:t xml:space="preserve"> </w:t>
      </w:r>
      <w:r w:rsidR="002323DC" w:rsidRPr="008864CB">
        <w:rPr>
          <w:color w:val="000000" w:themeColor="text1"/>
        </w:rPr>
        <w:t xml:space="preserve">Atitinkamai, vertinama, kad įgyvendintos priemonės leido sumažinti elektros kainą </w:t>
      </w:r>
      <w:r w:rsidR="002323DC" w:rsidRPr="008864CB">
        <w:rPr>
          <w:rFonts w:eastAsia="Arial"/>
          <w:lang w:eastAsia="ar-SA"/>
        </w:rPr>
        <w:t>0,07 kWh/cnt, šilumos kainą 0,</w:t>
      </w:r>
      <w:r w:rsidR="00B47500" w:rsidRPr="00B47500">
        <w:rPr>
          <w:rFonts w:eastAsia="Arial"/>
          <w:lang w:eastAsia="ar-SA"/>
        </w:rPr>
        <w:t>042</w:t>
      </w:r>
      <w:r w:rsidR="002323DC" w:rsidRPr="008864CB">
        <w:rPr>
          <w:rFonts w:eastAsia="Arial"/>
          <w:lang w:eastAsia="ar-SA"/>
        </w:rPr>
        <w:t xml:space="preserve"> kWh/cnt (vertinant 2020 m. gamybos apimtis)</w:t>
      </w:r>
      <w:r w:rsidR="006400A1" w:rsidRPr="008864CB">
        <w:rPr>
          <w:color w:val="000000" w:themeColor="text1"/>
        </w:rPr>
        <w:t>.</w:t>
      </w:r>
    </w:p>
    <w:p w14:paraId="3F4E0601" w14:textId="06C576A3" w:rsidR="00A0555A" w:rsidRPr="00A0555A" w:rsidRDefault="00E21C02" w:rsidP="00A0555A">
      <w:pPr>
        <w:pStyle w:val="Bullet"/>
      </w:pPr>
      <w:r w:rsidRPr="00C673F8">
        <w:rPr>
          <w:color w:val="1F7B61"/>
        </w:rPr>
        <w:t>Įvertinus p</w:t>
      </w:r>
      <w:r w:rsidR="002B6ECA" w:rsidRPr="00C673F8">
        <w:rPr>
          <w:color w:val="1F7B61"/>
        </w:rPr>
        <w:t>rojektų rezultat</w:t>
      </w:r>
      <w:r w:rsidR="00325B77">
        <w:rPr>
          <w:color w:val="1F7B61"/>
        </w:rPr>
        <w:t>us</w:t>
      </w:r>
      <w:r w:rsidR="002B6ECA" w:rsidRPr="00C673F8">
        <w:rPr>
          <w:color w:val="1F7B61"/>
        </w:rPr>
        <w:t xml:space="preserve"> ir prisidėjim</w:t>
      </w:r>
      <w:r w:rsidRPr="00C673F8">
        <w:rPr>
          <w:color w:val="1F7B61"/>
        </w:rPr>
        <w:t>ą</w:t>
      </w:r>
      <w:r w:rsidR="002B6ECA" w:rsidRPr="00C673F8">
        <w:rPr>
          <w:color w:val="1F7B61"/>
        </w:rPr>
        <w:t xml:space="preserve"> prie AEI ir efektyvumo tikslų</w:t>
      </w:r>
      <w:r w:rsidRPr="00C673F8">
        <w:rPr>
          <w:color w:val="1F7B61"/>
        </w:rPr>
        <w:t xml:space="preserve"> </w:t>
      </w:r>
      <w:r>
        <w:t>nustatyta:</w:t>
      </w:r>
    </w:p>
    <w:p w14:paraId="1F32856C" w14:textId="79CFA1DB" w:rsidR="008E427F" w:rsidRPr="00872671" w:rsidRDefault="008E427F" w:rsidP="008E427F">
      <w:pPr>
        <w:pStyle w:val="ListParagraph"/>
        <w:numPr>
          <w:ilvl w:val="0"/>
          <w:numId w:val="32"/>
        </w:numPr>
      </w:pPr>
      <w:r w:rsidRPr="00872671">
        <w:rPr>
          <w:color w:val="000000" w:themeColor="text1"/>
        </w:rPr>
        <w:t>Veiksmų programos priemonės leis sukurti papildomus 249 MW AEI elektros gamybos pajėgumų. Vien šios priemonės leis padidinti AEI elektros gamybos pajėgumus 45 proc. palyginus su 2014 m. lygiu.</w:t>
      </w:r>
    </w:p>
    <w:p w14:paraId="703538CD" w14:textId="149B50C0" w:rsidR="008E427F" w:rsidRPr="00872671" w:rsidRDefault="008E427F" w:rsidP="008E427F">
      <w:pPr>
        <w:pStyle w:val="ListParagraph"/>
        <w:numPr>
          <w:ilvl w:val="0"/>
          <w:numId w:val="32"/>
        </w:numPr>
      </w:pPr>
      <w:r w:rsidRPr="00872671">
        <w:rPr>
          <w:color w:val="000000" w:themeColor="text1"/>
        </w:rPr>
        <w:t>Veiksmų programos priemonės leis sukurti papildomus 72 MW AEI šilumos gamybos pajėgumų. Vien šios priemonės leis padidinti AEI elektros gamybos pajėgumus 17,9 proc. palyginus su 2014 m. lygiu.</w:t>
      </w:r>
    </w:p>
    <w:p w14:paraId="44D115FF" w14:textId="70D8F188" w:rsidR="008E427F" w:rsidRPr="00872671" w:rsidRDefault="008E427F" w:rsidP="008E427F">
      <w:pPr>
        <w:pStyle w:val="ListParagraph"/>
        <w:numPr>
          <w:ilvl w:val="0"/>
          <w:numId w:val="32"/>
        </w:numPr>
      </w:pPr>
      <w:r w:rsidRPr="00872671">
        <w:rPr>
          <w:color w:val="000000" w:themeColor="text1"/>
        </w:rPr>
        <w:t>Šios investicijos leido pasiekti pagrindinius AEI įstatymo tikslus iki 2020 m.:</w:t>
      </w:r>
    </w:p>
    <w:p w14:paraId="2445A57D" w14:textId="4EB88716" w:rsidR="008E427F" w:rsidRPr="00872671" w:rsidRDefault="008E427F" w:rsidP="008E427F">
      <w:pPr>
        <w:pStyle w:val="SC2Bulletlevel"/>
      </w:pPr>
      <w:r w:rsidRPr="00872671">
        <w:t>AEI dalis, palyginti su šalies bendruoju galutiniu energijos suvartojimu. Siektina reikšmė – 23 proc., pasiekta – 28,1 proc.</w:t>
      </w:r>
    </w:p>
    <w:p w14:paraId="1EEA7BB0" w14:textId="3750412B" w:rsidR="008E427F" w:rsidRPr="00872671" w:rsidRDefault="008E427F" w:rsidP="008E427F">
      <w:pPr>
        <w:pStyle w:val="SC2Bulletlevel"/>
      </w:pPr>
      <w:r w:rsidRPr="00872671">
        <w:t>Elektros energijos, pagamintos iš AEI</w:t>
      </w:r>
      <w:r w:rsidR="002C7BD1">
        <w:t>,</w:t>
      </w:r>
      <w:r w:rsidRPr="00872671">
        <w:t xml:space="preserve"> dalies, palyginti su šalies bendruoju galutiniu suvartojimu, padidinimas. Siektina reikšmė – 20 proc., pasiekta – </w:t>
      </w:r>
      <w:r w:rsidRPr="00CC304E">
        <w:t>20,9 proc.</w:t>
      </w:r>
    </w:p>
    <w:p w14:paraId="1136C52C" w14:textId="1B9A5459" w:rsidR="000C4CFD" w:rsidRDefault="008E427F" w:rsidP="00E65218">
      <w:pPr>
        <w:pStyle w:val="ListParagraph"/>
        <w:numPr>
          <w:ilvl w:val="0"/>
          <w:numId w:val="32"/>
        </w:numPr>
      </w:pPr>
      <w:r w:rsidRPr="00872671">
        <w:t>Įgyvendinamos priemonės taip pat prisidėjo prie energijos vartojimo efektyvumo tikslų. Pažymėtina, kad ne visų priemonių atveju yra galimybė įvertinti jų prisidėjim</w:t>
      </w:r>
      <w:r w:rsidR="002C7BD1">
        <w:t>ą</w:t>
      </w:r>
      <w:r w:rsidRPr="00872671">
        <w:t xml:space="preserve"> prie energijos efektyvumo tikslų dėl duomenų apribojimų, realus prisidėjimas prie šių tikslų yra didesnis. Vertinama, kad priemonės leido sutaupyti 927,5 </w:t>
      </w:r>
      <w:proofErr w:type="spellStart"/>
      <w:r w:rsidRPr="00872671">
        <w:t>GWh</w:t>
      </w:r>
      <w:proofErr w:type="spellEnd"/>
      <w:r w:rsidRPr="00872671">
        <w:t xml:space="preserve"> energijos laikotarpyje tarp 2014 ir 2022 m. Iki 2030 m. šios priemonės leis sutaupyti 3 658,6 </w:t>
      </w:r>
      <w:proofErr w:type="spellStart"/>
      <w:r w:rsidRPr="00872671">
        <w:t>GWh</w:t>
      </w:r>
      <w:proofErr w:type="spellEnd"/>
      <w:r w:rsidRPr="00872671">
        <w:t xml:space="preserve"> energijos. Bendrai analizuojamos priemonės leido sumažinti metinį pirminį energijos suvartojimą 341,1 </w:t>
      </w:r>
      <w:proofErr w:type="spellStart"/>
      <w:r w:rsidRPr="00872671">
        <w:t>GWh</w:t>
      </w:r>
      <w:proofErr w:type="spellEnd"/>
      <w:r w:rsidRPr="00872671">
        <w:t xml:space="preserve">, galutinį suvartojimą – 216,4 </w:t>
      </w:r>
      <w:proofErr w:type="spellStart"/>
      <w:r w:rsidRPr="00872671">
        <w:t>GWh</w:t>
      </w:r>
      <w:proofErr w:type="spellEnd"/>
      <w:r w:rsidRPr="00872671">
        <w:t>.</w:t>
      </w:r>
    </w:p>
    <w:p w14:paraId="1F2859C9" w14:textId="412FE95E" w:rsidR="004B5801" w:rsidRDefault="0057291B" w:rsidP="004B5801">
      <w:pPr>
        <w:rPr>
          <w:color w:val="000000" w:themeColor="text1"/>
        </w:rPr>
      </w:pPr>
      <w:r w:rsidRPr="00C673F8">
        <w:rPr>
          <w:color w:val="1F7B61"/>
        </w:rPr>
        <w:t>Įvertinus projektų poveikį klimato kaitai</w:t>
      </w:r>
      <w:r w:rsidR="00B374AA" w:rsidRPr="00C673F8">
        <w:rPr>
          <w:color w:val="1F7B61"/>
        </w:rPr>
        <w:t xml:space="preserve"> </w:t>
      </w:r>
      <w:r w:rsidR="00B374AA">
        <w:t xml:space="preserve">nustatyta, kad </w:t>
      </w:r>
      <w:r w:rsidR="00A300FB">
        <w:rPr>
          <w:color w:val="000000" w:themeColor="text1"/>
        </w:rPr>
        <w:t>į</w:t>
      </w:r>
      <w:r w:rsidR="00B374AA" w:rsidRPr="00B374AA">
        <w:rPr>
          <w:color w:val="000000" w:themeColor="text1"/>
        </w:rPr>
        <w:t>gyvendinant Veiksmų programos priemones</w:t>
      </w:r>
      <w:r w:rsidR="00A300FB">
        <w:rPr>
          <w:color w:val="000000" w:themeColor="text1"/>
        </w:rPr>
        <w:t>,</w:t>
      </w:r>
      <w:r w:rsidR="00B374AA" w:rsidRPr="00B374AA">
        <w:rPr>
          <w:color w:val="000000" w:themeColor="text1"/>
        </w:rPr>
        <w:t xml:space="preserve"> 10 iš jų tiesiogiai prisidėjo prie ŠESD kiekio mažinimo. Bendra PĮP produkto rodikli</w:t>
      </w:r>
      <w:r w:rsidR="009D3D28">
        <w:rPr>
          <w:color w:val="000000" w:themeColor="text1"/>
        </w:rPr>
        <w:t>ų</w:t>
      </w:r>
      <w:r w:rsidR="00B374AA" w:rsidRPr="00B374AA">
        <w:rPr>
          <w:color w:val="000000" w:themeColor="text1"/>
        </w:rPr>
        <w:t xml:space="preserve"> ŠESD mažinimo </w:t>
      </w:r>
      <w:r w:rsidR="009D3D28">
        <w:rPr>
          <w:color w:val="000000" w:themeColor="text1"/>
        </w:rPr>
        <w:t xml:space="preserve">siektinos reikšmės suma </w:t>
      </w:r>
      <w:r w:rsidR="00B374AA" w:rsidRPr="00B374AA">
        <w:rPr>
          <w:color w:val="000000" w:themeColor="text1"/>
        </w:rPr>
        <w:t>sudaro 669,4 tūkst. t CO2.</w:t>
      </w:r>
      <w:r w:rsidR="00B374AA">
        <w:t xml:space="preserve"> </w:t>
      </w:r>
      <w:r w:rsidR="00B374AA" w:rsidRPr="00B374AA">
        <w:rPr>
          <w:color w:val="000000" w:themeColor="text1"/>
        </w:rPr>
        <w:t xml:space="preserve">Nors PĮP produkto rodiklio pasiekimui reikia sumažinti ŠESD kiekį 669 tūkst. t CO2 </w:t>
      </w:r>
      <w:proofErr w:type="spellStart"/>
      <w:r w:rsidR="00B374AA" w:rsidRPr="00B374AA">
        <w:rPr>
          <w:color w:val="000000" w:themeColor="text1"/>
        </w:rPr>
        <w:lastRenderedPageBreak/>
        <w:t>ekv</w:t>
      </w:r>
      <w:proofErr w:type="spellEnd"/>
      <w:r w:rsidR="00B374AA" w:rsidRPr="00B374AA">
        <w:rPr>
          <w:color w:val="000000" w:themeColor="text1"/>
        </w:rPr>
        <w:t xml:space="preserve">., įvykdytų ir vykdomų projektų PSP produkto rodiklis lygus 658 tūkst. t CO2 </w:t>
      </w:r>
      <w:proofErr w:type="spellStart"/>
      <w:r w:rsidR="00B374AA" w:rsidRPr="00B374AA">
        <w:rPr>
          <w:color w:val="000000" w:themeColor="text1"/>
        </w:rPr>
        <w:t>ekv</w:t>
      </w:r>
      <w:proofErr w:type="spellEnd"/>
      <w:r w:rsidR="00AE0480">
        <w:rPr>
          <w:color w:val="000000" w:themeColor="text1"/>
        </w:rPr>
        <w:t>.</w:t>
      </w:r>
      <w:r w:rsidR="00B374AA" w:rsidRPr="00B374AA">
        <w:rPr>
          <w:color w:val="000000" w:themeColor="text1"/>
        </w:rPr>
        <w:t>, atitinkamai, vykdomų projektų nepakanka, kad būtų pasiektas PĮP produkto rodiklis</w:t>
      </w:r>
      <w:r w:rsidR="00B374AA">
        <w:rPr>
          <w:color w:val="000000" w:themeColor="text1"/>
        </w:rPr>
        <w:t xml:space="preserve">. </w:t>
      </w:r>
      <w:r w:rsidR="00B374AA" w:rsidRPr="00872671">
        <w:rPr>
          <w:color w:val="000000" w:themeColor="text1"/>
        </w:rPr>
        <w:t>Šiuo metu yra pasiekta 23 proc. PSP ŠESD mažinimo produkto rodiklio. Įgyvendinus visus tebevykstančius projektus metinis bendras ŠESD kiekis sumažės 3,3 proc. palyginus su 2020 m. lygiu.</w:t>
      </w:r>
    </w:p>
    <w:p w14:paraId="2505FC40" w14:textId="12E4354E" w:rsidR="004413F5" w:rsidRDefault="004413F5" w:rsidP="004B5801">
      <w:pPr>
        <w:rPr>
          <w:color w:val="000000" w:themeColor="text1"/>
        </w:rPr>
      </w:pPr>
      <w:r>
        <w:rPr>
          <w:color w:val="000000" w:themeColor="text1"/>
        </w:rPr>
        <w:t xml:space="preserve">Atlikus </w:t>
      </w:r>
      <w:r w:rsidR="008D2F37">
        <w:rPr>
          <w:color w:val="000000" w:themeColor="text1"/>
        </w:rPr>
        <w:t xml:space="preserve">Vertinimą buvo pateiktos </w:t>
      </w:r>
      <w:r w:rsidR="00B47115">
        <w:rPr>
          <w:color w:val="000000" w:themeColor="text1"/>
        </w:rPr>
        <w:t>rekomendacijos:</w:t>
      </w:r>
    </w:p>
    <w:p w14:paraId="74566E8B" w14:textId="06D2019F" w:rsidR="00B47115" w:rsidRDefault="00BD6844" w:rsidP="00B47115">
      <w:pPr>
        <w:pStyle w:val="SCNumberedList"/>
      </w:pPr>
      <w:r w:rsidRPr="00BD6844">
        <w:t xml:space="preserve">Rekomenduotina konkretaus uždavinio priemonių lygmens rodiklius formuluoti taip, kad visos po uždaviniu patenkančios priemonės, kur tai įmanoma, turėtų bent vieną bendrą rodiklį, taip užtikrinant priemonių palyginamumą tarpusavyje. Pavyzdžiui, jei visos konkretaus uždavinio priemonės siekia ŠESD sumažinimo rodiklio, </w:t>
      </w:r>
      <w:r w:rsidR="00C250C8">
        <w:t xml:space="preserve">tai </w:t>
      </w:r>
      <w:r w:rsidRPr="00BD6844">
        <w:t>toks rodiklis kiekvienai priemonei turėtų būti ir skaičiuojamas atskirai</w:t>
      </w:r>
      <w:r w:rsidR="00AA54F6">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BD6844">
        <w:t>.</w:t>
      </w:r>
    </w:p>
    <w:p w14:paraId="40E1C2CE" w14:textId="2CC1F81A" w:rsidR="00BD6844" w:rsidRDefault="00CA3A66" w:rsidP="00B47115">
      <w:pPr>
        <w:pStyle w:val="SCNumberedList"/>
      </w:pPr>
      <w:r w:rsidRPr="00CA3A66">
        <w:t>Užtikrinti takoskyrą tarp produkto ir rezultato rodiklių. 2014–2020 m. Veiksmų programoje produkto tipui kai kuriais atvejais priskiriami de facto rezultato rodikliai (pavyzdžiui, P.B.234 „Metinis ŠESD kiekio sumažėjimas“ laikomas produkto rodikliu, nors šis rodiklis matuoja rezultatą, tarp vertintų priemonių šis rodiklis buvo priskirtas 10 priemonių</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CA3A66">
        <w:t>.</w:t>
      </w:r>
    </w:p>
    <w:p w14:paraId="119FC32E" w14:textId="45A44D8F" w:rsidR="00CA3A66" w:rsidRDefault="00523211" w:rsidP="00B47115">
      <w:pPr>
        <w:pStyle w:val="SCNumberedList"/>
      </w:pPr>
      <w:r w:rsidRPr="00523211">
        <w:t>Rekomenduojama formuojant priemones, kurios nukreiptos į namų ūkius, atsižvelgti į socialinį aspektą ir įgūdžių gerinimą teikiant paraiškas ar jas lydinčius dokumentus, siūloma sukurti pagalbos mechanizmą (pvz. per seniūnijas), kuris būtų nukreiptas į paraiškų pateikimo ir parengimo konsultacinę veiklą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523211">
        <w:t>.</w:t>
      </w:r>
    </w:p>
    <w:p w14:paraId="3866AA78" w14:textId="7C5B4788" w:rsidR="005E7A8A" w:rsidRDefault="005E7A8A" w:rsidP="00B47115">
      <w:pPr>
        <w:pStyle w:val="SCNumberedList"/>
      </w:pPr>
      <w:r w:rsidRPr="005E7A8A">
        <w:t>Šilumos tinklų ir / ar katilų keitimo CŠT priemone finansuojami projektai turi būti suderinti su savivaldybių administracijų strateginio planavimo dokumentais (pvz. taikant specialųjį projektų atrankos kriterijų), o priemonė turėtų būti finansuojama taikant finansinės inžinerijos mechanizmus, taip užtikrinant investicijų netolygumų eliminavimą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5E7A8A">
        <w:t>.</w:t>
      </w:r>
    </w:p>
    <w:p w14:paraId="405DA80A" w14:textId="6618840D" w:rsidR="00523211" w:rsidRDefault="00D66D97" w:rsidP="00B47115">
      <w:pPr>
        <w:pStyle w:val="SCNumberedList"/>
      </w:pPr>
      <w:r w:rsidRPr="00D66D97">
        <w:t>Viešosios paskirties pastatų modernizavimo priemonėms turėtų būti numatomas ilgesnis terminas. Ilgesnis terminas gali būti užtikrinamas organizuojant kvietimų paskelbimą finansinio periodo pradžioje. Pasak projektų vykdytojų, optimalus terminas projektų vykdymui turėtų būti 28 mėnesiai – 12 mėn. projektavimo paslaugų atlikimui, rangos darbų viešųjų pirkimų paskelbimui – nuo 4 iki 6 mėn., rangos darbų atlikimui 12 mėn. (jei projektai yra kultūros paveldo zonose ar didelės kvadratūros, rangos terminui gali prireikti daugiau laiko). Optimalus paraiškų teikimo terminas – 6 mėnesiai (kuomet reikia atlikti auditus, analizę)</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D66D97">
        <w:t>.</w:t>
      </w:r>
    </w:p>
    <w:p w14:paraId="738398EB" w14:textId="68EE0EAD" w:rsidR="00D66D97" w:rsidRDefault="00DE2B25" w:rsidP="00B47115">
      <w:pPr>
        <w:pStyle w:val="SCNumberedList"/>
      </w:pPr>
      <w:r w:rsidRPr="00DE2B25">
        <w:t>Minkštosioms priemonėms (pavyzdžiui, viešinimo priemonėms) turėtų būti nustatomi rezultato rodikliai (nacionaliniai), siekiant įvertinti jų sukuriamą ne tik produktą, bet ir rezultatą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DE2B25">
        <w:t>.</w:t>
      </w:r>
    </w:p>
    <w:p w14:paraId="708DF3EC" w14:textId="00418DD5" w:rsidR="003627FD" w:rsidRDefault="003627FD" w:rsidP="003627FD">
      <w:pPr>
        <w:pStyle w:val="SCNumberedList"/>
      </w:pPr>
      <w:r w:rsidRPr="002875B4">
        <w:t xml:space="preserve">Rekomenduojama derinti finansines priemones su </w:t>
      </w:r>
      <w:proofErr w:type="spellStart"/>
      <w:r w:rsidRPr="002875B4">
        <w:t>subsidinėmis</w:t>
      </w:r>
      <w:proofErr w:type="spellEnd"/>
      <w:r w:rsidRPr="002875B4">
        <w:t xml:space="preserve"> (negrąžinamoji subsidija) priemonėmis finansuojant šilumos tinklų ir / ar katilų keitimo CŠT priemones</w:t>
      </w:r>
      <w:r>
        <w:t xml:space="preserve"> </w:t>
      </w:r>
      <w:r w:rsidR="0015061F">
        <w:t>(</w:t>
      </w:r>
      <w:r w:rsidR="0015061F">
        <w:rPr>
          <w:color w:val="000000" w:themeColor="text1"/>
        </w:rPr>
        <w:t>„</w:t>
      </w:r>
      <w:r w:rsidR="0015061F">
        <w:rPr>
          <w:color w:val="1F7B61" w:themeColor="accent1"/>
        </w:rPr>
        <w:t>Daryk</w:t>
      </w:r>
      <w:r w:rsidR="0015061F" w:rsidRPr="00D32A03">
        <w:rPr>
          <w:color w:val="1F7B61" w:themeColor="accent1"/>
        </w:rPr>
        <w:t xml:space="preserve"> tai</w:t>
      </w:r>
      <w:r w:rsidR="0015061F">
        <w:rPr>
          <w:color w:val="000000" w:themeColor="text1"/>
        </w:rPr>
        <w:t>“ rekomendacija)</w:t>
      </w:r>
      <w:r w:rsidRPr="002875B4">
        <w:t>.</w:t>
      </w:r>
    </w:p>
    <w:p w14:paraId="7B8B5477" w14:textId="74F83173" w:rsidR="00927E3B" w:rsidRDefault="00927E3B" w:rsidP="00927E3B">
      <w:pPr>
        <w:pStyle w:val="SCNumberedList"/>
      </w:pPr>
      <w:r w:rsidRPr="00927E3B">
        <w:t>Projektų biudžetų indeksavimas (ypatingai priemonėse, kuriomis finansuojami rangos darbai (kietosios investicijos), pvz. renovacijos ar tinklų tiesimo / įrengimo darbai), siekiant užtikrinti projektų įgyvendinamumą didėjant infliacijai</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927E3B">
        <w:t>.</w:t>
      </w:r>
    </w:p>
    <w:p w14:paraId="555DFD28" w14:textId="6A0940AB" w:rsidR="000722CC" w:rsidRPr="00442898" w:rsidRDefault="000722CC" w:rsidP="000722CC"/>
    <w:p w14:paraId="71BFC782" w14:textId="11C5CF16" w:rsidR="00B21AF1" w:rsidRPr="00B21AF1" w:rsidRDefault="00B21AF1" w:rsidP="00B21AF1">
      <w:pPr>
        <w:pStyle w:val="Bullet"/>
      </w:pPr>
    </w:p>
    <w:p w14:paraId="4D2E3436" w14:textId="77777777" w:rsidR="00BA37DB" w:rsidRPr="00BA37DB" w:rsidRDefault="00BA37DB" w:rsidP="00BA37DB">
      <w:pPr>
        <w:spacing w:before="0" w:after="0"/>
      </w:pPr>
    </w:p>
    <w:p w14:paraId="2967FCF9" w14:textId="77777777" w:rsidR="00F92916" w:rsidRPr="003C7851" w:rsidRDefault="00F92916" w:rsidP="00F92916">
      <w:pPr>
        <w:pStyle w:val="Bullet"/>
      </w:pPr>
    </w:p>
    <w:p w14:paraId="2C30CD94" w14:textId="15C9B7A8" w:rsidR="00A55679" w:rsidRDefault="00A55679" w:rsidP="009817F4"/>
    <w:p w14:paraId="50FCE84C" w14:textId="14BC0786" w:rsidR="00256F7D" w:rsidRDefault="00256F7D" w:rsidP="008F6E4B">
      <w:pPr>
        <w:pStyle w:val="SCFigTitle"/>
        <w:rPr>
          <w:rStyle w:val="SubtleEmphasis"/>
          <w:color w:val="1F7B61" w:themeColor="accent1"/>
          <w:sz w:val="21"/>
          <w:szCs w:val="21"/>
        </w:rPr>
      </w:pPr>
    </w:p>
    <w:sectPr w:rsidR="00256F7D" w:rsidSect="009817F4">
      <w:headerReference w:type="default" r:id="rId11"/>
      <w:footerReference w:type="default" r:id="rId12"/>
      <w:footerReference w:type="first" r:id="rId13"/>
      <w:type w:val="continuous"/>
      <w:pgSz w:w="11906" w:h="16838"/>
      <w:pgMar w:top="1418" w:right="1134" w:bottom="141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4D3C" w14:textId="77777777" w:rsidR="00857371" w:rsidRDefault="00857371" w:rsidP="002778E4">
      <w:r>
        <w:separator/>
      </w:r>
    </w:p>
    <w:p w14:paraId="3603BE6E" w14:textId="77777777" w:rsidR="00857371" w:rsidRDefault="00857371" w:rsidP="002778E4"/>
    <w:p w14:paraId="48AD59D0" w14:textId="77777777" w:rsidR="00857371" w:rsidRDefault="00857371" w:rsidP="002778E4"/>
  </w:endnote>
  <w:endnote w:type="continuationSeparator" w:id="0">
    <w:p w14:paraId="776273A9" w14:textId="77777777" w:rsidR="00857371" w:rsidRDefault="00857371" w:rsidP="002778E4">
      <w:r>
        <w:continuationSeparator/>
      </w:r>
    </w:p>
    <w:p w14:paraId="16FC162E" w14:textId="77777777" w:rsidR="00857371" w:rsidRDefault="00857371" w:rsidP="002778E4"/>
    <w:p w14:paraId="5FEB98E2" w14:textId="77777777" w:rsidR="00857371" w:rsidRDefault="00857371" w:rsidP="002778E4"/>
  </w:endnote>
  <w:endnote w:type="continuationNotice" w:id="1">
    <w:p w14:paraId="1365CCA1" w14:textId="77777777" w:rsidR="00857371" w:rsidRDefault="00857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Sans-Serif">
    <w:altName w:val="Arial"/>
    <w:panose1 w:val="00000000000000000000"/>
    <w:charset w:val="00"/>
    <w:family w:val="roman"/>
    <w:notTrueType/>
    <w:pitch w:val="default"/>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490E" w14:textId="305BD0C7" w:rsidR="009A4B3A" w:rsidRDefault="00525C07">
    <w:pPr>
      <w:pStyle w:val="Footer"/>
    </w:pPr>
    <w:r>
      <w:rPr>
        <w:noProof/>
        <w:lang w:eastAsia="lt-LT"/>
      </w:rPr>
      <w:drawing>
        <wp:anchor distT="0" distB="0" distL="114300" distR="114300" simplePos="0" relativeHeight="251658243" behindDoc="1" locked="0" layoutInCell="1" allowOverlap="1" wp14:anchorId="4D6533AA" wp14:editId="62DA39AD">
          <wp:simplePos x="0" y="0"/>
          <wp:positionH relativeFrom="margi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9A4B3A" w:rsidRPr="00864947">
      <w:rPr>
        <w:noProof/>
        <w:lang w:val="lt-LT"/>
      </w:rPr>
      <w:drawing>
        <wp:anchor distT="0" distB="0" distL="114300" distR="114300" simplePos="0" relativeHeight="251658242" behindDoc="1" locked="0" layoutInCell="1" allowOverlap="1" wp14:anchorId="0E06631A" wp14:editId="2AB62068">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 name="Picture 1" descr="energetikos ministerija logo / Images / Media -">
            <a:extLst xmlns:a="http://schemas.openxmlformats.org/drawingml/2006/main">
              <a:ext uri="{FF2B5EF4-FFF2-40B4-BE49-F238E27FC236}">
                <a16:creationId xmlns:a16="http://schemas.microsoft.com/office/drawing/2014/main"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id="{6D46042A-2C17-2419-7083-D3F32979E92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04FF" w14:textId="12AACF3C" w:rsidR="007D043F" w:rsidRDefault="00774B55">
    <w:pPr>
      <w:pStyle w:val="Footer"/>
    </w:pPr>
    <w:r>
      <w:rPr>
        <w:noProof/>
        <w:lang w:eastAsia="lt-LT"/>
      </w:rPr>
      <w:drawing>
        <wp:anchor distT="0" distB="0" distL="114300" distR="114300" simplePos="0" relativeHeight="251658241" behindDoc="1" locked="0" layoutInCell="1" allowOverlap="1" wp14:anchorId="3DDCE5D9" wp14:editId="2CBFA13E">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7D043F" w:rsidRPr="00864947">
      <w:rPr>
        <w:noProof/>
        <w:lang w:val="lt-LT"/>
      </w:rPr>
      <w:drawing>
        <wp:anchor distT="0" distB="0" distL="114300" distR="114300" simplePos="0" relativeHeight="251658240" behindDoc="1" locked="0" layoutInCell="1" allowOverlap="1" wp14:anchorId="69AAB2B9" wp14:editId="662B0EBA">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026" name="Picture 1026" descr="energetikos ministerija logo / Images / Media -">
            <a:extLst xmlns:a="http://schemas.openxmlformats.org/drawingml/2006/main">
              <a:ext uri="{FF2B5EF4-FFF2-40B4-BE49-F238E27FC236}">
                <a16:creationId xmlns:a16="http://schemas.microsoft.com/office/drawing/2014/main"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id="{6D46042A-2C17-2419-7083-D3F32979E92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1F79" w14:textId="77777777" w:rsidR="00857371" w:rsidRPr="00021879" w:rsidRDefault="00857371" w:rsidP="002778E4">
      <w:pPr>
        <w:rPr>
          <w:color w:val="92A9A0" w:themeColor="text2"/>
        </w:rPr>
      </w:pPr>
      <w:r w:rsidRPr="00021879">
        <w:rPr>
          <w:color w:val="92A9A0" w:themeColor="text2"/>
        </w:rPr>
        <w:separator/>
      </w:r>
    </w:p>
  </w:footnote>
  <w:footnote w:type="continuationSeparator" w:id="0">
    <w:p w14:paraId="5096A16F" w14:textId="77777777" w:rsidR="00857371" w:rsidRDefault="00857371" w:rsidP="002778E4">
      <w:r>
        <w:continuationSeparator/>
      </w:r>
    </w:p>
    <w:p w14:paraId="3DBBF9B0" w14:textId="77777777" w:rsidR="00857371" w:rsidRDefault="00857371" w:rsidP="002778E4"/>
    <w:p w14:paraId="6F66B106" w14:textId="77777777" w:rsidR="00857371" w:rsidRDefault="00857371" w:rsidP="002778E4"/>
  </w:footnote>
  <w:footnote w:type="continuationNotice" w:id="1">
    <w:p w14:paraId="52361AD7" w14:textId="77777777" w:rsidR="00857371" w:rsidRDefault="00857371"/>
  </w:footnote>
  <w:footnote w:id="2">
    <w:p w14:paraId="66E9D59C" w14:textId="3FF6AA89" w:rsidR="00DC4C3C" w:rsidRPr="00B16F1C" w:rsidRDefault="00DC4C3C" w:rsidP="00DC4C3C">
      <w:pPr>
        <w:pStyle w:val="FootnoteText"/>
        <w:rPr>
          <w:rFonts w:ascii="Times New Roman" w:hAnsi="Times New Roman"/>
          <w:sz w:val="24"/>
          <w:lang w:val="lt-LT"/>
        </w:rPr>
      </w:pPr>
      <w:r w:rsidRPr="005E3B79">
        <w:rPr>
          <w:vertAlign w:val="superscript"/>
          <w:lang w:val="lt-LT"/>
        </w:rPr>
        <w:footnoteRef/>
      </w:r>
      <w:r w:rsidRPr="005E3B79">
        <w:rPr>
          <w:vertAlign w:val="superscript"/>
          <w:lang w:val="lt-LT"/>
        </w:rPr>
        <w:t xml:space="preserve"> </w:t>
      </w:r>
      <w:r w:rsidRPr="005E3B79">
        <w:rPr>
          <w:lang w:val="lt-LT"/>
        </w:rPr>
        <w:t>LR Susisiekimo ministerija, 2014–2020 m. Europos Sąjungos fondų investicijų veiksmų programos prioriteto „Darnaus transporto ir pagrindinių tinklų infrastruktūros plėtra“ poveikio vertinimas, galutinė vertinimo ataskaita, Smart Continent, Vilnius, 2021 m. &lt;https://www.esinvesticijos.lt/lt//dokumentai//2014-2020-m-europos-sajungos-fondu-investiciju-veiksmu-programos-prioriteto-darnaus-transporto-ir-pagrindiniu-tinklu-infrastrukturos-pletra-poveikio-vertinimas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F7B61" w:themeColor="accent1"/>
        <w:sz w:val="18"/>
        <w:szCs w:val="16"/>
      </w:rPr>
      <w:id w:val="-1573183129"/>
      <w:docPartObj>
        <w:docPartGallery w:val="Page Numbers (Top of Page)"/>
        <w:docPartUnique/>
      </w:docPartObj>
    </w:sdtPr>
    <w:sdtEndPr>
      <w:rPr>
        <w:rStyle w:val="PageNumber"/>
      </w:rPr>
    </w:sdtEndPr>
    <w:sdtContent>
      <w:p w14:paraId="657281E1" w14:textId="77777777" w:rsidR="00FA5B91" w:rsidRPr="004A78A1" w:rsidRDefault="00FA5B91" w:rsidP="00153276">
        <w:pPr>
          <w:pStyle w:val="Header"/>
          <w:framePr w:wrap="none" w:vAnchor="text" w:hAnchor="margin" w:xAlign="right" w:y="-124"/>
          <w:rPr>
            <w:rStyle w:val="PageNumber"/>
            <w:color w:val="1F7B61" w:themeColor="accent1"/>
            <w:sz w:val="18"/>
            <w:szCs w:val="16"/>
          </w:rPr>
        </w:pPr>
        <w:r w:rsidRPr="004A78A1">
          <w:rPr>
            <w:rStyle w:val="PageNumber"/>
            <w:color w:val="1F7B61" w:themeColor="accent1"/>
            <w:sz w:val="18"/>
            <w:szCs w:val="16"/>
          </w:rPr>
          <w:fldChar w:fldCharType="begin"/>
        </w:r>
        <w:r w:rsidRPr="004A78A1">
          <w:rPr>
            <w:rStyle w:val="PageNumber"/>
            <w:color w:val="1F7B61" w:themeColor="accent1"/>
            <w:sz w:val="18"/>
            <w:szCs w:val="16"/>
          </w:rPr>
          <w:instrText xml:space="preserve"> PAGE </w:instrText>
        </w:r>
        <w:r w:rsidRPr="004A78A1">
          <w:rPr>
            <w:rStyle w:val="PageNumber"/>
            <w:color w:val="1F7B61" w:themeColor="accent1"/>
            <w:sz w:val="18"/>
            <w:szCs w:val="16"/>
          </w:rPr>
          <w:fldChar w:fldCharType="separate"/>
        </w:r>
        <w:r>
          <w:rPr>
            <w:rStyle w:val="PageNumber"/>
            <w:color w:val="1F7B61" w:themeColor="accent1"/>
            <w:sz w:val="18"/>
            <w:szCs w:val="16"/>
          </w:rPr>
          <w:t>2</w:t>
        </w:r>
        <w:r w:rsidRPr="004A78A1">
          <w:rPr>
            <w:rStyle w:val="PageNumber"/>
            <w:color w:val="1F7B61" w:themeColor="accent1"/>
            <w:sz w:val="18"/>
            <w:szCs w:val="16"/>
          </w:rPr>
          <w:fldChar w:fldCharType="end"/>
        </w:r>
      </w:p>
    </w:sdtContent>
  </w:sdt>
  <w:tbl>
    <w:tblPr>
      <w:tblStyle w:val="TableGrid"/>
      <w:tblW w:w="5001" w:type="pc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567"/>
    </w:tblGrid>
    <w:tr w:rsidR="00FA5B91" w:rsidRPr="00B43833" w14:paraId="48D4460D" w14:textId="77777777" w:rsidTr="00FA5B91">
      <w:trPr>
        <w:trHeight w:val="427"/>
      </w:trPr>
      <w:tc>
        <w:tcPr>
          <w:tcW w:w="8931" w:type="dxa"/>
        </w:tcPr>
        <w:p w14:paraId="74ED880D" w14:textId="4E281161" w:rsidR="00FA5B91" w:rsidRPr="00B43833" w:rsidRDefault="00FA5B91" w:rsidP="00153276">
          <w:pPr>
            <w:pStyle w:val="NoSpacing"/>
            <w:ind w:right="360"/>
          </w:pPr>
          <w:r w:rsidRPr="00153276">
            <w:t xml:space="preserve">2014–2020 m. </w:t>
          </w:r>
          <w:r w:rsidR="00DF28FC">
            <w:t>v</w:t>
          </w:r>
          <w:r w:rsidRPr="00153276">
            <w:t xml:space="preserve">eiksmų programos 4 prioriteto „Energijos efektyvumo ir atsinaujinančių išteklių energijos gamybos ir naudojimo skatinimas“ poveikio vertinimas. </w:t>
          </w:r>
          <w:r w:rsidR="00E331DA" w:rsidRPr="00E331DA">
            <w:t>Suderintos galutinės ataskaitos santrauka</w:t>
          </w:r>
        </w:p>
      </w:tc>
      <w:tc>
        <w:tcPr>
          <w:tcW w:w="567" w:type="dxa"/>
          <w:tcBorders>
            <w:bottom w:val="single" w:sz="2" w:space="0" w:color="1F7B61" w:themeColor="accent1"/>
          </w:tcBorders>
          <w:shd w:val="clear" w:color="auto" w:fill="FFFFFF" w:themeFill="background1"/>
        </w:tcPr>
        <w:p w14:paraId="57894977" w14:textId="77777777" w:rsidR="00FA5B91" w:rsidRPr="00966210" w:rsidRDefault="00FA5B91" w:rsidP="00153276">
          <w:pPr>
            <w:pStyle w:val="NoSpacing"/>
            <w:jc w:val="right"/>
          </w:pPr>
        </w:p>
      </w:tc>
    </w:tr>
  </w:tbl>
  <w:p w14:paraId="1290492D" w14:textId="77777777" w:rsidR="00FA5B91" w:rsidRPr="00847104" w:rsidRDefault="00FA5B91" w:rsidP="004D369C">
    <w:pPr>
      <w:pStyle w:val="Header"/>
      <w:rPr>
        <w:color w:val="1F7B61" w:themeColor="accent1"/>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BDA"/>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A757F"/>
    <w:multiLevelType w:val="multilevel"/>
    <w:tmpl w:val="AA84222E"/>
    <w:lvl w:ilvl="0">
      <w:start w:val="1"/>
      <w:numFmt w:val="bullet"/>
      <w:pStyle w:val="ListParagraph"/>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8BB0F45"/>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C769E8"/>
    <w:multiLevelType w:val="hybridMultilevel"/>
    <w:tmpl w:val="6BC4D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10C"/>
    <w:multiLevelType w:val="multilevel"/>
    <w:tmpl w:val="C31E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32BB1"/>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997DB3"/>
    <w:multiLevelType w:val="hybridMultilevel"/>
    <w:tmpl w:val="1528E1E6"/>
    <w:lvl w:ilvl="0" w:tplc="EE446056">
      <w:start w:val="1"/>
      <w:numFmt w:val="bullet"/>
      <w:pStyle w:val="SC2Bulletlevel"/>
      <w:lvlText w:val=""/>
      <w:lvlJc w:val="left"/>
      <w:pPr>
        <w:ind w:left="1211" w:hanging="360"/>
      </w:pPr>
      <w:rPr>
        <w:rFonts w:ascii="Symbol" w:hAnsi="Symbol" w:hint="default"/>
        <w:color w:val="1F7B61" w:themeColor="accent1"/>
        <w:sz w:val="22"/>
        <w:szCs w:val="22"/>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10FF36B6"/>
    <w:multiLevelType w:val="hybridMultilevel"/>
    <w:tmpl w:val="B02E5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34B04"/>
    <w:multiLevelType w:val="hybridMultilevel"/>
    <w:tmpl w:val="603C5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B147B"/>
    <w:multiLevelType w:val="hybridMultilevel"/>
    <w:tmpl w:val="E2DA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502AC"/>
    <w:multiLevelType w:val="hybridMultilevel"/>
    <w:tmpl w:val="D20228BE"/>
    <w:lvl w:ilvl="0" w:tplc="6A7EF4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603740"/>
    <w:multiLevelType w:val="hybridMultilevel"/>
    <w:tmpl w:val="7D5CC616"/>
    <w:lvl w:ilvl="0" w:tplc="00703E10">
      <w:start w:val="10"/>
      <w:numFmt w:val="bullet"/>
      <w:lvlText w:val="-"/>
      <w:lvlJc w:val="left"/>
      <w:pPr>
        <w:ind w:left="400" w:hanging="360"/>
      </w:pPr>
      <w:rPr>
        <w:rFonts w:ascii="Calibri Light" w:eastAsia="Times New Roman" w:hAnsi="Calibri Light" w:cs="Calibri Light"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6A0AA0"/>
    <w:multiLevelType w:val="hybridMultilevel"/>
    <w:tmpl w:val="2850F602"/>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6354A5"/>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D9175D"/>
    <w:multiLevelType w:val="hybridMultilevel"/>
    <w:tmpl w:val="E8FE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A7C37"/>
    <w:multiLevelType w:val="hybridMultilevel"/>
    <w:tmpl w:val="9510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EA58AC"/>
    <w:multiLevelType w:val="multilevel"/>
    <w:tmpl w:val="3BBE367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4FC7F00"/>
    <w:multiLevelType w:val="hybridMultilevel"/>
    <w:tmpl w:val="E07CA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444B93"/>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7006ED7"/>
    <w:multiLevelType w:val="multilevel"/>
    <w:tmpl w:val="1626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274DC3"/>
    <w:multiLevelType w:val="hybridMultilevel"/>
    <w:tmpl w:val="DC0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092316"/>
    <w:multiLevelType w:val="hybridMultilevel"/>
    <w:tmpl w:val="D83AD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F450F9"/>
    <w:multiLevelType w:val="hybridMultilevel"/>
    <w:tmpl w:val="B7DC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4574D1"/>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46123A4"/>
    <w:multiLevelType w:val="hybridMultilevel"/>
    <w:tmpl w:val="B7DC1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6054D4"/>
    <w:multiLevelType w:val="hybridMultilevel"/>
    <w:tmpl w:val="7EAE4D74"/>
    <w:lvl w:ilvl="0" w:tplc="A1188AB4">
      <w:start w:val="10"/>
      <w:numFmt w:val="bullet"/>
      <w:lvlText w:val="-"/>
      <w:lvlJc w:val="left"/>
      <w:pPr>
        <w:ind w:left="400" w:hanging="360"/>
      </w:pPr>
      <w:rPr>
        <w:rFonts w:ascii="Calibri Light" w:eastAsia="Times New Roman" w:hAnsi="Calibri Light" w:cs="Calibri Light"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8" w15:restartNumberingAfterBreak="0">
    <w:nsid w:val="3BAA16AE"/>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4E20E4"/>
    <w:multiLevelType w:val="hybridMultilevel"/>
    <w:tmpl w:val="F27636B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536235"/>
    <w:multiLevelType w:val="hybridMultilevel"/>
    <w:tmpl w:val="87D437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07C1D58"/>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50417E"/>
    <w:multiLevelType w:val="hybridMultilevel"/>
    <w:tmpl w:val="0E8C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096AA9"/>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0F4103"/>
    <w:multiLevelType w:val="multilevel"/>
    <w:tmpl w:val="0A025946"/>
    <w:lvl w:ilvl="0">
      <w:start w:val="1"/>
      <w:numFmt w:val="bullet"/>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BE85230"/>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FF2C5A"/>
    <w:multiLevelType w:val="multilevel"/>
    <w:tmpl w:val="6DD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A3730F"/>
    <w:multiLevelType w:val="hybridMultilevel"/>
    <w:tmpl w:val="A5B0EFDA"/>
    <w:lvl w:ilvl="0" w:tplc="51F461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1457D72"/>
    <w:multiLevelType w:val="hybridMultilevel"/>
    <w:tmpl w:val="A286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C975CD"/>
    <w:multiLevelType w:val="hybridMultilevel"/>
    <w:tmpl w:val="0F92B2E6"/>
    <w:lvl w:ilvl="0" w:tplc="AAE45A62">
      <w:start w:val="1"/>
      <w:numFmt w:val="bullet"/>
      <w:lvlText w:val="•"/>
      <w:lvlJc w:val="left"/>
      <w:pPr>
        <w:tabs>
          <w:tab w:val="num" w:pos="720"/>
        </w:tabs>
        <w:ind w:left="720" w:hanging="360"/>
      </w:pPr>
      <w:rPr>
        <w:rFonts w:ascii="Arial" w:hAnsi="Arial" w:hint="default"/>
      </w:rPr>
    </w:lvl>
    <w:lvl w:ilvl="1" w:tplc="D02E1C2A" w:tentative="1">
      <w:start w:val="1"/>
      <w:numFmt w:val="bullet"/>
      <w:lvlText w:val="•"/>
      <w:lvlJc w:val="left"/>
      <w:pPr>
        <w:tabs>
          <w:tab w:val="num" w:pos="1440"/>
        </w:tabs>
        <w:ind w:left="1440" w:hanging="360"/>
      </w:pPr>
      <w:rPr>
        <w:rFonts w:ascii="Arial" w:hAnsi="Arial" w:hint="default"/>
      </w:rPr>
    </w:lvl>
    <w:lvl w:ilvl="2" w:tplc="E46C7F00" w:tentative="1">
      <w:start w:val="1"/>
      <w:numFmt w:val="bullet"/>
      <w:lvlText w:val="•"/>
      <w:lvlJc w:val="left"/>
      <w:pPr>
        <w:tabs>
          <w:tab w:val="num" w:pos="2160"/>
        </w:tabs>
        <w:ind w:left="2160" w:hanging="360"/>
      </w:pPr>
      <w:rPr>
        <w:rFonts w:ascii="Arial" w:hAnsi="Arial" w:hint="default"/>
      </w:rPr>
    </w:lvl>
    <w:lvl w:ilvl="3" w:tplc="9ABEFC20" w:tentative="1">
      <w:start w:val="1"/>
      <w:numFmt w:val="bullet"/>
      <w:lvlText w:val="•"/>
      <w:lvlJc w:val="left"/>
      <w:pPr>
        <w:tabs>
          <w:tab w:val="num" w:pos="2880"/>
        </w:tabs>
        <w:ind w:left="2880" w:hanging="360"/>
      </w:pPr>
      <w:rPr>
        <w:rFonts w:ascii="Arial" w:hAnsi="Arial" w:hint="default"/>
      </w:rPr>
    </w:lvl>
    <w:lvl w:ilvl="4" w:tplc="DAAC972E" w:tentative="1">
      <w:start w:val="1"/>
      <w:numFmt w:val="bullet"/>
      <w:lvlText w:val="•"/>
      <w:lvlJc w:val="left"/>
      <w:pPr>
        <w:tabs>
          <w:tab w:val="num" w:pos="3600"/>
        </w:tabs>
        <w:ind w:left="3600" w:hanging="360"/>
      </w:pPr>
      <w:rPr>
        <w:rFonts w:ascii="Arial" w:hAnsi="Arial" w:hint="default"/>
      </w:rPr>
    </w:lvl>
    <w:lvl w:ilvl="5" w:tplc="3D5685C4" w:tentative="1">
      <w:start w:val="1"/>
      <w:numFmt w:val="bullet"/>
      <w:lvlText w:val="•"/>
      <w:lvlJc w:val="left"/>
      <w:pPr>
        <w:tabs>
          <w:tab w:val="num" w:pos="4320"/>
        </w:tabs>
        <w:ind w:left="4320" w:hanging="360"/>
      </w:pPr>
      <w:rPr>
        <w:rFonts w:ascii="Arial" w:hAnsi="Arial" w:hint="default"/>
      </w:rPr>
    </w:lvl>
    <w:lvl w:ilvl="6" w:tplc="1506FE46" w:tentative="1">
      <w:start w:val="1"/>
      <w:numFmt w:val="bullet"/>
      <w:lvlText w:val="•"/>
      <w:lvlJc w:val="left"/>
      <w:pPr>
        <w:tabs>
          <w:tab w:val="num" w:pos="5040"/>
        </w:tabs>
        <w:ind w:left="5040" w:hanging="360"/>
      </w:pPr>
      <w:rPr>
        <w:rFonts w:ascii="Arial" w:hAnsi="Arial" w:hint="default"/>
      </w:rPr>
    </w:lvl>
    <w:lvl w:ilvl="7" w:tplc="68AC0C22" w:tentative="1">
      <w:start w:val="1"/>
      <w:numFmt w:val="bullet"/>
      <w:lvlText w:val="•"/>
      <w:lvlJc w:val="left"/>
      <w:pPr>
        <w:tabs>
          <w:tab w:val="num" w:pos="5760"/>
        </w:tabs>
        <w:ind w:left="5760" w:hanging="360"/>
      </w:pPr>
      <w:rPr>
        <w:rFonts w:ascii="Arial" w:hAnsi="Arial" w:hint="default"/>
      </w:rPr>
    </w:lvl>
    <w:lvl w:ilvl="8" w:tplc="D05E30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6D44103"/>
    <w:multiLevelType w:val="hybridMultilevel"/>
    <w:tmpl w:val="B02E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853E0F"/>
    <w:multiLevelType w:val="multilevel"/>
    <w:tmpl w:val="226612B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1665D4"/>
    <w:multiLevelType w:val="hybridMultilevel"/>
    <w:tmpl w:val="4EB4CC22"/>
    <w:lvl w:ilvl="0" w:tplc="CAAE0180">
      <w:start w:val="1"/>
      <w:numFmt w:val="decimal"/>
      <w:lvlText w:val="%1."/>
      <w:lvlJc w:val="left"/>
      <w:pPr>
        <w:ind w:left="360" w:hanging="360"/>
      </w:pPr>
      <w:rPr>
        <w:rFonts w:hint="default"/>
        <w:color w:val="auto"/>
        <w:sz w:val="22"/>
        <w:szCs w:val="22"/>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3" w15:restartNumberingAfterBreak="0">
    <w:nsid w:val="59A13932"/>
    <w:multiLevelType w:val="hybridMultilevel"/>
    <w:tmpl w:val="D83AD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8E0A3A"/>
    <w:multiLevelType w:val="hybridMultilevel"/>
    <w:tmpl w:val="BFEEAB52"/>
    <w:lvl w:ilvl="0" w:tplc="EB689F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18C7BE9"/>
    <w:multiLevelType w:val="hybridMultilevel"/>
    <w:tmpl w:val="185032E2"/>
    <w:lvl w:ilvl="0" w:tplc="FD343AD2">
      <w:start w:val="1"/>
      <w:numFmt w:val="bullet"/>
      <w:lvlText w:val=""/>
      <w:lvlJc w:val="left"/>
      <w:pPr>
        <w:ind w:left="720" w:hanging="360"/>
      </w:pPr>
      <w:rPr>
        <w:rFonts w:ascii="Symbol" w:hAnsi="Symbol" w:hint="default"/>
        <w:color w:val="92A9A0" w:themeColor="text2"/>
        <w:sz w:val="22"/>
        <w:szCs w:val="22"/>
        <w:u w:color="92A9A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AF1C11"/>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5637FE"/>
    <w:multiLevelType w:val="multilevel"/>
    <w:tmpl w:val="ADEA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B2628E"/>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4866EB"/>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5F7453"/>
    <w:multiLevelType w:val="multilevel"/>
    <w:tmpl w:val="3468CBE8"/>
    <w:lvl w:ilvl="0">
      <w:start w:val="1"/>
      <w:numFmt w:val="bullet"/>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C82DF7"/>
    <w:multiLevelType w:val="hybridMultilevel"/>
    <w:tmpl w:val="D83AD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3E48B8"/>
    <w:multiLevelType w:val="hybridMultilevel"/>
    <w:tmpl w:val="95102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73731">
    <w:abstractNumId w:val="50"/>
  </w:num>
  <w:num w:numId="2" w16cid:durableId="1511751294">
    <w:abstractNumId w:val="13"/>
  </w:num>
  <w:num w:numId="3" w16cid:durableId="1922442634">
    <w:abstractNumId w:val="41"/>
  </w:num>
  <w:num w:numId="4" w16cid:durableId="996147995">
    <w:abstractNumId w:val="44"/>
  </w:num>
  <w:num w:numId="5" w16cid:durableId="1417172380">
    <w:abstractNumId w:val="11"/>
  </w:num>
  <w:num w:numId="6" w16cid:durableId="178083084">
    <w:abstractNumId w:val="53"/>
  </w:num>
  <w:num w:numId="7" w16cid:durableId="1656646238">
    <w:abstractNumId w:val="1"/>
  </w:num>
  <w:num w:numId="8" w16cid:durableId="275406824">
    <w:abstractNumId w:val="6"/>
  </w:num>
  <w:num w:numId="9" w16cid:durableId="1811895125">
    <w:abstractNumId w:val="5"/>
  </w:num>
  <w:num w:numId="10" w16cid:durableId="1937593516">
    <w:abstractNumId w:val="15"/>
  </w:num>
  <w:num w:numId="11" w16cid:durableId="616136134">
    <w:abstractNumId w:val="34"/>
  </w:num>
  <w:num w:numId="12" w16cid:durableId="1936162414">
    <w:abstractNumId w:val="52"/>
  </w:num>
  <w:num w:numId="13" w16cid:durableId="542980114">
    <w:abstractNumId w:val="53"/>
    <w:lvlOverride w:ilvl="0">
      <w:startOverride w:val="1"/>
    </w:lvlOverride>
  </w:num>
  <w:num w:numId="14" w16cid:durableId="1069228027">
    <w:abstractNumId w:val="37"/>
  </w:num>
  <w:num w:numId="15" w16cid:durableId="719979686">
    <w:abstractNumId w:val="45"/>
  </w:num>
  <w:num w:numId="16" w16cid:durableId="489174027">
    <w:abstractNumId w:val="10"/>
  </w:num>
  <w:num w:numId="17" w16cid:durableId="1147892340">
    <w:abstractNumId w:val="9"/>
  </w:num>
  <w:num w:numId="18" w16cid:durableId="1596010254">
    <w:abstractNumId w:val="25"/>
  </w:num>
  <w:num w:numId="19" w16cid:durableId="968392654">
    <w:abstractNumId w:val="3"/>
  </w:num>
  <w:num w:numId="20" w16cid:durableId="519859975">
    <w:abstractNumId w:val="38"/>
  </w:num>
  <w:num w:numId="21" w16cid:durableId="624048971">
    <w:abstractNumId w:val="40"/>
  </w:num>
  <w:num w:numId="22" w16cid:durableId="1879783294">
    <w:abstractNumId w:val="17"/>
  </w:num>
  <w:num w:numId="23" w16cid:durableId="405684457">
    <w:abstractNumId w:val="43"/>
  </w:num>
  <w:num w:numId="24" w16cid:durableId="925305936">
    <w:abstractNumId w:val="55"/>
  </w:num>
  <w:num w:numId="25" w16cid:durableId="418720790">
    <w:abstractNumId w:val="2"/>
  </w:num>
  <w:num w:numId="26" w16cid:durableId="234243820">
    <w:abstractNumId w:val="47"/>
  </w:num>
  <w:num w:numId="27" w16cid:durableId="492263510">
    <w:abstractNumId w:val="8"/>
  </w:num>
  <w:num w:numId="28" w16cid:durableId="945968514">
    <w:abstractNumId w:val="19"/>
  </w:num>
  <w:num w:numId="29" w16cid:durableId="1364019538">
    <w:abstractNumId w:val="33"/>
  </w:num>
  <w:num w:numId="30" w16cid:durableId="1060249636">
    <w:abstractNumId w:val="4"/>
  </w:num>
  <w:num w:numId="31" w16cid:durableId="559437740">
    <w:abstractNumId w:val="54"/>
  </w:num>
  <w:num w:numId="32" w16cid:durableId="144202500">
    <w:abstractNumId w:val="0"/>
  </w:num>
  <w:num w:numId="33" w16cid:durableId="650404974">
    <w:abstractNumId w:val="36"/>
  </w:num>
  <w:num w:numId="34" w16cid:durableId="2092651350">
    <w:abstractNumId w:val="16"/>
  </w:num>
  <w:num w:numId="35" w16cid:durableId="1142695408">
    <w:abstractNumId w:val="31"/>
  </w:num>
  <w:num w:numId="36" w16cid:durableId="1049109836">
    <w:abstractNumId w:val="51"/>
  </w:num>
  <w:num w:numId="37" w16cid:durableId="526799983">
    <w:abstractNumId w:val="29"/>
  </w:num>
  <w:num w:numId="38" w16cid:durableId="566039161">
    <w:abstractNumId w:val="35"/>
  </w:num>
  <w:num w:numId="39" w16cid:durableId="1663659564">
    <w:abstractNumId w:val="18"/>
  </w:num>
  <w:num w:numId="40" w16cid:durableId="1656840251">
    <w:abstractNumId w:val="23"/>
  </w:num>
  <w:num w:numId="41" w16cid:durableId="1526871011">
    <w:abstractNumId w:val="42"/>
  </w:num>
  <w:num w:numId="42" w16cid:durableId="398989385">
    <w:abstractNumId w:val="14"/>
  </w:num>
  <w:num w:numId="43" w16cid:durableId="1151215215">
    <w:abstractNumId w:val="24"/>
  </w:num>
  <w:num w:numId="44" w16cid:durableId="1884292887">
    <w:abstractNumId w:val="26"/>
  </w:num>
  <w:num w:numId="45" w16cid:durableId="1619291422">
    <w:abstractNumId w:val="46"/>
  </w:num>
  <w:num w:numId="46" w16cid:durableId="1118986937">
    <w:abstractNumId w:val="22"/>
  </w:num>
  <w:num w:numId="47" w16cid:durableId="77530367">
    <w:abstractNumId w:val="30"/>
  </w:num>
  <w:num w:numId="48" w16cid:durableId="1368796359">
    <w:abstractNumId w:val="1"/>
  </w:num>
  <w:num w:numId="49" w16cid:durableId="1340504859">
    <w:abstractNumId w:val="1"/>
  </w:num>
  <w:num w:numId="50" w16cid:durableId="233704776">
    <w:abstractNumId w:val="20"/>
  </w:num>
  <w:num w:numId="51" w16cid:durableId="664555523">
    <w:abstractNumId w:val="28"/>
  </w:num>
  <w:num w:numId="52" w16cid:durableId="1332220879">
    <w:abstractNumId w:val="49"/>
  </w:num>
  <w:num w:numId="53" w16cid:durableId="949700955">
    <w:abstractNumId w:val="39"/>
  </w:num>
  <w:num w:numId="54" w16cid:durableId="779955001">
    <w:abstractNumId w:val="7"/>
  </w:num>
  <w:num w:numId="55" w16cid:durableId="1566993730">
    <w:abstractNumId w:val="21"/>
  </w:num>
  <w:num w:numId="56" w16cid:durableId="628781710">
    <w:abstractNumId w:val="48"/>
  </w:num>
  <w:num w:numId="57" w16cid:durableId="855734269">
    <w:abstractNumId w:val="12"/>
  </w:num>
  <w:num w:numId="58" w16cid:durableId="981348273">
    <w:abstractNumId w:val="27"/>
  </w:num>
  <w:num w:numId="59" w16cid:durableId="554008515">
    <w:abstractNumId w:val="32"/>
  </w:num>
  <w:num w:numId="60" w16cid:durableId="19478803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activeWritingStyle w:appName="MSWord" w:lang="en-US"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027"/>
    <w:rsid w:val="000004EA"/>
    <w:rsid w:val="0000078A"/>
    <w:rsid w:val="000007AC"/>
    <w:rsid w:val="000008E7"/>
    <w:rsid w:val="00000B58"/>
    <w:rsid w:val="00000BC3"/>
    <w:rsid w:val="00000C60"/>
    <w:rsid w:val="00000D91"/>
    <w:rsid w:val="00000E1C"/>
    <w:rsid w:val="00000FA4"/>
    <w:rsid w:val="00001131"/>
    <w:rsid w:val="000012AE"/>
    <w:rsid w:val="00001463"/>
    <w:rsid w:val="00001685"/>
    <w:rsid w:val="00001769"/>
    <w:rsid w:val="00001802"/>
    <w:rsid w:val="000018FC"/>
    <w:rsid w:val="00001A06"/>
    <w:rsid w:val="00001AA5"/>
    <w:rsid w:val="00001B8C"/>
    <w:rsid w:val="00001FEA"/>
    <w:rsid w:val="0000214D"/>
    <w:rsid w:val="00002231"/>
    <w:rsid w:val="00002351"/>
    <w:rsid w:val="00002604"/>
    <w:rsid w:val="00002ABD"/>
    <w:rsid w:val="00002D5A"/>
    <w:rsid w:val="00002DE2"/>
    <w:rsid w:val="00003001"/>
    <w:rsid w:val="0000327C"/>
    <w:rsid w:val="00003485"/>
    <w:rsid w:val="0000354A"/>
    <w:rsid w:val="00003656"/>
    <w:rsid w:val="000037AA"/>
    <w:rsid w:val="00003ABF"/>
    <w:rsid w:val="00003E2E"/>
    <w:rsid w:val="00003F14"/>
    <w:rsid w:val="000041CA"/>
    <w:rsid w:val="0000475B"/>
    <w:rsid w:val="000050D1"/>
    <w:rsid w:val="00005106"/>
    <w:rsid w:val="000056CF"/>
    <w:rsid w:val="000057ED"/>
    <w:rsid w:val="0000591F"/>
    <w:rsid w:val="0000599E"/>
    <w:rsid w:val="00005B94"/>
    <w:rsid w:val="00006026"/>
    <w:rsid w:val="00006246"/>
    <w:rsid w:val="000062F2"/>
    <w:rsid w:val="000064C9"/>
    <w:rsid w:val="000065BB"/>
    <w:rsid w:val="0000672B"/>
    <w:rsid w:val="00006BB1"/>
    <w:rsid w:val="00006BE7"/>
    <w:rsid w:val="00006C2C"/>
    <w:rsid w:val="00006D1A"/>
    <w:rsid w:val="00006D74"/>
    <w:rsid w:val="00006EB1"/>
    <w:rsid w:val="00007030"/>
    <w:rsid w:val="000074AA"/>
    <w:rsid w:val="000078D0"/>
    <w:rsid w:val="00007AE3"/>
    <w:rsid w:val="00007F08"/>
    <w:rsid w:val="000100AE"/>
    <w:rsid w:val="000100B2"/>
    <w:rsid w:val="00010113"/>
    <w:rsid w:val="0001020E"/>
    <w:rsid w:val="0001043A"/>
    <w:rsid w:val="000105B5"/>
    <w:rsid w:val="000108BC"/>
    <w:rsid w:val="0001094F"/>
    <w:rsid w:val="00010E20"/>
    <w:rsid w:val="00010E7B"/>
    <w:rsid w:val="00010EF7"/>
    <w:rsid w:val="00010EFC"/>
    <w:rsid w:val="000111B5"/>
    <w:rsid w:val="00011738"/>
    <w:rsid w:val="00011BF0"/>
    <w:rsid w:val="00011BF5"/>
    <w:rsid w:val="00012051"/>
    <w:rsid w:val="00012336"/>
    <w:rsid w:val="0001237F"/>
    <w:rsid w:val="00012430"/>
    <w:rsid w:val="000124E5"/>
    <w:rsid w:val="00012514"/>
    <w:rsid w:val="0001254D"/>
    <w:rsid w:val="0001254E"/>
    <w:rsid w:val="00012584"/>
    <w:rsid w:val="000126CD"/>
    <w:rsid w:val="00012707"/>
    <w:rsid w:val="0001281A"/>
    <w:rsid w:val="00012A74"/>
    <w:rsid w:val="00012FD6"/>
    <w:rsid w:val="00013581"/>
    <w:rsid w:val="000135CF"/>
    <w:rsid w:val="00013996"/>
    <w:rsid w:val="00013BBD"/>
    <w:rsid w:val="00013CE4"/>
    <w:rsid w:val="000144A9"/>
    <w:rsid w:val="00014C77"/>
    <w:rsid w:val="00014DD8"/>
    <w:rsid w:val="00014F47"/>
    <w:rsid w:val="00014FB0"/>
    <w:rsid w:val="000150E4"/>
    <w:rsid w:val="000152E8"/>
    <w:rsid w:val="00015511"/>
    <w:rsid w:val="000155DD"/>
    <w:rsid w:val="000158D7"/>
    <w:rsid w:val="00015BA0"/>
    <w:rsid w:val="00015BBA"/>
    <w:rsid w:val="00015D37"/>
    <w:rsid w:val="00015F1A"/>
    <w:rsid w:val="000162FF"/>
    <w:rsid w:val="0001639B"/>
    <w:rsid w:val="00016766"/>
    <w:rsid w:val="000169C6"/>
    <w:rsid w:val="00017097"/>
    <w:rsid w:val="000173E7"/>
    <w:rsid w:val="0001741B"/>
    <w:rsid w:val="00017704"/>
    <w:rsid w:val="000178FB"/>
    <w:rsid w:val="00017B58"/>
    <w:rsid w:val="00017C0F"/>
    <w:rsid w:val="00017C29"/>
    <w:rsid w:val="00017D27"/>
    <w:rsid w:val="00017F6C"/>
    <w:rsid w:val="00017F6D"/>
    <w:rsid w:val="000200CA"/>
    <w:rsid w:val="000200E5"/>
    <w:rsid w:val="00020275"/>
    <w:rsid w:val="00020474"/>
    <w:rsid w:val="000204C3"/>
    <w:rsid w:val="00020510"/>
    <w:rsid w:val="00020631"/>
    <w:rsid w:val="00020986"/>
    <w:rsid w:val="00020A79"/>
    <w:rsid w:val="00020C0C"/>
    <w:rsid w:val="00020DC1"/>
    <w:rsid w:val="00020E6C"/>
    <w:rsid w:val="00020F78"/>
    <w:rsid w:val="000210E2"/>
    <w:rsid w:val="00021405"/>
    <w:rsid w:val="00021600"/>
    <w:rsid w:val="0002164B"/>
    <w:rsid w:val="00021879"/>
    <w:rsid w:val="000218BA"/>
    <w:rsid w:val="00021982"/>
    <w:rsid w:val="0002198D"/>
    <w:rsid w:val="00021AD4"/>
    <w:rsid w:val="00021B97"/>
    <w:rsid w:val="00021BD0"/>
    <w:rsid w:val="00021BFB"/>
    <w:rsid w:val="00021CB5"/>
    <w:rsid w:val="0002217A"/>
    <w:rsid w:val="0002227E"/>
    <w:rsid w:val="00022343"/>
    <w:rsid w:val="00022543"/>
    <w:rsid w:val="0002279E"/>
    <w:rsid w:val="00022926"/>
    <w:rsid w:val="0002301B"/>
    <w:rsid w:val="00023261"/>
    <w:rsid w:val="00023A7F"/>
    <w:rsid w:val="00023ADD"/>
    <w:rsid w:val="00023C33"/>
    <w:rsid w:val="00023DC3"/>
    <w:rsid w:val="00023F65"/>
    <w:rsid w:val="0002452D"/>
    <w:rsid w:val="000245A4"/>
    <w:rsid w:val="000247C8"/>
    <w:rsid w:val="00024993"/>
    <w:rsid w:val="00024BE9"/>
    <w:rsid w:val="00024CA1"/>
    <w:rsid w:val="00024EDE"/>
    <w:rsid w:val="0002501B"/>
    <w:rsid w:val="000253E7"/>
    <w:rsid w:val="0002550E"/>
    <w:rsid w:val="000257D0"/>
    <w:rsid w:val="00025A1A"/>
    <w:rsid w:val="00025A3F"/>
    <w:rsid w:val="00025B4D"/>
    <w:rsid w:val="00025E9E"/>
    <w:rsid w:val="000260BE"/>
    <w:rsid w:val="00026196"/>
    <w:rsid w:val="000262E2"/>
    <w:rsid w:val="00026316"/>
    <w:rsid w:val="000263F4"/>
    <w:rsid w:val="000269B8"/>
    <w:rsid w:val="00026CAF"/>
    <w:rsid w:val="00026D17"/>
    <w:rsid w:val="00026D99"/>
    <w:rsid w:val="00026F8E"/>
    <w:rsid w:val="00027056"/>
    <w:rsid w:val="0002706A"/>
    <w:rsid w:val="0002734F"/>
    <w:rsid w:val="000274A6"/>
    <w:rsid w:val="000275C9"/>
    <w:rsid w:val="0002790C"/>
    <w:rsid w:val="0002798B"/>
    <w:rsid w:val="00027F9F"/>
    <w:rsid w:val="000301A6"/>
    <w:rsid w:val="0003060D"/>
    <w:rsid w:val="000307C7"/>
    <w:rsid w:val="00030C28"/>
    <w:rsid w:val="00030CF1"/>
    <w:rsid w:val="0003111E"/>
    <w:rsid w:val="00031225"/>
    <w:rsid w:val="0003138B"/>
    <w:rsid w:val="00031577"/>
    <w:rsid w:val="0003181B"/>
    <w:rsid w:val="0003198D"/>
    <w:rsid w:val="000319BB"/>
    <w:rsid w:val="00031B7F"/>
    <w:rsid w:val="0003214A"/>
    <w:rsid w:val="000321AA"/>
    <w:rsid w:val="000323D1"/>
    <w:rsid w:val="00032681"/>
    <w:rsid w:val="000326F6"/>
    <w:rsid w:val="00032739"/>
    <w:rsid w:val="00032858"/>
    <w:rsid w:val="00032A6A"/>
    <w:rsid w:val="00032BD9"/>
    <w:rsid w:val="00032C8B"/>
    <w:rsid w:val="00032DED"/>
    <w:rsid w:val="00032E2E"/>
    <w:rsid w:val="00032E54"/>
    <w:rsid w:val="00032F63"/>
    <w:rsid w:val="00032FF8"/>
    <w:rsid w:val="00033257"/>
    <w:rsid w:val="000335A4"/>
    <w:rsid w:val="00033648"/>
    <w:rsid w:val="000336EF"/>
    <w:rsid w:val="000339B8"/>
    <w:rsid w:val="00033BC6"/>
    <w:rsid w:val="00033BC8"/>
    <w:rsid w:val="00033BE6"/>
    <w:rsid w:val="00033BFE"/>
    <w:rsid w:val="00033DB1"/>
    <w:rsid w:val="00034175"/>
    <w:rsid w:val="00034358"/>
    <w:rsid w:val="0003452C"/>
    <w:rsid w:val="0003479F"/>
    <w:rsid w:val="0003482F"/>
    <w:rsid w:val="00034853"/>
    <w:rsid w:val="00035671"/>
    <w:rsid w:val="000356D8"/>
    <w:rsid w:val="00035964"/>
    <w:rsid w:val="00035A27"/>
    <w:rsid w:val="0003605D"/>
    <w:rsid w:val="0003615D"/>
    <w:rsid w:val="00036232"/>
    <w:rsid w:val="000364A2"/>
    <w:rsid w:val="000364C3"/>
    <w:rsid w:val="00036525"/>
    <w:rsid w:val="000365C1"/>
    <w:rsid w:val="000367D2"/>
    <w:rsid w:val="0003693E"/>
    <w:rsid w:val="00036A5F"/>
    <w:rsid w:val="00036FF8"/>
    <w:rsid w:val="00037259"/>
    <w:rsid w:val="000372A1"/>
    <w:rsid w:val="00037371"/>
    <w:rsid w:val="000375C7"/>
    <w:rsid w:val="000376A7"/>
    <w:rsid w:val="000379E5"/>
    <w:rsid w:val="00037A77"/>
    <w:rsid w:val="00037D69"/>
    <w:rsid w:val="00037DE6"/>
    <w:rsid w:val="00037E28"/>
    <w:rsid w:val="00037E98"/>
    <w:rsid w:val="000400F3"/>
    <w:rsid w:val="00040133"/>
    <w:rsid w:val="0004017E"/>
    <w:rsid w:val="00040202"/>
    <w:rsid w:val="00040207"/>
    <w:rsid w:val="00040377"/>
    <w:rsid w:val="000405BC"/>
    <w:rsid w:val="00040656"/>
    <w:rsid w:val="0004070A"/>
    <w:rsid w:val="00040747"/>
    <w:rsid w:val="00040ADB"/>
    <w:rsid w:val="00040B44"/>
    <w:rsid w:val="00040E57"/>
    <w:rsid w:val="00040ECE"/>
    <w:rsid w:val="0004101F"/>
    <w:rsid w:val="0004106C"/>
    <w:rsid w:val="000411E2"/>
    <w:rsid w:val="000414B9"/>
    <w:rsid w:val="000417A1"/>
    <w:rsid w:val="000417CC"/>
    <w:rsid w:val="00041918"/>
    <w:rsid w:val="00041B11"/>
    <w:rsid w:val="00041B74"/>
    <w:rsid w:val="00041C53"/>
    <w:rsid w:val="00042477"/>
    <w:rsid w:val="0004278B"/>
    <w:rsid w:val="0004297D"/>
    <w:rsid w:val="000429B1"/>
    <w:rsid w:val="00042ECD"/>
    <w:rsid w:val="00043049"/>
    <w:rsid w:val="00043578"/>
    <w:rsid w:val="00043682"/>
    <w:rsid w:val="00043881"/>
    <w:rsid w:val="00043986"/>
    <w:rsid w:val="00043B25"/>
    <w:rsid w:val="00043BC6"/>
    <w:rsid w:val="00043C37"/>
    <w:rsid w:val="00043CE2"/>
    <w:rsid w:val="00043ED1"/>
    <w:rsid w:val="000440B2"/>
    <w:rsid w:val="000440C2"/>
    <w:rsid w:val="0004413E"/>
    <w:rsid w:val="0004426C"/>
    <w:rsid w:val="0004436A"/>
    <w:rsid w:val="00044440"/>
    <w:rsid w:val="000445B4"/>
    <w:rsid w:val="00044655"/>
    <w:rsid w:val="00044B8F"/>
    <w:rsid w:val="000455CC"/>
    <w:rsid w:val="0004582E"/>
    <w:rsid w:val="000459C0"/>
    <w:rsid w:val="000459D0"/>
    <w:rsid w:val="00045C4B"/>
    <w:rsid w:val="0004634F"/>
    <w:rsid w:val="0004669D"/>
    <w:rsid w:val="000467A2"/>
    <w:rsid w:val="00046863"/>
    <w:rsid w:val="00046E23"/>
    <w:rsid w:val="000472EC"/>
    <w:rsid w:val="00047354"/>
    <w:rsid w:val="00047A94"/>
    <w:rsid w:val="00047BE0"/>
    <w:rsid w:val="00047F7C"/>
    <w:rsid w:val="000500C0"/>
    <w:rsid w:val="0005038C"/>
    <w:rsid w:val="000504BA"/>
    <w:rsid w:val="0005063C"/>
    <w:rsid w:val="00050798"/>
    <w:rsid w:val="00050828"/>
    <w:rsid w:val="00050968"/>
    <w:rsid w:val="00050A2C"/>
    <w:rsid w:val="00050D0C"/>
    <w:rsid w:val="00050DBD"/>
    <w:rsid w:val="00050E19"/>
    <w:rsid w:val="00050E3C"/>
    <w:rsid w:val="0005125E"/>
    <w:rsid w:val="0005187D"/>
    <w:rsid w:val="000519C9"/>
    <w:rsid w:val="000519DE"/>
    <w:rsid w:val="00051D85"/>
    <w:rsid w:val="0005232B"/>
    <w:rsid w:val="000525F8"/>
    <w:rsid w:val="00052643"/>
    <w:rsid w:val="000526EA"/>
    <w:rsid w:val="00052802"/>
    <w:rsid w:val="00052893"/>
    <w:rsid w:val="000528BA"/>
    <w:rsid w:val="00052B10"/>
    <w:rsid w:val="00052E53"/>
    <w:rsid w:val="00052E72"/>
    <w:rsid w:val="00053429"/>
    <w:rsid w:val="00053552"/>
    <w:rsid w:val="00053589"/>
    <w:rsid w:val="000536FF"/>
    <w:rsid w:val="00053904"/>
    <w:rsid w:val="00053BBD"/>
    <w:rsid w:val="00053FE2"/>
    <w:rsid w:val="0005402B"/>
    <w:rsid w:val="0005434A"/>
    <w:rsid w:val="000547F9"/>
    <w:rsid w:val="00054997"/>
    <w:rsid w:val="00054A89"/>
    <w:rsid w:val="00054AD3"/>
    <w:rsid w:val="00054EC9"/>
    <w:rsid w:val="00055136"/>
    <w:rsid w:val="000553A3"/>
    <w:rsid w:val="000556C8"/>
    <w:rsid w:val="00055817"/>
    <w:rsid w:val="00055883"/>
    <w:rsid w:val="00055A62"/>
    <w:rsid w:val="00055ACD"/>
    <w:rsid w:val="00055B08"/>
    <w:rsid w:val="00055F07"/>
    <w:rsid w:val="00055F5B"/>
    <w:rsid w:val="00056045"/>
    <w:rsid w:val="000561C2"/>
    <w:rsid w:val="00056919"/>
    <w:rsid w:val="00056981"/>
    <w:rsid w:val="00056B2E"/>
    <w:rsid w:val="00056C0F"/>
    <w:rsid w:val="000570CE"/>
    <w:rsid w:val="00057190"/>
    <w:rsid w:val="00057471"/>
    <w:rsid w:val="00057624"/>
    <w:rsid w:val="00057AC0"/>
    <w:rsid w:val="00057BD8"/>
    <w:rsid w:val="00057C85"/>
    <w:rsid w:val="00057F6B"/>
    <w:rsid w:val="000603F5"/>
    <w:rsid w:val="00060B90"/>
    <w:rsid w:val="0006103D"/>
    <w:rsid w:val="000611E2"/>
    <w:rsid w:val="00061781"/>
    <w:rsid w:val="00061B63"/>
    <w:rsid w:val="000620A4"/>
    <w:rsid w:val="0006211B"/>
    <w:rsid w:val="00062286"/>
    <w:rsid w:val="0006264F"/>
    <w:rsid w:val="0006287F"/>
    <w:rsid w:val="00062A51"/>
    <w:rsid w:val="00062BF3"/>
    <w:rsid w:val="00062C29"/>
    <w:rsid w:val="00062CBF"/>
    <w:rsid w:val="00062D2C"/>
    <w:rsid w:val="00062E64"/>
    <w:rsid w:val="000632D2"/>
    <w:rsid w:val="00063713"/>
    <w:rsid w:val="000639ED"/>
    <w:rsid w:val="000639F6"/>
    <w:rsid w:val="00063D07"/>
    <w:rsid w:val="00063D0D"/>
    <w:rsid w:val="00063EEA"/>
    <w:rsid w:val="00064182"/>
    <w:rsid w:val="00064595"/>
    <w:rsid w:val="00064668"/>
    <w:rsid w:val="0006467B"/>
    <w:rsid w:val="00064782"/>
    <w:rsid w:val="000647A1"/>
    <w:rsid w:val="000648B8"/>
    <w:rsid w:val="000648C5"/>
    <w:rsid w:val="00064C3E"/>
    <w:rsid w:val="00064CEA"/>
    <w:rsid w:val="00065067"/>
    <w:rsid w:val="0006520C"/>
    <w:rsid w:val="000655CB"/>
    <w:rsid w:val="0006598D"/>
    <w:rsid w:val="00065B38"/>
    <w:rsid w:val="00065C01"/>
    <w:rsid w:val="00065D8B"/>
    <w:rsid w:val="00065FED"/>
    <w:rsid w:val="00066294"/>
    <w:rsid w:val="0006641A"/>
    <w:rsid w:val="000668CB"/>
    <w:rsid w:val="000669BB"/>
    <w:rsid w:val="00066AF6"/>
    <w:rsid w:val="00066E5F"/>
    <w:rsid w:val="00067345"/>
    <w:rsid w:val="00067535"/>
    <w:rsid w:val="0006757F"/>
    <w:rsid w:val="000675D0"/>
    <w:rsid w:val="00067640"/>
    <w:rsid w:val="00067667"/>
    <w:rsid w:val="00067976"/>
    <w:rsid w:val="000679B2"/>
    <w:rsid w:val="00067D4A"/>
    <w:rsid w:val="00067F24"/>
    <w:rsid w:val="000702D9"/>
    <w:rsid w:val="0007035E"/>
    <w:rsid w:val="000707AF"/>
    <w:rsid w:val="00070A3A"/>
    <w:rsid w:val="00070AE1"/>
    <w:rsid w:val="00070DAE"/>
    <w:rsid w:val="00070F3A"/>
    <w:rsid w:val="00070FE7"/>
    <w:rsid w:val="0007114E"/>
    <w:rsid w:val="0007147F"/>
    <w:rsid w:val="0007171A"/>
    <w:rsid w:val="000717C4"/>
    <w:rsid w:val="000717DB"/>
    <w:rsid w:val="00071B6A"/>
    <w:rsid w:val="00071BCB"/>
    <w:rsid w:val="00071F85"/>
    <w:rsid w:val="00072163"/>
    <w:rsid w:val="000721FF"/>
    <w:rsid w:val="000722CC"/>
    <w:rsid w:val="0007254B"/>
    <w:rsid w:val="000729BA"/>
    <w:rsid w:val="00072D28"/>
    <w:rsid w:val="00073531"/>
    <w:rsid w:val="000738C8"/>
    <w:rsid w:val="00073CFF"/>
    <w:rsid w:val="00073FCD"/>
    <w:rsid w:val="00074069"/>
    <w:rsid w:val="0007407F"/>
    <w:rsid w:val="000740A8"/>
    <w:rsid w:val="000740E6"/>
    <w:rsid w:val="000741CC"/>
    <w:rsid w:val="00074441"/>
    <w:rsid w:val="00074854"/>
    <w:rsid w:val="00074A14"/>
    <w:rsid w:val="00074A44"/>
    <w:rsid w:val="00074BA3"/>
    <w:rsid w:val="00074C90"/>
    <w:rsid w:val="00074F50"/>
    <w:rsid w:val="00074FCF"/>
    <w:rsid w:val="000751A4"/>
    <w:rsid w:val="00075294"/>
    <w:rsid w:val="000754A4"/>
    <w:rsid w:val="000758E3"/>
    <w:rsid w:val="00075997"/>
    <w:rsid w:val="000759A5"/>
    <w:rsid w:val="00075AC5"/>
    <w:rsid w:val="00075B0A"/>
    <w:rsid w:val="00075B85"/>
    <w:rsid w:val="0007608D"/>
    <w:rsid w:val="000763BE"/>
    <w:rsid w:val="00076784"/>
    <w:rsid w:val="00076A43"/>
    <w:rsid w:val="00076ADB"/>
    <w:rsid w:val="00076C64"/>
    <w:rsid w:val="00076EA9"/>
    <w:rsid w:val="00076FCC"/>
    <w:rsid w:val="00077014"/>
    <w:rsid w:val="0007732C"/>
    <w:rsid w:val="0007772C"/>
    <w:rsid w:val="00077748"/>
    <w:rsid w:val="00077B1A"/>
    <w:rsid w:val="00077B91"/>
    <w:rsid w:val="00077D1C"/>
    <w:rsid w:val="00077E4E"/>
    <w:rsid w:val="00077FC3"/>
    <w:rsid w:val="00080093"/>
    <w:rsid w:val="0008044B"/>
    <w:rsid w:val="0008044D"/>
    <w:rsid w:val="0008051B"/>
    <w:rsid w:val="0008052A"/>
    <w:rsid w:val="00080646"/>
    <w:rsid w:val="000807B3"/>
    <w:rsid w:val="000807C1"/>
    <w:rsid w:val="00080972"/>
    <w:rsid w:val="00080BDB"/>
    <w:rsid w:val="00080F27"/>
    <w:rsid w:val="00081509"/>
    <w:rsid w:val="00081A6D"/>
    <w:rsid w:val="00081B47"/>
    <w:rsid w:val="00081D24"/>
    <w:rsid w:val="00081E0C"/>
    <w:rsid w:val="00082158"/>
    <w:rsid w:val="000822BB"/>
    <w:rsid w:val="0008233D"/>
    <w:rsid w:val="00082484"/>
    <w:rsid w:val="000824D5"/>
    <w:rsid w:val="00082687"/>
    <w:rsid w:val="00082824"/>
    <w:rsid w:val="0008284C"/>
    <w:rsid w:val="000828AD"/>
    <w:rsid w:val="00082942"/>
    <w:rsid w:val="00082C46"/>
    <w:rsid w:val="00082D75"/>
    <w:rsid w:val="00082D7B"/>
    <w:rsid w:val="00083090"/>
    <w:rsid w:val="0008349F"/>
    <w:rsid w:val="000836C0"/>
    <w:rsid w:val="0008372D"/>
    <w:rsid w:val="0008388D"/>
    <w:rsid w:val="000838A2"/>
    <w:rsid w:val="000839B1"/>
    <w:rsid w:val="00083B32"/>
    <w:rsid w:val="00083B76"/>
    <w:rsid w:val="00083C5F"/>
    <w:rsid w:val="000840C5"/>
    <w:rsid w:val="0008434C"/>
    <w:rsid w:val="00084459"/>
    <w:rsid w:val="00084500"/>
    <w:rsid w:val="00084506"/>
    <w:rsid w:val="000847C7"/>
    <w:rsid w:val="00084A3D"/>
    <w:rsid w:val="00084BA1"/>
    <w:rsid w:val="00084CCA"/>
    <w:rsid w:val="00084CE3"/>
    <w:rsid w:val="000850FC"/>
    <w:rsid w:val="00085182"/>
    <w:rsid w:val="000852BA"/>
    <w:rsid w:val="00085305"/>
    <w:rsid w:val="00085622"/>
    <w:rsid w:val="000857CA"/>
    <w:rsid w:val="000859DE"/>
    <w:rsid w:val="000859FD"/>
    <w:rsid w:val="00085DB5"/>
    <w:rsid w:val="00085EC9"/>
    <w:rsid w:val="00086015"/>
    <w:rsid w:val="0008623D"/>
    <w:rsid w:val="0008628C"/>
    <w:rsid w:val="000868D5"/>
    <w:rsid w:val="00086AE3"/>
    <w:rsid w:val="00087191"/>
    <w:rsid w:val="00087624"/>
    <w:rsid w:val="00087854"/>
    <w:rsid w:val="00087921"/>
    <w:rsid w:val="00087CCF"/>
    <w:rsid w:val="00087CF4"/>
    <w:rsid w:val="00087D12"/>
    <w:rsid w:val="00087E63"/>
    <w:rsid w:val="0009012F"/>
    <w:rsid w:val="0009013B"/>
    <w:rsid w:val="00090262"/>
    <w:rsid w:val="0009043D"/>
    <w:rsid w:val="00090C98"/>
    <w:rsid w:val="00090E63"/>
    <w:rsid w:val="00090EF3"/>
    <w:rsid w:val="000910D4"/>
    <w:rsid w:val="00091411"/>
    <w:rsid w:val="000916CC"/>
    <w:rsid w:val="0009187E"/>
    <w:rsid w:val="0009194A"/>
    <w:rsid w:val="000919CE"/>
    <w:rsid w:val="000919F7"/>
    <w:rsid w:val="00091BA7"/>
    <w:rsid w:val="00091D3D"/>
    <w:rsid w:val="00091DDA"/>
    <w:rsid w:val="0009250D"/>
    <w:rsid w:val="0009264E"/>
    <w:rsid w:val="0009270C"/>
    <w:rsid w:val="000929D3"/>
    <w:rsid w:val="000929EC"/>
    <w:rsid w:val="00092A2D"/>
    <w:rsid w:val="00092B6F"/>
    <w:rsid w:val="00092E14"/>
    <w:rsid w:val="00092E27"/>
    <w:rsid w:val="00092F36"/>
    <w:rsid w:val="00092FC7"/>
    <w:rsid w:val="0009338D"/>
    <w:rsid w:val="000934EF"/>
    <w:rsid w:val="00093AC2"/>
    <w:rsid w:val="00093ADC"/>
    <w:rsid w:val="00093CA5"/>
    <w:rsid w:val="00094158"/>
    <w:rsid w:val="000944C5"/>
    <w:rsid w:val="000946BC"/>
    <w:rsid w:val="00094EE4"/>
    <w:rsid w:val="0009518B"/>
    <w:rsid w:val="00095290"/>
    <w:rsid w:val="000953C1"/>
    <w:rsid w:val="0009560D"/>
    <w:rsid w:val="000956A6"/>
    <w:rsid w:val="000957B9"/>
    <w:rsid w:val="00095CC3"/>
    <w:rsid w:val="00095DA2"/>
    <w:rsid w:val="000963E4"/>
    <w:rsid w:val="00096452"/>
    <w:rsid w:val="000966B5"/>
    <w:rsid w:val="000968A7"/>
    <w:rsid w:val="000969A4"/>
    <w:rsid w:val="00096A50"/>
    <w:rsid w:val="00096D1F"/>
    <w:rsid w:val="00096D77"/>
    <w:rsid w:val="00096D9D"/>
    <w:rsid w:val="00096E2E"/>
    <w:rsid w:val="00096F9A"/>
    <w:rsid w:val="00097237"/>
    <w:rsid w:val="000975A7"/>
    <w:rsid w:val="000978F4"/>
    <w:rsid w:val="00097FD0"/>
    <w:rsid w:val="000A0087"/>
    <w:rsid w:val="000A01D7"/>
    <w:rsid w:val="000A02C2"/>
    <w:rsid w:val="000A02CF"/>
    <w:rsid w:val="000A02EF"/>
    <w:rsid w:val="000A1212"/>
    <w:rsid w:val="000A1254"/>
    <w:rsid w:val="000A12AB"/>
    <w:rsid w:val="000A1399"/>
    <w:rsid w:val="000A15E3"/>
    <w:rsid w:val="000A15F1"/>
    <w:rsid w:val="000A17F7"/>
    <w:rsid w:val="000A186E"/>
    <w:rsid w:val="000A1A48"/>
    <w:rsid w:val="000A1D10"/>
    <w:rsid w:val="000A1D35"/>
    <w:rsid w:val="000A1DC0"/>
    <w:rsid w:val="000A1DE5"/>
    <w:rsid w:val="000A22AB"/>
    <w:rsid w:val="000A2348"/>
    <w:rsid w:val="000A2391"/>
    <w:rsid w:val="000A23CC"/>
    <w:rsid w:val="000A2AC4"/>
    <w:rsid w:val="000A2FBA"/>
    <w:rsid w:val="000A33F7"/>
    <w:rsid w:val="000A3419"/>
    <w:rsid w:val="000A3420"/>
    <w:rsid w:val="000A3B78"/>
    <w:rsid w:val="000A3D54"/>
    <w:rsid w:val="000A3DF1"/>
    <w:rsid w:val="000A3E56"/>
    <w:rsid w:val="000A422A"/>
    <w:rsid w:val="000A4BD0"/>
    <w:rsid w:val="000A4C1E"/>
    <w:rsid w:val="000A4E0A"/>
    <w:rsid w:val="000A4FFD"/>
    <w:rsid w:val="000A507B"/>
    <w:rsid w:val="000A5343"/>
    <w:rsid w:val="000A551B"/>
    <w:rsid w:val="000A55C4"/>
    <w:rsid w:val="000A5725"/>
    <w:rsid w:val="000A59BE"/>
    <w:rsid w:val="000A5B9D"/>
    <w:rsid w:val="000A607D"/>
    <w:rsid w:val="000A61CF"/>
    <w:rsid w:val="000A62E6"/>
    <w:rsid w:val="000A62F8"/>
    <w:rsid w:val="000A6331"/>
    <w:rsid w:val="000A6349"/>
    <w:rsid w:val="000A65F0"/>
    <w:rsid w:val="000A6B0F"/>
    <w:rsid w:val="000A6B58"/>
    <w:rsid w:val="000A6E12"/>
    <w:rsid w:val="000A6ECF"/>
    <w:rsid w:val="000A6F97"/>
    <w:rsid w:val="000A725A"/>
    <w:rsid w:val="000A72FD"/>
    <w:rsid w:val="000A7ACB"/>
    <w:rsid w:val="000A7BC0"/>
    <w:rsid w:val="000A7C01"/>
    <w:rsid w:val="000A7D47"/>
    <w:rsid w:val="000A7FF5"/>
    <w:rsid w:val="000B01AE"/>
    <w:rsid w:val="000B01F8"/>
    <w:rsid w:val="000B0257"/>
    <w:rsid w:val="000B0495"/>
    <w:rsid w:val="000B0669"/>
    <w:rsid w:val="000B06A6"/>
    <w:rsid w:val="000B0868"/>
    <w:rsid w:val="000B0882"/>
    <w:rsid w:val="000B0D64"/>
    <w:rsid w:val="000B123A"/>
    <w:rsid w:val="000B1283"/>
    <w:rsid w:val="000B1430"/>
    <w:rsid w:val="000B1603"/>
    <w:rsid w:val="000B16CC"/>
    <w:rsid w:val="000B1744"/>
    <w:rsid w:val="000B1887"/>
    <w:rsid w:val="000B1989"/>
    <w:rsid w:val="000B1B27"/>
    <w:rsid w:val="000B1CC6"/>
    <w:rsid w:val="000B1EEB"/>
    <w:rsid w:val="000B278B"/>
    <w:rsid w:val="000B2E79"/>
    <w:rsid w:val="000B30FE"/>
    <w:rsid w:val="000B33DC"/>
    <w:rsid w:val="000B3587"/>
    <w:rsid w:val="000B35BE"/>
    <w:rsid w:val="000B396D"/>
    <w:rsid w:val="000B3D22"/>
    <w:rsid w:val="000B48D2"/>
    <w:rsid w:val="000B48F7"/>
    <w:rsid w:val="000B4982"/>
    <w:rsid w:val="000B4A80"/>
    <w:rsid w:val="000B4AED"/>
    <w:rsid w:val="000B4B0C"/>
    <w:rsid w:val="000B4E0F"/>
    <w:rsid w:val="000B57DF"/>
    <w:rsid w:val="000B57F5"/>
    <w:rsid w:val="000B5A48"/>
    <w:rsid w:val="000B5BB1"/>
    <w:rsid w:val="000B5D1C"/>
    <w:rsid w:val="000B666E"/>
    <w:rsid w:val="000B6673"/>
    <w:rsid w:val="000B67AA"/>
    <w:rsid w:val="000B68E6"/>
    <w:rsid w:val="000B6AF7"/>
    <w:rsid w:val="000B6F53"/>
    <w:rsid w:val="000B7106"/>
    <w:rsid w:val="000B71ED"/>
    <w:rsid w:val="000B72B6"/>
    <w:rsid w:val="000B732C"/>
    <w:rsid w:val="000B77C0"/>
    <w:rsid w:val="000B787F"/>
    <w:rsid w:val="000B7CFE"/>
    <w:rsid w:val="000B7DAD"/>
    <w:rsid w:val="000B7DFF"/>
    <w:rsid w:val="000C02EE"/>
    <w:rsid w:val="000C02F8"/>
    <w:rsid w:val="000C0306"/>
    <w:rsid w:val="000C063F"/>
    <w:rsid w:val="000C0714"/>
    <w:rsid w:val="000C0885"/>
    <w:rsid w:val="000C09B6"/>
    <w:rsid w:val="000C0A71"/>
    <w:rsid w:val="000C0EBE"/>
    <w:rsid w:val="000C0ED4"/>
    <w:rsid w:val="000C0F23"/>
    <w:rsid w:val="000C0FA4"/>
    <w:rsid w:val="000C106B"/>
    <w:rsid w:val="000C10AE"/>
    <w:rsid w:val="000C1407"/>
    <w:rsid w:val="000C151F"/>
    <w:rsid w:val="000C16A3"/>
    <w:rsid w:val="000C1999"/>
    <w:rsid w:val="000C19E7"/>
    <w:rsid w:val="000C1A7E"/>
    <w:rsid w:val="000C1FFE"/>
    <w:rsid w:val="000C2275"/>
    <w:rsid w:val="000C228B"/>
    <w:rsid w:val="000C2C90"/>
    <w:rsid w:val="000C2F0E"/>
    <w:rsid w:val="000C2F43"/>
    <w:rsid w:val="000C315C"/>
    <w:rsid w:val="000C330E"/>
    <w:rsid w:val="000C33C9"/>
    <w:rsid w:val="000C349A"/>
    <w:rsid w:val="000C35EB"/>
    <w:rsid w:val="000C36DE"/>
    <w:rsid w:val="000C40A3"/>
    <w:rsid w:val="000C412E"/>
    <w:rsid w:val="000C4337"/>
    <w:rsid w:val="000C4426"/>
    <w:rsid w:val="000C445B"/>
    <w:rsid w:val="000C44B0"/>
    <w:rsid w:val="000C44F7"/>
    <w:rsid w:val="000C481E"/>
    <w:rsid w:val="000C4851"/>
    <w:rsid w:val="000C4A26"/>
    <w:rsid w:val="000C4A70"/>
    <w:rsid w:val="000C4B24"/>
    <w:rsid w:val="000C4CFD"/>
    <w:rsid w:val="000C4DF7"/>
    <w:rsid w:val="000C4F91"/>
    <w:rsid w:val="000C5004"/>
    <w:rsid w:val="000C52FA"/>
    <w:rsid w:val="000C532C"/>
    <w:rsid w:val="000C5596"/>
    <w:rsid w:val="000C55FF"/>
    <w:rsid w:val="000C5648"/>
    <w:rsid w:val="000C59E5"/>
    <w:rsid w:val="000C5A2E"/>
    <w:rsid w:val="000C5AAE"/>
    <w:rsid w:val="000C5B69"/>
    <w:rsid w:val="000C5DB6"/>
    <w:rsid w:val="000C628F"/>
    <w:rsid w:val="000C62C9"/>
    <w:rsid w:val="000C653C"/>
    <w:rsid w:val="000C65DC"/>
    <w:rsid w:val="000C686C"/>
    <w:rsid w:val="000C6A23"/>
    <w:rsid w:val="000C6A8F"/>
    <w:rsid w:val="000C6D5B"/>
    <w:rsid w:val="000C6F89"/>
    <w:rsid w:val="000C7083"/>
    <w:rsid w:val="000C7193"/>
    <w:rsid w:val="000C750B"/>
    <w:rsid w:val="000C766C"/>
    <w:rsid w:val="000C787C"/>
    <w:rsid w:val="000C78E0"/>
    <w:rsid w:val="000C794B"/>
    <w:rsid w:val="000C7C39"/>
    <w:rsid w:val="000D015E"/>
    <w:rsid w:val="000D064C"/>
    <w:rsid w:val="000D0830"/>
    <w:rsid w:val="000D08BE"/>
    <w:rsid w:val="000D09C6"/>
    <w:rsid w:val="000D0C43"/>
    <w:rsid w:val="000D0ED5"/>
    <w:rsid w:val="000D0F9E"/>
    <w:rsid w:val="000D0FB9"/>
    <w:rsid w:val="000D1024"/>
    <w:rsid w:val="000D10E0"/>
    <w:rsid w:val="000D15B4"/>
    <w:rsid w:val="000D1935"/>
    <w:rsid w:val="000D1AEB"/>
    <w:rsid w:val="000D2066"/>
    <w:rsid w:val="000D224E"/>
    <w:rsid w:val="000D22DC"/>
    <w:rsid w:val="000D235B"/>
    <w:rsid w:val="000D2385"/>
    <w:rsid w:val="000D277D"/>
    <w:rsid w:val="000D2945"/>
    <w:rsid w:val="000D2B83"/>
    <w:rsid w:val="000D2D23"/>
    <w:rsid w:val="000D3038"/>
    <w:rsid w:val="000D314F"/>
    <w:rsid w:val="000D315C"/>
    <w:rsid w:val="000D35B1"/>
    <w:rsid w:val="000D383D"/>
    <w:rsid w:val="000D3A63"/>
    <w:rsid w:val="000D3BE6"/>
    <w:rsid w:val="000D3E81"/>
    <w:rsid w:val="000D4018"/>
    <w:rsid w:val="000D43A2"/>
    <w:rsid w:val="000D4829"/>
    <w:rsid w:val="000D490C"/>
    <w:rsid w:val="000D4924"/>
    <w:rsid w:val="000D4AC1"/>
    <w:rsid w:val="000D4BAD"/>
    <w:rsid w:val="000D4E95"/>
    <w:rsid w:val="000D4FC3"/>
    <w:rsid w:val="000D557F"/>
    <w:rsid w:val="000D576B"/>
    <w:rsid w:val="000D5990"/>
    <w:rsid w:val="000D5A1F"/>
    <w:rsid w:val="000D5A82"/>
    <w:rsid w:val="000D5BE3"/>
    <w:rsid w:val="000D5CED"/>
    <w:rsid w:val="000D5D72"/>
    <w:rsid w:val="000D5F54"/>
    <w:rsid w:val="000D6271"/>
    <w:rsid w:val="000D690E"/>
    <w:rsid w:val="000D6B92"/>
    <w:rsid w:val="000D6D35"/>
    <w:rsid w:val="000D6D4F"/>
    <w:rsid w:val="000D6E93"/>
    <w:rsid w:val="000D6F31"/>
    <w:rsid w:val="000D7223"/>
    <w:rsid w:val="000D723B"/>
    <w:rsid w:val="000D7394"/>
    <w:rsid w:val="000D7701"/>
    <w:rsid w:val="000D7970"/>
    <w:rsid w:val="000D7AE4"/>
    <w:rsid w:val="000D7C30"/>
    <w:rsid w:val="000D7DA6"/>
    <w:rsid w:val="000D7E9C"/>
    <w:rsid w:val="000E007C"/>
    <w:rsid w:val="000E02C5"/>
    <w:rsid w:val="000E0577"/>
    <w:rsid w:val="000E0897"/>
    <w:rsid w:val="000E09D9"/>
    <w:rsid w:val="000E0BB1"/>
    <w:rsid w:val="000E1167"/>
    <w:rsid w:val="000E1596"/>
    <w:rsid w:val="000E1732"/>
    <w:rsid w:val="000E18BF"/>
    <w:rsid w:val="000E1997"/>
    <w:rsid w:val="000E1A70"/>
    <w:rsid w:val="000E1B67"/>
    <w:rsid w:val="000E1D0F"/>
    <w:rsid w:val="000E2436"/>
    <w:rsid w:val="000E2527"/>
    <w:rsid w:val="000E25A5"/>
    <w:rsid w:val="000E29C4"/>
    <w:rsid w:val="000E2CE7"/>
    <w:rsid w:val="000E2F28"/>
    <w:rsid w:val="000E3017"/>
    <w:rsid w:val="000E307C"/>
    <w:rsid w:val="000E30E1"/>
    <w:rsid w:val="000E3218"/>
    <w:rsid w:val="000E342E"/>
    <w:rsid w:val="000E3433"/>
    <w:rsid w:val="000E349E"/>
    <w:rsid w:val="000E3593"/>
    <w:rsid w:val="000E3594"/>
    <w:rsid w:val="000E36C6"/>
    <w:rsid w:val="000E3906"/>
    <w:rsid w:val="000E3DF8"/>
    <w:rsid w:val="000E3EFF"/>
    <w:rsid w:val="000E4069"/>
    <w:rsid w:val="000E407B"/>
    <w:rsid w:val="000E43AC"/>
    <w:rsid w:val="000E4401"/>
    <w:rsid w:val="000E44F2"/>
    <w:rsid w:val="000E453F"/>
    <w:rsid w:val="000E45F7"/>
    <w:rsid w:val="000E4699"/>
    <w:rsid w:val="000E46F6"/>
    <w:rsid w:val="000E4AA3"/>
    <w:rsid w:val="000E4AE7"/>
    <w:rsid w:val="000E4B77"/>
    <w:rsid w:val="000E4F1D"/>
    <w:rsid w:val="000E56CC"/>
    <w:rsid w:val="000E57B4"/>
    <w:rsid w:val="000E5806"/>
    <w:rsid w:val="000E595F"/>
    <w:rsid w:val="000E5E44"/>
    <w:rsid w:val="000E5E4C"/>
    <w:rsid w:val="000E5E8C"/>
    <w:rsid w:val="000E5F7C"/>
    <w:rsid w:val="000E6034"/>
    <w:rsid w:val="000E610E"/>
    <w:rsid w:val="000E635D"/>
    <w:rsid w:val="000E651C"/>
    <w:rsid w:val="000E6590"/>
    <w:rsid w:val="000E66FE"/>
    <w:rsid w:val="000E69C4"/>
    <w:rsid w:val="000E6BA7"/>
    <w:rsid w:val="000E6C3E"/>
    <w:rsid w:val="000E6E4B"/>
    <w:rsid w:val="000E7285"/>
    <w:rsid w:val="000E7371"/>
    <w:rsid w:val="000E737A"/>
    <w:rsid w:val="000E756C"/>
    <w:rsid w:val="000E7A8A"/>
    <w:rsid w:val="000E7C15"/>
    <w:rsid w:val="000E7D6B"/>
    <w:rsid w:val="000F0063"/>
    <w:rsid w:val="000F014C"/>
    <w:rsid w:val="000F01C4"/>
    <w:rsid w:val="000F01F4"/>
    <w:rsid w:val="000F0289"/>
    <w:rsid w:val="000F05DC"/>
    <w:rsid w:val="000F08E3"/>
    <w:rsid w:val="000F0F7B"/>
    <w:rsid w:val="000F1171"/>
    <w:rsid w:val="000F11E4"/>
    <w:rsid w:val="000F15C6"/>
    <w:rsid w:val="000F16E7"/>
    <w:rsid w:val="000F184A"/>
    <w:rsid w:val="000F198B"/>
    <w:rsid w:val="000F19F3"/>
    <w:rsid w:val="000F1C01"/>
    <w:rsid w:val="000F1CFD"/>
    <w:rsid w:val="000F1F0E"/>
    <w:rsid w:val="000F21A9"/>
    <w:rsid w:val="000F2310"/>
    <w:rsid w:val="000F2499"/>
    <w:rsid w:val="000F2623"/>
    <w:rsid w:val="000F2A9A"/>
    <w:rsid w:val="000F2B6F"/>
    <w:rsid w:val="000F2E97"/>
    <w:rsid w:val="000F3488"/>
    <w:rsid w:val="000F34CC"/>
    <w:rsid w:val="000F35BE"/>
    <w:rsid w:val="000F3951"/>
    <w:rsid w:val="000F3952"/>
    <w:rsid w:val="000F3BE0"/>
    <w:rsid w:val="000F4017"/>
    <w:rsid w:val="000F414C"/>
    <w:rsid w:val="000F4198"/>
    <w:rsid w:val="000F419D"/>
    <w:rsid w:val="000F4734"/>
    <w:rsid w:val="000F4951"/>
    <w:rsid w:val="000F495B"/>
    <w:rsid w:val="000F4A68"/>
    <w:rsid w:val="000F4B16"/>
    <w:rsid w:val="000F4B4E"/>
    <w:rsid w:val="000F4C7B"/>
    <w:rsid w:val="000F4FCF"/>
    <w:rsid w:val="000F4FE2"/>
    <w:rsid w:val="000F508F"/>
    <w:rsid w:val="000F51F0"/>
    <w:rsid w:val="000F5282"/>
    <w:rsid w:val="000F537F"/>
    <w:rsid w:val="000F5562"/>
    <w:rsid w:val="000F568B"/>
    <w:rsid w:val="000F5930"/>
    <w:rsid w:val="000F59BA"/>
    <w:rsid w:val="000F5A36"/>
    <w:rsid w:val="000F6461"/>
    <w:rsid w:val="000F651C"/>
    <w:rsid w:val="000F6849"/>
    <w:rsid w:val="000F6C3C"/>
    <w:rsid w:val="000F6CDA"/>
    <w:rsid w:val="000F6DCE"/>
    <w:rsid w:val="000F706B"/>
    <w:rsid w:val="000F75BA"/>
    <w:rsid w:val="000F78FF"/>
    <w:rsid w:val="000F794A"/>
    <w:rsid w:val="000F7C32"/>
    <w:rsid w:val="000F7EAC"/>
    <w:rsid w:val="00100188"/>
    <w:rsid w:val="0010036E"/>
    <w:rsid w:val="00100709"/>
    <w:rsid w:val="00101056"/>
    <w:rsid w:val="0010129B"/>
    <w:rsid w:val="00101322"/>
    <w:rsid w:val="00101510"/>
    <w:rsid w:val="0010151B"/>
    <w:rsid w:val="00101529"/>
    <w:rsid w:val="00101588"/>
    <w:rsid w:val="001015D5"/>
    <w:rsid w:val="001015E6"/>
    <w:rsid w:val="00101673"/>
    <w:rsid w:val="001016B4"/>
    <w:rsid w:val="00101AF4"/>
    <w:rsid w:val="00101CB6"/>
    <w:rsid w:val="0010219B"/>
    <w:rsid w:val="001025A4"/>
    <w:rsid w:val="0010268B"/>
    <w:rsid w:val="00102828"/>
    <w:rsid w:val="00102C0B"/>
    <w:rsid w:val="00102DF1"/>
    <w:rsid w:val="00102F54"/>
    <w:rsid w:val="0010333A"/>
    <w:rsid w:val="00103DA8"/>
    <w:rsid w:val="00103E69"/>
    <w:rsid w:val="001040F8"/>
    <w:rsid w:val="00104109"/>
    <w:rsid w:val="00104141"/>
    <w:rsid w:val="0010416D"/>
    <w:rsid w:val="00104287"/>
    <w:rsid w:val="0010428B"/>
    <w:rsid w:val="0010430B"/>
    <w:rsid w:val="0010453F"/>
    <w:rsid w:val="001045E6"/>
    <w:rsid w:val="001047D8"/>
    <w:rsid w:val="00104AFB"/>
    <w:rsid w:val="00104B8C"/>
    <w:rsid w:val="00104E20"/>
    <w:rsid w:val="001051BF"/>
    <w:rsid w:val="00105474"/>
    <w:rsid w:val="00105648"/>
    <w:rsid w:val="001057AC"/>
    <w:rsid w:val="001058E6"/>
    <w:rsid w:val="001059C3"/>
    <w:rsid w:val="00105C58"/>
    <w:rsid w:val="00105C81"/>
    <w:rsid w:val="00105FAF"/>
    <w:rsid w:val="001066FF"/>
    <w:rsid w:val="001067B3"/>
    <w:rsid w:val="00106845"/>
    <w:rsid w:val="00106B8D"/>
    <w:rsid w:val="00106E89"/>
    <w:rsid w:val="001071EB"/>
    <w:rsid w:val="0010764C"/>
    <w:rsid w:val="001077B0"/>
    <w:rsid w:val="00107891"/>
    <w:rsid w:val="00107994"/>
    <w:rsid w:val="00107C30"/>
    <w:rsid w:val="00107C54"/>
    <w:rsid w:val="00110166"/>
    <w:rsid w:val="0011059E"/>
    <w:rsid w:val="0011080A"/>
    <w:rsid w:val="00110B18"/>
    <w:rsid w:val="00110BAE"/>
    <w:rsid w:val="00110D26"/>
    <w:rsid w:val="00110E83"/>
    <w:rsid w:val="001110BE"/>
    <w:rsid w:val="001111E7"/>
    <w:rsid w:val="00111472"/>
    <w:rsid w:val="0011160A"/>
    <w:rsid w:val="001118E9"/>
    <w:rsid w:val="00111B84"/>
    <w:rsid w:val="00111B95"/>
    <w:rsid w:val="00111BBE"/>
    <w:rsid w:val="00111D82"/>
    <w:rsid w:val="00111D96"/>
    <w:rsid w:val="00111DDF"/>
    <w:rsid w:val="00111E91"/>
    <w:rsid w:val="00111EFA"/>
    <w:rsid w:val="0011260D"/>
    <w:rsid w:val="00112641"/>
    <w:rsid w:val="001126DA"/>
    <w:rsid w:val="0011275B"/>
    <w:rsid w:val="001127DA"/>
    <w:rsid w:val="00112946"/>
    <w:rsid w:val="00112B2A"/>
    <w:rsid w:val="00112B62"/>
    <w:rsid w:val="00112B83"/>
    <w:rsid w:val="00113173"/>
    <w:rsid w:val="001134A7"/>
    <w:rsid w:val="00113676"/>
    <w:rsid w:val="0011368D"/>
    <w:rsid w:val="00113A33"/>
    <w:rsid w:val="00113A7A"/>
    <w:rsid w:val="00113EBE"/>
    <w:rsid w:val="00114068"/>
    <w:rsid w:val="0011429B"/>
    <w:rsid w:val="001144BA"/>
    <w:rsid w:val="001147A2"/>
    <w:rsid w:val="00114C22"/>
    <w:rsid w:val="00114E9E"/>
    <w:rsid w:val="001150C5"/>
    <w:rsid w:val="0011530D"/>
    <w:rsid w:val="001155FE"/>
    <w:rsid w:val="0011568E"/>
    <w:rsid w:val="00115820"/>
    <w:rsid w:val="00115A33"/>
    <w:rsid w:val="00115A42"/>
    <w:rsid w:val="00115ACE"/>
    <w:rsid w:val="00115AEC"/>
    <w:rsid w:val="00115B43"/>
    <w:rsid w:val="00115E43"/>
    <w:rsid w:val="00115EF5"/>
    <w:rsid w:val="001162E8"/>
    <w:rsid w:val="001163C8"/>
    <w:rsid w:val="00116773"/>
    <w:rsid w:val="00116AFE"/>
    <w:rsid w:val="00116BE4"/>
    <w:rsid w:val="00116DD7"/>
    <w:rsid w:val="00116E3B"/>
    <w:rsid w:val="00116EB8"/>
    <w:rsid w:val="00117247"/>
    <w:rsid w:val="001174C5"/>
    <w:rsid w:val="001179CC"/>
    <w:rsid w:val="001179DA"/>
    <w:rsid w:val="00117AD1"/>
    <w:rsid w:val="00120DF8"/>
    <w:rsid w:val="00121085"/>
    <w:rsid w:val="001211DF"/>
    <w:rsid w:val="0012141F"/>
    <w:rsid w:val="001216AB"/>
    <w:rsid w:val="001219DB"/>
    <w:rsid w:val="00121A8C"/>
    <w:rsid w:val="00121C96"/>
    <w:rsid w:val="00121CD6"/>
    <w:rsid w:val="00121D43"/>
    <w:rsid w:val="00121E8C"/>
    <w:rsid w:val="00121F0A"/>
    <w:rsid w:val="00121F33"/>
    <w:rsid w:val="00121FA3"/>
    <w:rsid w:val="0012213C"/>
    <w:rsid w:val="00122232"/>
    <w:rsid w:val="00122550"/>
    <w:rsid w:val="001225C4"/>
    <w:rsid w:val="00122607"/>
    <w:rsid w:val="0012269D"/>
    <w:rsid w:val="001226B4"/>
    <w:rsid w:val="001226FB"/>
    <w:rsid w:val="00122888"/>
    <w:rsid w:val="00122892"/>
    <w:rsid w:val="00122D02"/>
    <w:rsid w:val="00123110"/>
    <w:rsid w:val="0012320B"/>
    <w:rsid w:val="001233E3"/>
    <w:rsid w:val="00123428"/>
    <w:rsid w:val="00123474"/>
    <w:rsid w:val="00123528"/>
    <w:rsid w:val="0012355D"/>
    <w:rsid w:val="001239A9"/>
    <w:rsid w:val="00123A32"/>
    <w:rsid w:val="00123D42"/>
    <w:rsid w:val="00123ED2"/>
    <w:rsid w:val="0012467B"/>
    <w:rsid w:val="001246B4"/>
    <w:rsid w:val="001246D8"/>
    <w:rsid w:val="00124C8D"/>
    <w:rsid w:val="00124ED6"/>
    <w:rsid w:val="00124F02"/>
    <w:rsid w:val="00124FFE"/>
    <w:rsid w:val="0012506C"/>
    <w:rsid w:val="00125249"/>
    <w:rsid w:val="001252B0"/>
    <w:rsid w:val="001252C4"/>
    <w:rsid w:val="00125475"/>
    <w:rsid w:val="00125479"/>
    <w:rsid w:val="001258C8"/>
    <w:rsid w:val="00125AAD"/>
    <w:rsid w:val="00125B3E"/>
    <w:rsid w:val="0012623F"/>
    <w:rsid w:val="001268FA"/>
    <w:rsid w:val="00126B29"/>
    <w:rsid w:val="00126C3D"/>
    <w:rsid w:val="00126E49"/>
    <w:rsid w:val="001271B6"/>
    <w:rsid w:val="001272ED"/>
    <w:rsid w:val="00127712"/>
    <w:rsid w:val="00127831"/>
    <w:rsid w:val="00127CC0"/>
    <w:rsid w:val="001300F4"/>
    <w:rsid w:val="001302CE"/>
    <w:rsid w:val="0013034D"/>
    <w:rsid w:val="001303D3"/>
    <w:rsid w:val="001303E7"/>
    <w:rsid w:val="00130497"/>
    <w:rsid w:val="001304E8"/>
    <w:rsid w:val="00130B2A"/>
    <w:rsid w:val="00130C18"/>
    <w:rsid w:val="00130C8A"/>
    <w:rsid w:val="00130CB5"/>
    <w:rsid w:val="00130E18"/>
    <w:rsid w:val="00130F44"/>
    <w:rsid w:val="0013100C"/>
    <w:rsid w:val="0013135E"/>
    <w:rsid w:val="001315BB"/>
    <w:rsid w:val="00131613"/>
    <w:rsid w:val="00131819"/>
    <w:rsid w:val="00131887"/>
    <w:rsid w:val="00131AB0"/>
    <w:rsid w:val="001321A4"/>
    <w:rsid w:val="001322D6"/>
    <w:rsid w:val="001323FE"/>
    <w:rsid w:val="001325C6"/>
    <w:rsid w:val="001327D3"/>
    <w:rsid w:val="00132A82"/>
    <w:rsid w:val="00132D74"/>
    <w:rsid w:val="00132DF6"/>
    <w:rsid w:val="00133113"/>
    <w:rsid w:val="00133121"/>
    <w:rsid w:val="001332A4"/>
    <w:rsid w:val="001334E0"/>
    <w:rsid w:val="00133561"/>
    <w:rsid w:val="00133C46"/>
    <w:rsid w:val="00133E7B"/>
    <w:rsid w:val="001340A7"/>
    <w:rsid w:val="00134819"/>
    <w:rsid w:val="00134843"/>
    <w:rsid w:val="00134960"/>
    <w:rsid w:val="00134988"/>
    <w:rsid w:val="00134A2A"/>
    <w:rsid w:val="00134B16"/>
    <w:rsid w:val="00134BB7"/>
    <w:rsid w:val="0013508A"/>
    <w:rsid w:val="001351EB"/>
    <w:rsid w:val="0013544C"/>
    <w:rsid w:val="00135514"/>
    <w:rsid w:val="00135521"/>
    <w:rsid w:val="00135672"/>
    <w:rsid w:val="0013573A"/>
    <w:rsid w:val="00135DB8"/>
    <w:rsid w:val="00135FAE"/>
    <w:rsid w:val="001361D3"/>
    <w:rsid w:val="001362C4"/>
    <w:rsid w:val="001364FE"/>
    <w:rsid w:val="00136674"/>
    <w:rsid w:val="00136766"/>
    <w:rsid w:val="001367D5"/>
    <w:rsid w:val="00136B9F"/>
    <w:rsid w:val="00136C31"/>
    <w:rsid w:val="00136ECA"/>
    <w:rsid w:val="001370A9"/>
    <w:rsid w:val="00137170"/>
    <w:rsid w:val="0013728F"/>
    <w:rsid w:val="00137495"/>
    <w:rsid w:val="001375B2"/>
    <w:rsid w:val="001375F8"/>
    <w:rsid w:val="00137AE7"/>
    <w:rsid w:val="00137BFC"/>
    <w:rsid w:val="00137E54"/>
    <w:rsid w:val="00140359"/>
    <w:rsid w:val="00140373"/>
    <w:rsid w:val="00140382"/>
    <w:rsid w:val="00140385"/>
    <w:rsid w:val="0014049A"/>
    <w:rsid w:val="001406A5"/>
    <w:rsid w:val="00140B97"/>
    <w:rsid w:val="001411C8"/>
    <w:rsid w:val="0014154A"/>
    <w:rsid w:val="00141942"/>
    <w:rsid w:val="00142099"/>
    <w:rsid w:val="001423F6"/>
    <w:rsid w:val="0014288F"/>
    <w:rsid w:val="0014299F"/>
    <w:rsid w:val="001429EB"/>
    <w:rsid w:val="00142B56"/>
    <w:rsid w:val="00142E16"/>
    <w:rsid w:val="00143114"/>
    <w:rsid w:val="001432FC"/>
    <w:rsid w:val="00143377"/>
    <w:rsid w:val="00143514"/>
    <w:rsid w:val="00143966"/>
    <w:rsid w:val="00143ADA"/>
    <w:rsid w:val="00143BD4"/>
    <w:rsid w:val="00143CCF"/>
    <w:rsid w:val="00143E8F"/>
    <w:rsid w:val="00143F26"/>
    <w:rsid w:val="00143FCD"/>
    <w:rsid w:val="00144255"/>
    <w:rsid w:val="00144411"/>
    <w:rsid w:val="0014470C"/>
    <w:rsid w:val="00144767"/>
    <w:rsid w:val="001448D2"/>
    <w:rsid w:val="00144B2A"/>
    <w:rsid w:val="00144CC5"/>
    <w:rsid w:val="00144E86"/>
    <w:rsid w:val="00144EDB"/>
    <w:rsid w:val="00144FD0"/>
    <w:rsid w:val="001451DC"/>
    <w:rsid w:val="00145435"/>
    <w:rsid w:val="0014562F"/>
    <w:rsid w:val="0014581B"/>
    <w:rsid w:val="001458EA"/>
    <w:rsid w:val="00145B81"/>
    <w:rsid w:val="00145EC9"/>
    <w:rsid w:val="00145F2F"/>
    <w:rsid w:val="001460EA"/>
    <w:rsid w:val="0014617F"/>
    <w:rsid w:val="001462FB"/>
    <w:rsid w:val="001466F8"/>
    <w:rsid w:val="00146894"/>
    <w:rsid w:val="00146908"/>
    <w:rsid w:val="00146CE3"/>
    <w:rsid w:val="00146D65"/>
    <w:rsid w:val="00146DD9"/>
    <w:rsid w:val="00146F0B"/>
    <w:rsid w:val="0014703D"/>
    <w:rsid w:val="00147094"/>
    <w:rsid w:val="00147548"/>
    <w:rsid w:val="00147616"/>
    <w:rsid w:val="00147730"/>
    <w:rsid w:val="0014774D"/>
    <w:rsid w:val="00147B59"/>
    <w:rsid w:val="00147FD7"/>
    <w:rsid w:val="00150136"/>
    <w:rsid w:val="0015030B"/>
    <w:rsid w:val="0015048C"/>
    <w:rsid w:val="0015050C"/>
    <w:rsid w:val="0015061F"/>
    <w:rsid w:val="00150A99"/>
    <w:rsid w:val="00150E47"/>
    <w:rsid w:val="001510EB"/>
    <w:rsid w:val="0015125F"/>
    <w:rsid w:val="00151299"/>
    <w:rsid w:val="0015132D"/>
    <w:rsid w:val="0015136A"/>
    <w:rsid w:val="00151395"/>
    <w:rsid w:val="001518C7"/>
    <w:rsid w:val="001519A8"/>
    <w:rsid w:val="00151C98"/>
    <w:rsid w:val="00151EC8"/>
    <w:rsid w:val="00151EDB"/>
    <w:rsid w:val="00151FE8"/>
    <w:rsid w:val="0015219B"/>
    <w:rsid w:val="001522F6"/>
    <w:rsid w:val="001523FC"/>
    <w:rsid w:val="0015242E"/>
    <w:rsid w:val="00152719"/>
    <w:rsid w:val="0015287E"/>
    <w:rsid w:val="00153113"/>
    <w:rsid w:val="00153165"/>
    <w:rsid w:val="0015322D"/>
    <w:rsid w:val="00153276"/>
    <w:rsid w:val="00153572"/>
    <w:rsid w:val="001535F2"/>
    <w:rsid w:val="0015388C"/>
    <w:rsid w:val="001539C1"/>
    <w:rsid w:val="00153B8D"/>
    <w:rsid w:val="00153B91"/>
    <w:rsid w:val="00153D7F"/>
    <w:rsid w:val="0015400B"/>
    <w:rsid w:val="001541B7"/>
    <w:rsid w:val="00154462"/>
    <w:rsid w:val="00154499"/>
    <w:rsid w:val="00154526"/>
    <w:rsid w:val="00154615"/>
    <w:rsid w:val="00154682"/>
    <w:rsid w:val="00154BAA"/>
    <w:rsid w:val="00154D50"/>
    <w:rsid w:val="00154DA9"/>
    <w:rsid w:val="00154E11"/>
    <w:rsid w:val="001552C5"/>
    <w:rsid w:val="001553F4"/>
    <w:rsid w:val="00155465"/>
    <w:rsid w:val="0015552D"/>
    <w:rsid w:val="0015563A"/>
    <w:rsid w:val="00155938"/>
    <w:rsid w:val="00155AD9"/>
    <w:rsid w:val="00155BA0"/>
    <w:rsid w:val="00155BC2"/>
    <w:rsid w:val="00155D06"/>
    <w:rsid w:val="00155E2B"/>
    <w:rsid w:val="00156018"/>
    <w:rsid w:val="0015639F"/>
    <w:rsid w:val="00156CBC"/>
    <w:rsid w:val="00156CBF"/>
    <w:rsid w:val="00156D1A"/>
    <w:rsid w:val="0015700B"/>
    <w:rsid w:val="001570B6"/>
    <w:rsid w:val="001579AB"/>
    <w:rsid w:val="00157B0C"/>
    <w:rsid w:val="00157BF7"/>
    <w:rsid w:val="00157C7C"/>
    <w:rsid w:val="00160160"/>
    <w:rsid w:val="00160174"/>
    <w:rsid w:val="001604FF"/>
    <w:rsid w:val="0016093A"/>
    <w:rsid w:val="00160B21"/>
    <w:rsid w:val="00160D41"/>
    <w:rsid w:val="0016104A"/>
    <w:rsid w:val="00161457"/>
    <w:rsid w:val="001614AE"/>
    <w:rsid w:val="00161742"/>
    <w:rsid w:val="00161908"/>
    <w:rsid w:val="00161AB4"/>
    <w:rsid w:val="00161B76"/>
    <w:rsid w:val="00161C81"/>
    <w:rsid w:val="00162318"/>
    <w:rsid w:val="001629B8"/>
    <w:rsid w:val="00162AB5"/>
    <w:rsid w:val="00162C4E"/>
    <w:rsid w:val="00162C62"/>
    <w:rsid w:val="00162F8D"/>
    <w:rsid w:val="001630F8"/>
    <w:rsid w:val="001633E5"/>
    <w:rsid w:val="001634F0"/>
    <w:rsid w:val="00163894"/>
    <w:rsid w:val="001638D4"/>
    <w:rsid w:val="001638EC"/>
    <w:rsid w:val="00163E4B"/>
    <w:rsid w:val="00163E5C"/>
    <w:rsid w:val="00163EA5"/>
    <w:rsid w:val="00163F99"/>
    <w:rsid w:val="00164014"/>
    <w:rsid w:val="001648E0"/>
    <w:rsid w:val="00164C21"/>
    <w:rsid w:val="00164C64"/>
    <w:rsid w:val="00164DC8"/>
    <w:rsid w:val="00164DDF"/>
    <w:rsid w:val="00165025"/>
    <w:rsid w:val="00165058"/>
    <w:rsid w:val="0016518F"/>
    <w:rsid w:val="00165190"/>
    <w:rsid w:val="00165297"/>
    <w:rsid w:val="0016539B"/>
    <w:rsid w:val="00165472"/>
    <w:rsid w:val="00165623"/>
    <w:rsid w:val="00165979"/>
    <w:rsid w:val="00165A30"/>
    <w:rsid w:val="00165AA1"/>
    <w:rsid w:val="00165ABC"/>
    <w:rsid w:val="00165B64"/>
    <w:rsid w:val="00165F83"/>
    <w:rsid w:val="00165FB8"/>
    <w:rsid w:val="0016623D"/>
    <w:rsid w:val="0016638B"/>
    <w:rsid w:val="0016667F"/>
    <w:rsid w:val="00166B29"/>
    <w:rsid w:val="00166C25"/>
    <w:rsid w:val="00166F6F"/>
    <w:rsid w:val="00166F85"/>
    <w:rsid w:val="001670C3"/>
    <w:rsid w:val="001673FE"/>
    <w:rsid w:val="0016750C"/>
    <w:rsid w:val="00167607"/>
    <w:rsid w:val="001676BD"/>
    <w:rsid w:val="00167F67"/>
    <w:rsid w:val="00167FC6"/>
    <w:rsid w:val="00170041"/>
    <w:rsid w:val="00170049"/>
    <w:rsid w:val="00170184"/>
    <w:rsid w:val="00170193"/>
    <w:rsid w:val="0017022C"/>
    <w:rsid w:val="00170289"/>
    <w:rsid w:val="001703D3"/>
    <w:rsid w:val="001708FB"/>
    <w:rsid w:val="0017092B"/>
    <w:rsid w:val="00170DF9"/>
    <w:rsid w:val="00170F06"/>
    <w:rsid w:val="001710CC"/>
    <w:rsid w:val="0017124B"/>
    <w:rsid w:val="00171323"/>
    <w:rsid w:val="0017137C"/>
    <w:rsid w:val="0017184A"/>
    <w:rsid w:val="001719DF"/>
    <w:rsid w:val="00171AA9"/>
    <w:rsid w:val="00171DD5"/>
    <w:rsid w:val="001721BF"/>
    <w:rsid w:val="00172C9A"/>
    <w:rsid w:val="00172ED5"/>
    <w:rsid w:val="0017322A"/>
    <w:rsid w:val="0017344D"/>
    <w:rsid w:val="00173589"/>
    <w:rsid w:val="001737A4"/>
    <w:rsid w:val="001737F2"/>
    <w:rsid w:val="00173B5B"/>
    <w:rsid w:val="00173FA7"/>
    <w:rsid w:val="00173FC6"/>
    <w:rsid w:val="001743AF"/>
    <w:rsid w:val="00174406"/>
    <w:rsid w:val="00174779"/>
    <w:rsid w:val="00174DA7"/>
    <w:rsid w:val="00174E9D"/>
    <w:rsid w:val="00175461"/>
    <w:rsid w:val="001754CC"/>
    <w:rsid w:val="001755E9"/>
    <w:rsid w:val="0017580F"/>
    <w:rsid w:val="001759A2"/>
    <w:rsid w:val="00175ABA"/>
    <w:rsid w:val="00175BA8"/>
    <w:rsid w:val="00175BCD"/>
    <w:rsid w:val="00175BE0"/>
    <w:rsid w:val="00175C24"/>
    <w:rsid w:val="00175DD7"/>
    <w:rsid w:val="001765B1"/>
    <w:rsid w:val="001767EB"/>
    <w:rsid w:val="0017699F"/>
    <w:rsid w:val="00176ABC"/>
    <w:rsid w:val="00176C38"/>
    <w:rsid w:val="00176D43"/>
    <w:rsid w:val="00177012"/>
    <w:rsid w:val="00177142"/>
    <w:rsid w:val="00177182"/>
    <w:rsid w:val="0017732B"/>
    <w:rsid w:val="001775AD"/>
    <w:rsid w:val="00177C43"/>
    <w:rsid w:val="00177C48"/>
    <w:rsid w:val="00177D6B"/>
    <w:rsid w:val="00177D9D"/>
    <w:rsid w:val="00177ECD"/>
    <w:rsid w:val="0018004A"/>
    <w:rsid w:val="00180123"/>
    <w:rsid w:val="00180411"/>
    <w:rsid w:val="00180549"/>
    <w:rsid w:val="001806B4"/>
    <w:rsid w:val="00180953"/>
    <w:rsid w:val="00180B0A"/>
    <w:rsid w:val="00180FC7"/>
    <w:rsid w:val="001813D6"/>
    <w:rsid w:val="00181495"/>
    <w:rsid w:val="0018155F"/>
    <w:rsid w:val="001816A8"/>
    <w:rsid w:val="0018181C"/>
    <w:rsid w:val="001818E1"/>
    <w:rsid w:val="00181A83"/>
    <w:rsid w:val="00181AB5"/>
    <w:rsid w:val="00181B18"/>
    <w:rsid w:val="00181C09"/>
    <w:rsid w:val="00181E1B"/>
    <w:rsid w:val="00182192"/>
    <w:rsid w:val="001822CD"/>
    <w:rsid w:val="00182444"/>
    <w:rsid w:val="001824AE"/>
    <w:rsid w:val="001824FD"/>
    <w:rsid w:val="001827AD"/>
    <w:rsid w:val="0018298D"/>
    <w:rsid w:val="00182EEF"/>
    <w:rsid w:val="00182F42"/>
    <w:rsid w:val="0018304E"/>
    <w:rsid w:val="00183157"/>
    <w:rsid w:val="00183433"/>
    <w:rsid w:val="00183482"/>
    <w:rsid w:val="0018368F"/>
    <w:rsid w:val="00183715"/>
    <w:rsid w:val="001839AE"/>
    <w:rsid w:val="00183BA0"/>
    <w:rsid w:val="00183CDE"/>
    <w:rsid w:val="00183DCF"/>
    <w:rsid w:val="00184067"/>
    <w:rsid w:val="00184096"/>
    <w:rsid w:val="001844DF"/>
    <w:rsid w:val="001845D4"/>
    <w:rsid w:val="001845DC"/>
    <w:rsid w:val="00184851"/>
    <w:rsid w:val="001849DC"/>
    <w:rsid w:val="00184B88"/>
    <w:rsid w:val="00184DCD"/>
    <w:rsid w:val="00184EE7"/>
    <w:rsid w:val="00184FC8"/>
    <w:rsid w:val="001855AF"/>
    <w:rsid w:val="00185F11"/>
    <w:rsid w:val="001862CC"/>
    <w:rsid w:val="00186943"/>
    <w:rsid w:val="00186A55"/>
    <w:rsid w:val="00186A9E"/>
    <w:rsid w:val="00186AF7"/>
    <w:rsid w:val="00186B48"/>
    <w:rsid w:val="00186BF8"/>
    <w:rsid w:val="00186CA1"/>
    <w:rsid w:val="00186CC4"/>
    <w:rsid w:val="00186E43"/>
    <w:rsid w:val="00186F71"/>
    <w:rsid w:val="0018742F"/>
    <w:rsid w:val="001875C2"/>
    <w:rsid w:val="00187877"/>
    <w:rsid w:val="00187D61"/>
    <w:rsid w:val="00190332"/>
    <w:rsid w:val="0019060A"/>
    <w:rsid w:val="00190801"/>
    <w:rsid w:val="00190857"/>
    <w:rsid w:val="00190AF6"/>
    <w:rsid w:val="00190C09"/>
    <w:rsid w:val="00190DC7"/>
    <w:rsid w:val="001910A3"/>
    <w:rsid w:val="001913AE"/>
    <w:rsid w:val="001914D1"/>
    <w:rsid w:val="001918EB"/>
    <w:rsid w:val="00191E9B"/>
    <w:rsid w:val="0019203D"/>
    <w:rsid w:val="0019214D"/>
    <w:rsid w:val="001921DD"/>
    <w:rsid w:val="001921FD"/>
    <w:rsid w:val="00192239"/>
    <w:rsid w:val="001922CC"/>
    <w:rsid w:val="0019232A"/>
    <w:rsid w:val="0019272E"/>
    <w:rsid w:val="00192749"/>
    <w:rsid w:val="00192836"/>
    <w:rsid w:val="00192967"/>
    <w:rsid w:val="00192A2E"/>
    <w:rsid w:val="00192B2F"/>
    <w:rsid w:val="00192EB3"/>
    <w:rsid w:val="00192F70"/>
    <w:rsid w:val="00192FA0"/>
    <w:rsid w:val="001932CD"/>
    <w:rsid w:val="001934A6"/>
    <w:rsid w:val="00193544"/>
    <w:rsid w:val="0019354E"/>
    <w:rsid w:val="001937FC"/>
    <w:rsid w:val="00193B59"/>
    <w:rsid w:val="00193D6B"/>
    <w:rsid w:val="00193DCB"/>
    <w:rsid w:val="001943A7"/>
    <w:rsid w:val="001943E0"/>
    <w:rsid w:val="00194B68"/>
    <w:rsid w:val="00194C20"/>
    <w:rsid w:val="00194C76"/>
    <w:rsid w:val="00194F53"/>
    <w:rsid w:val="00195453"/>
    <w:rsid w:val="0019556F"/>
    <w:rsid w:val="001955EE"/>
    <w:rsid w:val="0019562E"/>
    <w:rsid w:val="00195817"/>
    <w:rsid w:val="0019583A"/>
    <w:rsid w:val="00195C3F"/>
    <w:rsid w:val="00195CE9"/>
    <w:rsid w:val="00195E2E"/>
    <w:rsid w:val="00196009"/>
    <w:rsid w:val="00196186"/>
    <w:rsid w:val="00196239"/>
    <w:rsid w:val="00196346"/>
    <w:rsid w:val="00196505"/>
    <w:rsid w:val="00196523"/>
    <w:rsid w:val="001966FD"/>
    <w:rsid w:val="0019686B"/>
    <w:rsid w:val="00196A4A"/>
    <w:rsid w:val="00196E01"/>
    <w:rsid w:val="00197135"/>
    <w:rsid w:val="0019720E"/>
    <w:rsid w:val="001979ED"/>
    <w:rsid w:val="00197BBF"/>
    <w:rsid w:val="00197DC0"/>
    <w:rsid w:val="001A048A"/>
    <w:rsid w:val="001A04D5"/>
    <w:rsid w:val="001A0526"/>
    <w:rsid w:val="001A080E"/>
    <w:rsid w:val="001A0933"/>
    <w:rsid w:val="001A0CA7"/>
    <w:rsid w:val="001A0D03"/>
    <w:rsid w:val="001A1124"/>
    <w:rsid w:val="001A1134"/>
    <w:rsid w:val="001A1234"/>
    <w:rsid w:val="001A1238"/>
    <w:rsid w:val="001A1290"/>
    <w:rsid w:val="001A14A7"/>
    <w:rsid w:val="001A1CED"/>
    <w:rsid w:val="001A1CF4"/>
    <w:rsid w:val="001A1D0A"/>
    <w:rsid w:val="001A2085"/>
    <w:rsid w:val="001A2912"/>
    <w:rsid w:val="001A2B1C"/>
    <w:rsid w:val="001A2CFF"/>
    <w:rsid w:val="001A2EBD"/>
    <w:rsid w:val="001A3184"/>
    <w:rsid w:val="001A3219"/>
    <w:rsid w:val="001A3539"/>
    <w:rsid w:val="001A369F"/>
    <w:rsid w:val="001A3772"/>
    <w:rsid w:val="001A3794"/>
    <w:rsid w:val="001A386A"/>
    <w:rsid w:val="001A3A41"/>
    <w:rsid w:val="001A3E72"/>
    <w:rsid w:val="001A407B"/>
    <w:rsid w:val="001A490B"/>
    <w:rsid w:val="001A4A3F"/>
    <w:rsid w:val="001A4E87"/>
    <w:rsid w:val="001A513F"/>
    <w:rsid w:val="001A59D4"/>
    <w:rsid w:val="001A5B8D"/>
    <w:rsid w:val="001A5CF7"/>
    <w:rsid w:val="001A63FE"/>
    <w:rsid w:val="001A6401"/>
    <w:rsid w:val="001A6772"/>
    <w:rsid w:val="001A67DF"/>
    <w:rsid w:val="001A69C4"/>
    <w:rsid w:val="001A6E72"/>
    <w:rsid w:val="001A6F83"/>
    <w:rsid w:val="001A7040"/>
    <w:rsid w:val="001A736B"/>
    <w:rsid w:val="001A751F"/>
    <w:rsid w:val="001A7B0C"/>
    <w:rsid w:val="001A7BAA"/>
    <w:rsid w:val="001A7F02"/>
    <w:rsid w:val="001B03A9"/>
    <w:rsid w:val="001B0A59"/>
    <w:rsid w:val="001B0B5B"/>
    <w:rsid w:val="001B0CCD"/>
    <w:rsid w:val="001B0F29"/>
    <w:rsid w:val="001B1170"/>
    <w:rsid w:val="001B1312"/>
    <w:rsid w:val="001B13D7"/>
    <w:rsid w:val="001B1600"/>
    <w:rsid w:val="001B1826"/>
    <w:rsid w:val="001B1B17"/>
    <w:rsid w:val="001B1DFC"/>
    <w:rsid w:val="001B21C6"/>
    <w:rsid w:val="001B2262"/>
    <w:rsid w:val="001B22BD"/>
    <w:rsid w:val="001B25E7"/>
    <w:rsid w:val="001B2EF5"/>
    <w:rsid w:val="001B2F3A"/>
    <w:rsid w:val="001B30BA"/>
    <w:rsid w:val="001B3266"/>
    <w:rsid w:val="001B3356"/>
    <w:rsid w:val="001B3594"/>
    <w:rsid w:val="001B3682"/>
    <w:rsid w:val="001B391D"/>
    <w:rsid w:val="001B3AE8"/>
    <w:rsid w:val="001B3C8B"/>
    <w:rsid w:val="001B3E91"/>
    <w:rsid w:val="001B3F55"/>
    <w:rsid w:val="001B412E"/>
    <w:rsid w:val="001B41FC"/>
    <w:rsid w:val="001B42CE"/>
    <w:rsid w:val="001B4661"/>
    <w:rsid w:val="001B4677"/>
    <w:rsid w:val="001B4B32"/>
    <w:rsid w:val="001B4D99"/>
    <w:rsid w:val="001B4E92"/>
    <w:rsid w:val="001B4EF5"/>
    <w:rsid w:val="001B560D"/>
    <w:rsid w:val="001B58E6"/>
    <w:rsid w:val="001B592C"/>
    <w:rsid w:val="001B5F3B"/>
    <w:rsid w:val="001B5F49"/>
    <w:rsid w:val="001B5FC7"/>
    <w:rsid w:val="001B62E3"/>
    <w:rsid w:val="001B659C"/>
    <w:rsid w:val="001B6E49"/>
    <w:rsid w:val="001B6F4A"/>
    <w:rsid w:val="001B701F"/>
    <w:rsid w:val="001B7264"/>
    <w:rsid w:val="001B7340"/>
    <w:rsid w:val="001B7AA6"/>
    <w:rsid w:val="001B7C6B"/>
    <w:rsid w:val="001C009A"/>
    <w:rsid w:val="001C04F8"/>
    <w:rsid w:val="001C0766"/>
    <w:rsid w:val="001C07CD"/>
    <w:rsid w:val="001C08C6"/>
    <w:rsid w:val="001C0E59"/>
    <w:rsid w:val="001C1085"/>
    <w:rsid w:val="001C133F"/>
    <w:rsid w:val="001C1409"/>
    <w:rsid w:val="001C176F"/>
    <w:rsid w:val="001C17F1"/>
    <w:rsid w:val="001C18C3"/>
    <w:rsid w:val="001C1909"/>
    <w:rsid w:val="001C1C2A"/>
    <w:rsid w:val="001C1CC2"/>
    <w:rsid w:val="001C1E25"/>
    <w:rsid w:val="001C1E97"/>
    <w:rsid w:val="001C206A"/>
    <w:rsid w:val="001C25E6"/>
    <w:rsid w:val="001C2A02"/>
    <w:rsid w:val="001C2E14"/>
    <w:rsid w:val="001C3244"/>
    <w:rsid w:val="001C3341"/>
    <w:rsid w:val="001C3407"/>
    <w:rsid w:val="001C34E9"/>
    <w:rsid w:val="001C375F"/>
    <w:rsid w:val="001C3A3B"/>
    <w:rsid w:val="001C3CD6"/>
    <w:rsid w:val="001C3E12"/>
    <w:rsid w:val="001C3E97"/>
    <w:rsid w:val="001C4163"/>
    <w:rsid w:val="001C4383"/>
    <w:rsid w:val="001C4594"/>
    <w:rsid w:val="001C46AE"/>
    <w:rsid w:val="001C4734"/>
    <w:rsid w:val="001C49E8"/>
    <w:rsid w:val="001C4A1D"/>
    <w:rsid w:val="001C4E3E"/>
    <w:rsid w:val="001C4FD7"/>
    <w:rsid w:val="001C5060"/>
    <w:rsid w:val="001C559D"/>
    <w:rsid w:val="001C5683"/>
    <w:rsid w:val="001C5721"/>
    <w:rsid w:val="001C5A9F"/>
    <w:rsid w:val="001C5AB1"/>
    <w:rsid w:val="001C5D11"/>
    <w:rsid w:val="001C5F5E"/>
    <w:rsid w:val="001C5F9D"/>
    <w:rsid w:val="001C5FC3"/>
    <w:rsid w:val="001C6226"/>
    <w:rsid w:val="001C624F"/>
    <w:rsid w:val="001C6385"/>
    <w:rsid w:val="001C63D5"/>
    <w:rsid w:val="001C649B"/>
    <w:rsid w:val="001C64CD"/>
    <w:rsid w:val="001C6804"/>
    <w:rsid w:val="001C685D"/>
    <w:rsid w:val="001C6A63"/>
    <w:rsid w:val="001C6E98"/>
    <w:rsid w:val="001C6ED7"/>
    <w:rsid w:val="001C6F54"/>
    <w:rsid w:val="001C7399"/>
    <w:rsid w:val="001C748B"/>
    <w:rsid w:val="001C7CE7"/>
    <w:rsid w:val="001C7D53"/>
    <w:rsid w:val="001C7FEF"/>
    <w:rsid w:val="001D01C2"/>
    <w:rsid w:val="001D0423"/>
    <w:rsid w:val="001D042D"/>
    <w:rsid w:val="001D04C3"/>
    <w:rsid w:val="001D06A1"/>
    <w:rsid w:val="001D08F3"/>
    <w:rsid w:val="001D092C"/>
    <w:rsid w:val="001D09C4"/>
    <w:rsid w:val="001D0BFB"/>
    <w:rsid w:val="001D0C76"/>
    <w:rsid w:val="001D0C8F"/>
    <w:rsid w:val="001D0D95"/>
    <w:rsid w:val="001D0DFE"/>
    <w:rsid w:val="001D0EC8"/>
    <w:rsid w:val="001D121F"/>
    <w:rsid w:val="001D12DE"/>
    <w:rsid w:val="001D1397"/>
    <w:rsid w:val="001D1542"/>
    <w:rsid w:val="001D1812"/>
    <w:rsid w:val="001D193C"/>
    <w:rsid w:val="001D1A09"/>
    <w:rsid w:val="001D1C50"/>
    <w:rsid w:val="001D1F8B"/>
    <w:rsid w:val="001D225A"/>
    <w:rsid w:val="001D23E6"/>
    <w:rsid w:val="001D23E7"/>
    <w:rsid w:val="001D2588"/>
    <w:rsid w:val="001D2624"/>
    <w:rsid w:val="001D29A1"/>
    <w:rsid w:val="001D2B3A"/>
    <w:rsid w:val="001D2C31"/>
    <w:rsid w:val="001D2CD8"/>
    <w:rsid w:val="001D2CF6"/>
    <w:rsid w:val="001D2DB5"/>
    <w:rsid w:val="001D2E02"/>
    <w:rsid w:val="001D3037"/>
    <w:rsid w:val="001D3075"/>
    <w:rsid w:val="001D3097"/>
    <w:rsid w:val="001D370B"/>
    <w:rsid w:val="001D3866"/>
    <w:rsid w:val="001D3C67"/>
    <w:rsid w:val="001D40CD"/>
    <w:rsid w:val="001D4133"/>
    <w:rsid w:val="001D427F"/>
    <w:rsid w:val="001D431B"/>
    <w:rsid w:val="001D45FB"/>
    <w:rsid w:val="001D46C7"/>
    <w:rsid w:val="001D4845"/>
    <w:rsid w:val="001D488B"/>
    <w:rsid w:val="001D4D94"/>
    <w:rsid w:val="001D4DC5"/>
    <w:rsid w:val="001D4F46"/>
    <w:rsid w:val="001D4F63"/>
    <w:rsid w:val="001D4FA0"/>
    <w:rsid w:val="001D504B"/>
    <w:rsid w:val="001D538A"/>
    <w:rsid w:val="001D56F9"/>
    <w:rsid w:val="001D57D1"/>
    <w:rsid w:val="001D594F"/>
    <w:rsid w:val="001D5B95"/>
    <w:rsid w:val="001D5BE2"/>
    <w:rsid w:val="001D5D60"/>
    <w:rsid w:val="001D664C"/>
    <w:rsid w:val="001D6B3E"/>
    <w:rsid w:val="001D6CF1"/>
    <w:rsid w:val="001D7223"/>
    <w:rsid w:val="001D73F5"/>
    <w:rsid w:val="001D7768"/>
    <w:rsid w:val="001E028F"/>
    <w:rsid w:val="001E02B5"/>
    <w:rsid w:val="001E055C"/>
    <w:rsid w:val="001E072F"/>
    <w:rsid w:val="001E094D"/>
    <w:rsid w:val="001E0EFB"/>
    <w:rsid w:val="001E0F4E"/>
    <w:rsid w:val="001E103A"/>
    <w:rsid w:val="001E1153"/>
    <w:rsid w:val="001E1263"/>
    <w:rsid w:val="001E1874"/>
    <w:rsid w:val="001E1D79"/>
    <w:rsid w:val="001E1E44"/>
    <w:rsid w:val="001E1F34"/>
    <w:rsid w:val="001E266F"/>
    <w:rsid w:val="001E2D50"/>
    <w:rsid w:val="001E2E1A"/>
    <w:rsid w:val="001E30AF"/>
    <w:rsid w:val="001E319C"/>
    <w:rsid w:val="001E31A8"/>
    <w:rsid w:val="001E361F"/>
    <w:rsid w:val="001E3A1F"/>
    <w:rsid w:val="001E3AC7"/>
    <w:rsid w:val="001E3C6A"/>
    <w:rsid w:val="001E3D13"/>
    <w:rsid w:val="001E3D39"/>
    <w:rsid w:val="001E3DFF"/>
    <w:rsid w:val="001E41E3"/>
    <w:rsid w:val="001E42C6"/>
    <w:rsid w:val="001E43DF"/>
    <w:rsid w:val="001E45BD"/>
    <w:rsid w:val="001E46B2"/>
    <w:rsid w:val="001E48B1"/>
    <w:rsid w:val="001E496E"/>
    <w:rsid w:val="001E4BCC"/>
    <w:rsid w:val="001E507E"/>
    <w:rsid w:val="001E5383"/>
    <w:rsid w:val="001E55AB"/>
    <w:rsid w:val="001E59A6"/>
    <w:rsid w:val="001E5A34"/>
    <w:rsid w:val="001E5D2E"/>
    <w:rsid w:val="001E5DAC"/>
    <w:rsid w:val="001E5ED1"/>
    <w:rsid w:val="001E6067"/>
    <w:rsid w:val="001E6316"/>
    <w:rsid w:val="001E6467"/>
    <w:rsid w:val="001E6916"/>
    <w:rsid w:val="001E6A03"/>
    <w:rsid w:val="001E6B19"/>
    <w:rsid w:val="001E709D"/>
    <w:rsid w:val="001E76AA"/>
    <w:rsid w:val="001E77F8"/>
    <w:rsid w:val="001E7916"/>
    <w:rsid w:val="001E7934"/>
    <w:rsid w:val="001E7EA1"/>
    <w:rsid w:val="001E7EBC"/>
    <w:rsid w:val="001E7EED"/>
    <w:rsid w:val="001F00F8"/>
    <w:rsid w:val="001F0281"/>
    <w:rsid w:val="001F02C8"/>
    <w:rsid w:val="001F0306"/>
    <w:rsid w:val="001F0328"/>
    <w:rsid w:val="001F035E"/>
    <w:rsid w:val="001F0524"/>
    <w:rsid w:val="001F0590"/>
    <w:rsid w:val="001F07DF"/>
    <w:rsid w:val="001F0815"/>
    <w:rsid w:val="001F0A43"/>
    <w:rsid w:val="001F0B38"/>
    <w:rsid w:val="001F0DB0"/>
    <w:rsid w:val="001F1029"/>
    <w:rsid w:val="001F1171"/>
    <w:rsid w:val="001F126D"/>
    <w:rsid w:val="001F13F3"/>
    <w:rsid w:val="001F159F"/>
    <w:rsid w:val="001F1626"/>
    <w:rsid w:val="001F19AB"/>
    <w:rsid w:val="001F1A92"/>
    <w:rsid w:val="001F1CE9"/>
    <w:rsid w:val="001F1F1B"/>
    <w:rsid w:val="001F1F1F"/>
    <w:rsid w:val="001F20F5"/>
    <w:rsid w:val="001F2113"/>
    <w:rsid w:val="001F237C"/>
    <w:rsid w:val="001F23B8"/>
    <w:rsid w:val="001F23C4"/>
    <w:rsid w:val="001F2557"/>
    <w:rsid w:val="001F271C"/>
    <w:rsid w:val="001F296F"/>
    <w:rsid w:val="001F2970"/>
    <w:rsid w:val="001F2977"/>
    <w:rsid w:val="001F2AE0"/>
    <w:rsid w:val="001F2B68"/>
    <w:rsid w:val="001F2BC3"/>
    <w:rsid w:val="001F2CB2"/>
    <w:rsid w:val="001F2D73"/>
    <w:rsid w:val="001F2D8F"/>
    <w:rsid w:val="001F2DCB"/>
    <w:rsid w:val="001F2DE8"/>
    <w:rsid w:val="001F2DFD"/>
    <w:rsid w:val="001F3066"/>
    <w:rsid w:val="001F3151"/>
    <w:rsid w:val="001F32C4"/>
    <w:rsid w:val="001F3461"/>
    <w:rsid w:val="001F36DB"/>
    <w:rsid w:val="001F36DC"/>
    <w:rsid w:val="001F371C"/>
    <w:rsid w:val="001F37C5"/>
    <w:rsid w:val="001F37E3"/>
    <w:rsid w:val="001F389A"/>
    <w:rsid w:val="001F38B1"/>
    <w:rsid w:val="001F3B87"/>
    <w:rsid w:val="001F3B94"/>
    <w:rsid w:val="001F3C04"/>
    <w:rsid w:val="001F3F48"/>
    <w:rsid w:val="001F401A"/>
    <w:rsid w:val="001F406E"/>
    <w:rsid w:val="001F4107"/>
    <w:rsid w:val="001F42C4"/>
    <w:rsid w:val="001F42D3"/>
    <w:rsid w:val="001F4417"/>
    <w:rsid w:val="001F48BA"/>
    <w:rsid w:val="001F4916"/>
    <w:rsid w:val="001F493F"/>
    <w:rsid w:val="001F4A35"/>
    <w:rsid w:val="001F4C02"/>
    <w:rsid w:val="001F4D9E"/>
    <w:rsid w:val="001F5496"/>
    <w:rsid w:val="001F55C7"/>
    <w:rsid w:val="001F55ED"/>
    <w:rsid w:val="001F5CEF"/>
    <w:rsid w:val="001F6081"/>
    <w:rsid w:val="001F6085"/>
    <w:rsid w:val="001F62ED"/>
    <w:rsid w:val="001F6353"/>
    <w:rsid w:val="001F65F2"/>
    <w:rsid w:val="001F67A0"/>
    <w:rsid w:val="001F690F"/>
    <w:rsid w:val="001F6BFC"/>
    <w:rsid w:val="001F6E2A"/>
    <w:rsid w:val="001F720E"/>
    <w:rsid w:val="001F7390"/>
    <w:rsid w:val="001F752C"/>
    <w:rsid w:val="001F772A"/>
    <w:rsid w:val="001F785C"/>
    <w:rsid w:val="001F79F4"/>
    <w:rsid w:val="001F7B89"/>
    <w:rsid w:val="001F7BB7"/>
    <w:rsid w:val="001F7C1A"/>
    <w:rsid w:val="001F7CC0"/>
    <w:rsid w:val="001F7D79"/>
    <w:rsid w:val="001F7E5A"/>
    <w:rsid w:val="001F7F1D"/>
    <w:rsid w:val="00200059"/>
    <w:rsid w:val="00200F69"/>
    <w:rsid w:val="00200F70"/>
    <w:rsid w:val="002010AE"/>
    <w:rsid w:val="002011ED"/>
    <w:rsid w:val="0020148D"/>
    <w:rsid w:val="002014DE"/>
    <w:rsid w:val="002019F6"/>
    <w:rsid w:val="00201A31"/>
    <w:rsid w:val="00201B47"/>
    <w:rsid w:val="00201CBF"/>
    <w:rsid w:val="00202078"/>
    <w:rsid w:val="0020212D"/>
    <w:rsid w:val="0020229E"/>
    <w:rsid w:val="0020248B"/>
    <w:rsid w:val="0020249A"/>
    <w:rsid w:val="002024C6"/>
    <w:rsid w:val="00202515"/>
    <w:rsid w:val="00202624"/>
    <w:rsid w:val="0020273A"/>
    <w:rsid w:val="002028AE"/>
    <w:rsid w:val="00202D67"/>
    <w:rsid w:val="002030CE"/>
    <w:rsid w:val="00203613"/>
    <w:rsid w:val="00203C83"/>
    <w:rsid w:val="00203E72"/>
    <w:rsid w:val="00203EE4"/>
    <w:rsid w:val="00203F4B"/>
    <w:rsid w:val="00204042"/>
    <w:rsid w:val="0020407D"/>
    <w:rsid w:val="00204325"/>
    <w:rsid w:val="00204852"/>
    <w:rsid w:val="00204CB2"/>
    <w:rsid w:val="00204DEB"/>
    <w:rsid w:val="0020519E"/>
    <w:rsid w:val="00205396"/>
    <w:rsid w:val="002055EE"/>
    <w:rsid w:val="002057B7"/>
    <w:rsid w:val="002058FD"/>
    <w:rsid w:val="00205977"/>
    <w:rsid w:val="00205984"/>
    <w:rsid w:val="00205ADD"/>
    <w:rsid w:val="00205DCD"/>
    <w:rsid w:val="00205E23"/>
    <w:rsid w:val="00205F78"/>
    <w:rsid w:val="0020636B"/>
    <w:rsid w:val="002063D8"/>
    <w:rsid w:val="00206447"/>
    <w:rsid w:val="00206454"/>
    <w:rsid w:val="00206498"/>
    <w:rsid w:val="002065EB"/>
    <w:rsid w:val="0020660F"/>
    <w:rsid w:val="00206B94"/>
    <w:rsid w:val="00206BCF"/>
    <w:rsid w:val="00206D05"/>
    <w:rsid w:val="00206D98"/>
    <w:rsid w:val="00206FC3"/>
    <w:rsid w:val="00207145"/>
    <w:rsid w:val="0020741E"/>
    <w:rsid w:val="0020752C"/>
    <w:rsid w:val="0020768E"/>
    <w:rsid w:val="00207837"/>
    <w:rsid w:val="00207840"/>
    <w:rsid w:val="002078DE"/>
    <w:rsid w:val="002078F4"/>
    <w:rsid w:val="00207C7B"/>
    <w:rsid w:val="00207DF0"/>
    <w:rsid w:val="00207E24"/>
    <w:rsid w:val="0021009D"/>
    <w:rsid w:val="0021020F"/>
    <w:rsid w:val="002104AE"/>
    <w:rsid w:val="002106DB"/>
    <w:rsid w:val="0021082C"/>
    <w:rsid w:val="00210965"/>
    <w:rsid w:val="0021115C"/>
    <w:rsid w:val="00211664"/>
    <w:rsid w:val="00211775"/>
    <w:rsid w:val="00211D52"/>
    <w:rsid w:val="00211E87"/>
    <w:rsid w:val="00211FB3"/>
    <w:rsid w:val="00212041"/>
    <w:rsid w:val="002120CC"/>
    <w:rsid w:val="00212124"/>
    <w:rsid w:val="00212253"/>
    <w:rsid w:val="002125F3"/>
    <w:rsid w:val="00212729"/>
    <w:rsid w:val="00212AA8"/>
    <w:rsid w:val="00212CB7"/>
    <w:rsid w:val="00213168"/>
    <w:rsid w:val="002131D9"/>
    <w:rsid w:val="00213229"/>
    <w:rsid w:val="002135BE"/>
    <w:rsid w:val="00213A1C"/>
    <w:rsid w:val="00213ED2"/>
    <w:rsid w:val="00214310"/>
    <w:rsid w:val="0021454A"/>
    <w:rsid w:val="00214639"/>
    <w:rsid w:val="0021478C"/>
    <w:rsid w:val="00214B4F"/>
    <w:rsid w:val="00214CE8"/>
    <w:rsid w:val="00214EE1"/>
    <w:rsid w:val="00215126"/>
    <w:rsid w:val="0021517B"/>
    <w:rsid w:val="002152A8"/>
    <w:rsid w:val="00215314"/>
    <w:rsid w:val="002155D5"/>
    <w:rsid w:val="0021571B"/>
    <w:rsid w:val="0021579A"/>
    <w:rsid w:val="002157F3"/>
    <w:rsid w:val="002158C5"/>
    <w:rsid w:val="00215F12"/>
    <w:rsid w:val="00215F55"/>
    <w:rsid w:val="0021604A"/>
    <w:rsid w:val="00216834"/>
    <w:rsid w:val="00216862"/>
    <w:rsid w:val="002168EA"/>
    <w:rsid w:val="00216C85"/>
    <w:rsid w:val="00216CD0"/>
    <w:rsid w:val="002170D4"/>
    <w:rsid w:val="002171F5"/>
    <w:rsid w:val="0021732C"/>
    <w:rsid w:val="00217940"/>
    <w:rsid w:val="002179F1"/>
    <w:rsid w:val="00217AF3"/>
    <w:rsid w:val="00217B2D"/>
    <w:rsid w:val="00217C24"/>
    <w:rsid w:val="00217E8D"/>
    <w:rsid w:val="00217EF8"/>
    <w:rsid w:val="0022014F"/>
    <w:rsid w:val="00220494"/>
    <w:rsid w:val="0022050A"/>
    <w:rsid w:val="00220C0B"/>
    <w:rsid w:val="00220C8E"/>
    <w:rsid w:val="00220DE3"/>
    <w:rsid w:val="00220E47"/>
    <w:rsid w:val="00220F4B"/>
    <w:rsid w:val="00220FCB"/>
    <w:rsid w:val="002212C1"/>
    <w:rsid w:val="002217E4"/>
    <w:rsid w:val="002218CE"/>
    <w:rsid w:val="00221CAC"/>
    <w:rsid w:val="00221DAC"/>
    <w:rsid w:val="002221FD"/>
    <w:rsid w:val="00222263"/>
    <w:rsid w:val="00222AD2"/>
    <w:rsid w:val="00222BE8"/>
    <w:rsid w:val="00222C90"/>
    <w:rsid w:val="00222D49"/>
    <w:rsid w:val="00222DFE"/>
    <w:rsid w:val="00222E8E"/>
    <w:rsid w:val="00223833"/>
    <w:rsid w:val="002238F4"/>
    <w:rsid w:val="00223BCC"/>
    <w:rsid w:val="00223E29"/>
    <w:rsid w:val="00223F4E"/>
    <w:rsid w:val="00224195"/>
    <w:rsid w:val="002242CF"/>
    <w:rsid w:val="00224430"/>
    <w:rsid w:val="00224579"/>
    <w:rsid w:val="00224832"/>
    <w:rsid w:val="00224973"/>
    <w:rsid w:val="0022499C"/>
    <w:rsid w:val="002249F0"/>
    <w:rsid w:val="00224DAB"/>
    <w:rsid w:val="002250F6"/>
    <w:rsid w:val="002252A5"/>
    <w:rsid w:val="00225341"/>
    <w:rsid w:val="00225390"/>
    <w:rsid w:val="00225C04"/>
    <w:rsid w:val="00225D34"/>
    <w:rsid w:val="0022643F"/>
    <w:rsid w:val="0022645F"/>
    <w:rsid w:val="0022670D"/>
    <w:rsid w:val="0022675E"/>
    <w:rsid w:val="0022684A"/>
    <w:rsid w:val="00226939"/>
    <w:rsid w:val="00226A6E"/>
    <w:rsid w:val="00226AB6"/>
    <w:rsid w:val="00226C02"/>
    <w:rsid w:val="00227252"/>
    <w:rsid w:val="002274A1"/>
    <w:rsid w:val="002277A4"/>
    <w:rsid w:val="0023032D"/>
    <w:rsid w:val="002303E7"/>
    <w:rsid w:val="002305F4"/>
    <w:rsid w:val="00230781"/>
    <w:rsid w:val="00230D5F"/>
    <w:rsid w:val="00230DD4"/>
    <w:rsid w:val="00230F1D"/>
    <w:rsid w:val="002313DF"/>
    <w:rsid w:val="0023146B"/>
    <w:rsid w:val="00231682"/>
    <w:rsid w:val="00231781"/>
    <w:rsid w:val="002318DE"/>
    <w:rsid w:val="00231955"/>
    <w:rsid w:val="00231A1E"/>
    <w:rsid w:val="00232229"/>
    <w:rsid w:val="0023234C"/>
    <w:rsid w:val="002323DC"/>
    <w:rsid w:val="0023245E"/>
    <w:rsid w:val="0023251F"/>
    <w:rsid w:val="00232681"/>
    <w:rsid w:val="00232880"/>
    <w:rsid w:val="002328D9"/>
    <w:rsid w:val="0023290F"/>
    <w:rsid w:val="00232BEC"/>
    <w:rsid w:val="00232CD7"/>
    <w:rsid w:val="00232DD8"/>
    <w:rsid w:val="002330F0"/>
    <w:rsid w:val="00233520"/>
    <w:rsid w:val="00233614"/>
    <w:rsid w:val="00233725"/>
    <w:rsid w:val="002337CB"/>
    <w:rsid w:val="00233848"/>
    <w:rsid w:val="00233AAA"/>
    <w:rsid w:val="00233AAE"/>
    <w:rsid w:val="00233C50"/>
    <w:rsid w:val="002340EE"/>
    <w:rsid w:val="00234148"/>
    <w:rsid w:val="002343A1"/>
    <w:rsid w:val="0023446B"/>
    <w:rsid w:val="0023449E"/>
    <w:rsid w:val="00234649"/>
    <w:rsid w:val="00234865"/>
    <w:rsid w:val="00234FB0"/>
    <w:rsid w:val="00234FEC"/>
    <w:rsid w:val="002350CD"/>
    <w:rsid w:val="00235225"/>
    <w:rsid w:val="0023550D"/>
    <w:rsid w:val="0023559E"/>
    <w:rsid w:val="002355F1"/>
    <w:rsid w:val="00235C02"/>
    <w:rsid w:val="00235DDC"/>
    <w:rsid w:val="00235E12"/>
    <w:rsid w:val="002366B4"/>
    <w:rsid w:val="00236AEC"/>
    <w:rsid w:val="00236D18"/>
    <w:rsid w:val="00236E4E"/>
    <w:rsid w:val="00236E66"/>
    <w:rsid w:val="00236E83"/>
    <w:rsid w:val="00236E8D"/>
    <w:rsid w:val="00236FF3"/>
    <w:rsid w:val="00237373"/>
    <w:rsid w:val="00237810"/>
    <w:rsid w:val="0023783E"/>
    <w:rsid w:val="002378F7"/>
    <w:rsid w:val="00237927"/>
    <w:rsid w:val="00237961"/>
    <w:rsid w:val="00237AC4"/>
    <w:rsid w:val="00237C00"/>
    <w:rsid w:val="00237D3B"/>
    <w:rsid w:val="00237E7E"/>
    <w:rsid w:val="00237FEB"/>
    <w:rsid w:val="00240135"/>
    <w:rsid w:val="002402BF"/>
    <w:rsid w:val="00240383"/>
    <w:rsid w:val="002404EB"/>
    <w:rsid w:val="002405C5"/>
    <w:rsid w:val="002408E7"/>
    <w:rsid w:val="00240C3D"/>
    <w:rsid w:val="00240D5F"/>
    <w:rsid w:val="00240EF4"/>
    <w:rsid w:val="00241183"/>
    <w:rsid w:val="002413F9"/>
    <w:rsid w:val="0024148A"/>
    <w:rsid w:val="00241517"/>
    <w:rsid w:val="0024176E"/>
    <w:rsid w:val="00241C4C"/>
    <w:rsid w:val="00241D7B"/>
    <w:rsid w:val="00241E25"/>
    <w:rsid w:val="00241EC5"/>
    <w:rsid w:val="00241FEB"/>
    <w:rsid w:val="00242092"/>
    <w:rsid w:val="00242235"/>
    <w:rsid w:val="002422C1"/>
    <w:rsid w:val="00242375"/>
    <w:rsid w:val="00242544"/>
    <w:rsid w:val="002426B0"/>
    <w:rsid w:val="00242D61"/>
    <w:rsid w:val="00242D75"/>
    <w:rsid w:val="002431C2"/>
    <w:rsid w:val="00243681"/>
    <w:rsid w:val="00243DE7"/>
    <w:rsid w:val="00243FEE"/>
    <w:rsid w:val="002440BA"/>
    <w:rsid w:val="00244149"/>
    <w:rsid w:val="00244631"/>
    <w:rsid w:val="00244759"/>
    <w:rsid w:val="0024487E"/>
    <w:rsid w:val="00244E13"/>
    <w:rsid w:val="00245023"/>
    <w:rsid w:val="002450AD"/>
    <w:rsid w:val="002450F7"/>
    <w:rsid w:val="0024520D"/>
    <w:rsid w:val="00245219"/>
    <w:rsid w:val="002452BD"/>
    <w:rsid w:val="002455F2"/>
    <w:rsid w:val="00245945"/>
    <w:rsid w:val="00245CC2"/>
    <w:rsid w:val="00245E29"/>
    <w:rsid w:val="00245EE9"/>
    <w:rsid w:val="00245F12"/>
    <w:rsid w:val="0024607C"/>
    <w:rsid w:val="0024627A"/>
    <w:rsid w:val="002464DB"/>
    <w:rsid w:val="002469E4"/>
    <w:rsid w:val="00246CF7"/>
    <w:rsid w:val="00246D4D"/>
    <w:rsid w:val="00246D6F"/>
    <w:rsid w:val="00246DAB"/>
    <w:rsid w:val="00247C74"/>
    <w:rsid w:val="00247F2F"/>
    <w:rsid w:val="00250060"/>
    <w:rsid w:val="002500DB"/>
    <w:rsid w:val="00250391"/>
    <w:rsid w:val="00250397"/>
    <w:rsid w:val="002507CC"/>
    <w:rsid w:val="00250872"/>
    <w:rsid w:val="00250952"/>
    <w:rsid w:val="00250B38"/>
    <w:rsid w:val="00250E91"/>
    <w:rsid w:val="0025122E"/>
    <w:rsid w:val="002512BC"/>
    <w:rsid w:val="002513C9"/>
    <w:rsid w:val="002516BA"/>
    <w:rsid w:val="0025172E"/>
    <w:rsid w:val="002517AA"/>
    <w:rsid w:val="002517F7"/>
    <w:rsid w:val="0025183F"/>
    <w:rsid w:val="00251891"/>
    <w:rsid w:val="00251CEF"/>
    <w:rsid w:val="00251E3C"/>
    <w:rsid w:val="0025238C"/>
    <w:rsid w:val="0025287C"/>
    <w:rsid w:val="0025310B"/>
    <w:rsid w:val="00253197"/>
    <w:rsid w:val="002535E2"/>
    <w:rsid w:val="002536FE"/>
    <w:rsid w:val="00253711"/>
    <w:rsid w:val="002538BD"/>
    <w:rsid w:val="0025395E"/>
    <w:rsid w:val="00253BB2"/>
    <w:rsid w:val="00253DAC"/>
    <w:rsid w:val="002542FF"/>
    <w:rsid w:val="002543FE"/>
    <w:rsid w:val="00254780"/>
    <w:rsid w:val="002547FA"/>
    <w:rsid w:val="002549F9"/>
    <w:rsid w:val="00254B23"/>
    <w:rsid w:val="00254CF6"/>
    <w:rsid w:val="00255222"/>
    <w:rsid w:val="00255545"/>
    <w:rsid w:val="002555AE"/>
    <w:rsid w:val="00255670"/>
    <w:rsid w:val="0025569E"/>
    <w:rsid w:val="0025589D"/>
    <w:rsid w:val="00255932"/>
    <w:rsid w:val="00255E91"/>
    <w:rsid w:val="0025637B"/>
    <w:rsid w:val="002563BB"/>
    <w:rsid w:val="0025696E"/>
    <w:rsid w:val="00256A44"/>
    <w:rsid w:val="00256A6F"/>
    <w:rsid w:val="00256A73"/>
    <w:rsid w:val="00256B4B"/>
    <w:rsid w:val="00256B67"/>
    <w:rsid w:val="00256EEE"/>
    <w:rsid w:val="00256F7D"/>
    <w:rsid w:val="002573DB"/>
    <w:rsid w:val="00257734"/>
    <w:rsid w:val="00257960"/>
    <w:rsid w:val="00257A15"/>
    <w:rsid w:val="00257ABB"/>
    <w:rsid w:val="00257C52"/>
    <w:rsid w:val="00257DCD"/>
    <w:rsid w:val="0026001C"/>
    <w:rsid w:val="0026005B"/>
    <w:rsid w:val="00260155"/>
    <w:rsid w:val="002602C8"/>
    <w:rsid w:val="002603C3"/>
    <w:rsid w:val="0026042A"/>
    <w:rsid w:val="002604FD"/>
    <w:rsid w:val="00260544"/>
    <w:rsid w:val="00260696"/>
    <w:rsid w:val="00260AB7"/>
    <w:rsid w:val="00260CC6"/>
    <w:rsid w:val="00260E6E"/>
    <w:rsid w:val="00260FF8"/>
    <w:rsid w:val="0026107C"/>
    <w:rsid w:val="002610E0"/>
    <w:rsid w:val="002611E6"/>
    <w:rsid w:val="00261243"/>
    <w:rsid w:val="00261353"/>
    <w:rsid w:val="002613C5"/>
    <w:rsid w:val="00261583"/>
    <w:rsid w:val="00261C28"/>
    <w:rsid w:val="00261C2E"/>
    <w:rsid w:val="002626F4"/>
    <w:rsid w:val="00262836"/>
    <w:rsid w:val="00262B60"/>
    <w:rsid w:val="00262BD9"/>
    <w:rsid w:val="00262CE5"/>
    <w:rsid w:val="00262F06"/>
    <w:rsid w:val="002630F5"/>
    <w:rsid w:val="002632FD"/>
    <w:rsid w:val="002633AF"/>
    <w:rsid w:val="00263469"/>
    <w:rsid w:val="0026347D"/>
    <w:rsid w:val="00263A16"/>
    <w:rsid w:val="00263B98"/>
    <w:rsid w:val="00263CAA"/>
    <w:rsid w:val="002640A5"/>
    <w:rsid w:val="00264614"/>
    <w:rsid w:val="002647BC"/>
    <w:rsid w:val="002648D8"/>
    <w:rsid w:val="00264930"/>
    <w:rsid w:val="00264AB1"/>
    <w:rsid w:val="00264B8E"/>
    <w:rsid w:val="00264F9B"/>
    <w:rsid w:val="002650B1"/>
    <w:rsid w:val="002652DF"/>
    <w:rsid w:val="002653F5"/>
    <w:rsid w:val="00265560"/>
    <w:rsid w:val="002656D9"/>
    <w:rsid w:val="0026577F"/>
    <w:rsid w:val="00265E2D"/>
    <w:rsid w:val="0026632F"/>
    <w:rsid w:val="002667FB"/>
    <w:rsid w:val="00266890"/>
    <w:rsid w:val="00266A13"/>
    <w:rsid w:val="00266E0B"/>
    <w:rsid w:val="00266EF7"/>
    <w:rsid w:val="00267213"/>
    <w:rsid w:val="002678CC"/>
    <w:rsid w:val="00267996"/>
    <w:rsid w:val="00267C62"/>
    <w:rsid w:val="00267D5B"/>
    <w:rsid w:val="00270004"/>
    <w:rsid w:val="00270220"/>
    <w:rsid w:val="00270247"/>
    <w:rsid w:val="00270539"/>
    <w:rsid w:val="00270CC9"/>
    <w:rsid w:val="00270EBF"/>
    <w:rsid w:val="00271105"/>
    <w:rsid w:val="002713C4"/>
    <w:rsid w:val="002715A4"/>
    <w:rsid w:val="00271734"/>
    <w:rsid w:val="00271735"/>
    <w:rsid w:val="002717E4"/>
    <w:rsid w:val="00271A3F"/>
    <w:rsid w:val="00271BE0"/>
    <w:rsid w:val="00271F24"/>
    <w:rsid w:val="00272430"/>
    <w:rsid w:val="00272471"/>
    <w:rsid w:val="00272551"/>
    <w:rsid w:val="0027259D"/>
    <w:rsid w:val="00272849"/>
    <w:rsid w:val="00272C86"/>
    <w:rsid w:val="00272F09"/>
    <w:rsid w:val="00273003"/>
    <w:rsid w:val="00273213"/>
    <w:rsid w:val="0027321D"/>
    <w:rsid w:val="002733CF"/>
    <w:rsid w:val="00273783"/>
    <w:rsid w:val="00273790"/>
    <w:rsid w:val="002737F6"/>
    <w:rsid w:val="0027395F"/>
    <w:rsid w:val="00273A19"/>
    <w:rsid w:val="00273B7B"/>
    <w:rsid w:val="00273BC3"/>
    <w:rsid w:val="00273C6B"/>
    <w:rsid w:val="00273D17"/>
    <w:rsid w:val="00273D93"/>
    <w:rsid w:val="00274156"/>
    <w:rsid w:val="002741C9"/>
    <w:rsid w:val="0027424A"/>
    <w:rsid w:val="002743DD"/>
    <w:rsid w:val="002743ED"/>
    <w:rsid w:val="00274B7A"/>
    <w:rsid w:val="00274C42"/>
    <w:rsid w:val="00274FBB"/>
    <w:rsid w:val="00275053"/>
    <w:rsid w:val="00275103"/>
    <w:rsid w:val="002751C7"/>
    <w:rsid w:val="0027524B"/>
    <w:rsid w:val="0027533D"/>
    <w:rsid w:val="0027542F"/>
    <w:rsid w:val="002754A9"/>
    <w:rsid w:val="002757D1"/>
    <w:rsid w:val="002759BA"/>
    <w:rsid w:val="00275A47"/>
    <w:rsid w:val="00275A64"/>
    <w:rsid w:val="00275A82"/>
    <w:rsid w:val="00275AE8"/>
    <w:rsid w:val="00275B1E"/>
    <w:rsid w:val="00275C2F"/>
    <w:rsid w:val="00275C7B"/>
    <w:rsid w:val="00275E98"/>
    <w:rsid w:val="002760BE"/>
    <w:rsid w:val="002763E7"/>
    <w:rsid w:val="002764C1"/>
    <w:rsid w:val="0027679C"/>
    <w:rsid w:val="00276EF4"/>
    <w:rsid w:val="00276F92"/>
    <w:rsid w:val="00276FCD"/>
    <w:rsid w:val="002770C7"/>
    <w:rsid w:val="002770D0"/>
    <w:rsid w:val="002770F2"/>
    <w:rsid w:val="00277152"/>
    <w:rsid w:val="00277220"/>
    <w:rsid w:val="0027744C"/>
    <w:rsid w:val="00277641"/>
    <w:rsid w:val="002778E4"/>
    <w:rsid w:val="002779B5"/>
    <w:rsid w:val="00277A5A"/>
    <w:rsid w:val="00277C28"/>
    <w:rsid w:val="00277C43"/>
    <w:rsid w:val="00277ECC"/>
    <w:rsid w:val="00280009"/>
    <w:rsid w:val="002800BC"/>
    <w:rsid w:val="00280118"/>
    <w:rsid w:val="00280196"/>
    <w:rsid w:val="00280602"/>
    <w:rsid w:val="0028091C"/>
    <w:rsid w:val="00280B26"/>
    <w:rsid w:val="00280BC2"/>
    <w:rsid w:val="00280CE4"/>
    <w:rsid w:val="0028149E"/>
    <w:rsid w:val="002816E4"/>
    <w:rsid w:val="0028171E"/>
    <w:rsid w:val="00281AE9"/>
    <w:rsid w:val="00281B6A"/>
    <w:rsid w:val="00281CD8"/>
    <w:rsid w:val="00281D2F"/>
    <w:rsid w:val="00281D68"/>
    <w:rsid w:val="00282216"/>
    <w:rsid w:val="00282550"/>
    <w:rsid w:val="0028256E"/>
    <w:rsid w:val="0028266A"/>
    <w:rsid w:val="00282677"/>
    <w:rsid w:val="002827E6"/>
    <w:rsid w:val="002828E9"/>
    <w:rsid w:val="0028290D"/>
    <w:rsid w:val="00282A30"/>
    <w:rsid w:val="00282B4C"/>
    <w:rsid w:val="00282C35"/>
    <w:rsid w:val="00282C3F"/>
    <w:rsid w:val="00282EDB"/>
    <w:rsid w:val="00283673"/>
    <w:rsid w:val="00283785"/>
    <w:rsid w:val="00283B57"/>
    <w:rsid w:val="00283CB1"/>
    <w:rsid w:val="00283D9E"/>
    <w:rsid w:val="002841CA"/>
    <w:rsid w:val="0028429C"/>
    <w:rsid w:val="002842D0"/>
    <w:rsid w:val="0028467D"/>
    <w:rsid w:val="00284845"/>
    <w:rsid w:val="0028491F"/>
    <w:rsid w:val="00284985"/>
    <w:rsid w:val="00284CD3"/>
    <w:rsid w:val="00284D97"/>
    <w:rsid w:val="00284E60"/>
    <w:rsid w:val="002854B1"/>
    <w:rsid w:val="00285518"/>
    <w:rsid w:val="0028577F"/>
    <w:rsid w:val="00285797"/>
    <w:rsid w:val="00285850"/>
    <w:rsid w:val="00285B7D"/>
    <w:rsid w:val="00285C44"/>
    <w:rsid w:val="00285CEA"/>
    <w:rsid w:val="00285D6E"/>
    <w:rsid w:val="00286238"/>
    <w:rsid w:val="002862FE"/>
    <w:rsid w:val="00286389"/>
    <w:rsid w:val="00286390"/>
    <w:rsid w:val="00286666"/>
    <w:rsid w:val="002866C1"/>
    <w:rsid w:val="0028680C"/>
    <w:rsid w:val="00286FE1"/>
    <w:rsid w:val="002871D0"/>
    <w:rsid w:val="002874F4"/>
    <w:rsid w:val="002875B4"/>
    <w:rsid w:val="00287663"/>
    <w:rsid w:val="0028767B"/>
    <w:rsid w:val="002877A5"/>
    <w:rsid w:val="00287889"/>
    <w:rsid w:val="00287CDA"/>
    <w:rsid w:val="00287D51"/>
    <w:rsid w:val="00287D6E"/>
    <w:rsid w:val="00287D96"/>
    <w:rsid w:val="00287F6E"/>
    <w:rsid w:val="00287FBD"/>
    <w:rsid w:val="00290048"/>
    <w:rsid w:val="0029012A"/>
    <w:rsid w:val="002901B8"/>
    <w:rsid w:val="0029038A"/>
    <w:rsid w:val="0029066D"/>
    <w:rsid w:val="002906EF"/>
    <w:rsid w:val="00290757"/>
    <w:rsid w:val="002908D7"/>
    <w:rsid w:val="002908F3"/>
    <w:rsid w:val="00290C07"/>
    <w:rsid w:val="00290F4C"/>
    <w:rsid w:val="002911AC"/>
    <w:rsid w:val="002912BD"/>
    <w:rsid w:val="00291626"/>
    <w:rsid w:val="002916C2"/>
    <w:rsid w:val="00291830"/>
    <w:rsid w:val="00291B9D"/>
    <w:rsid w:val="00292242"/>
    <w:rsid w:val="0029229A"/>
    <w:rsid w:val="002922FF"/>
    <w:rsid w:val="0029245B"/>
    <w:rsid w:val="00292A44"/>
    <w:rsid w:val="002937E3"/>
    <w:rsid w:val="002938D7"/>
    <w:rsid w:val="00293915"/>
    <w:rsid w:val="00293B86"/>
    <w:rsid w:val="00293C77"/>
    <w:rsid w:val="00293F35"/>
    <w:rsid w:val="002940A8"/>
    <w:rsid w:val="002940E8"/>
    <w:rsid w:val="00294202"/>
    <w:rsid w:val="002942C2"/>
    <w:rsid w:val="002942DE"/>
    <w:rsid w:val="0029465E"/>
    <w:rsid w:val="0029466A"/>
    <w:rsid w:val="002946B1"/>
    <w:rsid w:val="002949C8"/>
    <w:rsid w:val="00294BBE"/>
    <w:rsid w:val="0029508C"/>
    <w:rsid w:val="00295163"/>
    <w:rsid w:val="00295245"/>
    <w:rsid w:val="002957F7"/>
    <w:rsid w:val="0029580B"/>
    <w:rsid w:val="002958A1"/>
    <w:rsid w:val="00295AAB"/>
    <w:rsid w:val="00295E8F"/>
    <w:rsid w:val="002961AA"/>
    <w:rsid w:val="00296376"/>
    <w:rsid w:val="00296522"/>
    <w:rsid w:val="00296760"/>
    <w:rsid w:val="00296774"/>
    <w:rsid w:val="002968C4"/>
    <w:rsid w:val="002968DC"/>
    <w:rsid w:val="002968F0"/>
    <w:rsid w:val="002969C5"/>
    <w:rsid w:val="00296AEA"/>
    <w:rsid w:val="00296BC8"/>
    <w:rsid w:val="00296DD0"/>
    <w:rsid w:val="0029706E"/>
    <w:rsid w:val="002972A3"/>
    <w:rsid w:val="0029736B"/>
    <w:rsid w:val="00297A26"/>
    <w:rsid w:val="00297F93"/>
    <w:rsid w:val="002A0109"/>
    <w:rsid w:val="002A049B"/>
    <w:rsid w:val="002A059D"/>
    <w:rsid w:val="002A05DF"/>
    <w:rsid w:val="002A0E93"/>
    <w:rsid w:val="002A0EF2"/>
    <w:rsid w:val="002A1127"/>
    <w:rsid w:val="002A11C6"/>
    <w:rsid w:val="002A1272"/>
    <w:rsid w:val="002A135A"/>
    <w:rsid w:val="002A1404"/>
    <w:rsid w:val="002A1691"/>
    <w:rsid w:val="002A1ABB"/>
    <w:rsid w:val="002A1FFD"/>
    <w:rsid w:val="002A2161"/>
    <w:rsid w:val="002A21DF"/>
    <w:rsid w:val="002A2359"/>
    <w:rsid w:val="002A270A"/>
    <w:rsid w:val="002A2E77"/>
    <w:rsid w:val="002A2EA6"/>
    <w:rsid w:val="002A3142"/>
    <w:rsid w:val="002A3427"/>
    <w:rsid w:val="002A3512"/>
    <w:rsid w:val="002A355D"/>
    <w:rsid w:val="002A397D"/>
    <w:rsid w:val="002A3E41"/>
    <w:rsid w:val="002A3FCE"/>
    <w:rsid w:val="002A43BD"/>
    <w:rsid w:val="002A44BC"/>
    <w:rsid w:val="002A4516"/>
    <w:rsid w:val="002A4605"/>
    <w:rsid w:val="002A4969"/>
    <w:rsid w:val="002A4CA2"/>
    <w:rsid w:val="002A4E6C"/>
    <w:rsid w:val="002A5292"/>
    <w:rsid w:val="002A56B6"/>
    <w:rsid w:val="002A57C5"/>
    <w:rsid w:val="002A57F4"/>
    <w:rsid w:val="002A5890"/>
    <w:rsid w:val="002A5A0B"/>
    <w:rsid w:val="002A5BE2"/>
    <w:rsid w:val="002A5EB5"/>
    <w:rsid w:val="002A5F1C"/>
    <w:rsid w:val="002A5F5E"/>
    <w:rsid w:val="002A607A"/>
    <w:rsid w:val="002A6115"/>
    <w:rsid w:val="002A6398"/>
    <w:rsid w:val="002A64A9"/>
    <w:rsid w:val="002A6505"/>
    <w:rsid w:val="002A6553"/>
    <w:rsid w:val="002A6947"/>
    <w:rsid w:val="002A6D8E"/>
    <w:rsid w:val="002A73F8"/>
    <w:rsid w:val="002A7431"/>
    <w:rsid w:val="002A748F"/>
    <w:rsid w:val="002A77F0"/>
    <w:rsid w:val="002A7AB2"/>
    <w:rsid w:val="002A7F8B"/>
    <w:rsid w:val="002A7FB9"/>
    <w:rsid w:val="002B0207"/>
    <w:rsid w:val="002B0249"/>
    <w:rsid w:val="002B03E0"/>
    <w:rsid w:val="002B03E3"/>
    <w:rsid w:val="002B04AD"/>
    <w:rsid w:val="002B05E3"/>
    <w:rsid w:val="002B0746"/>
    <w:rsid w:val="002B07FC"/>
    <w:rsid w:val="002B0AA3"/>
    <w:rsid w:val="002B0CAB"/>
    <w:rsid w:val="002B0D33"/>
    <w:rsid w:val="002B166E"/>
    <w:rsid w:val="002B18DF"/>
    <w:rsid w:val="002B1900"/>
    <w:rsid w:val="002B20D4"/>
    <w:rsid w:val="002B235D"/>
    <w:rsid w:val="002B27E7"/>
    <w:rsid w:val="002B296F"/>
    <w:rsid w:val="002B2C53"/>
    <w:rsid w:val="002B2C72"/>
    <w:rsid w:val="002B2FF9"/>
    <w:rsid w:val="002B30B5"/>
    <w:rsid w:val="002B3328"/>
    <w:rsid w:val="002B33CC"/>
    <w:rsid w:val="002B34F5"/>
    <w:rsid w:val="002B3C23"/>
    <w:rsid w:val="002B3C6F"/>
    <w:rsid w:val="002B3F63"/>
    <w:rsid w:val="002B3FC5"/>
    <w:rsid w:val="002B45A2"/>
    <w:rsid w:val="002B4605"/>
    <w:rsid w:val="002B47C7"/>
    <w:rsid w:val="002B48EC"/>
    <w:rsid w:val="002B4CDE"/>
    <w:rsid w:val="002B4DE7"/>
    <w:rsid w:val="002B4FEA"/>
    <w:rsid w:val="002B5082"/>
    <w:rsid w:val="002B523D"/>
    <w:rsid w:val="002B52BF"/>
    <w:rsid w:val="002B5377"/>
    <w:rsid w:val="002B5628"/>
    <w:rsid w:val="002B59FA"/>
    <w:rsid w:val="002B5E12"/>
    <w:rsid w:val="002B6153"/>
    <w:rsid w:val="002B65B8"/>
    <w:rsid w:val="002B681D"/>
    <w:rsid w:val="002B696A"/>
    <w:rsid w:val="002B6AB9"/>
    <w:rsid w:val="002B6AEA"/>
    <w:rsid w:val="002B6C2E"/>
    <w:rsid w:val="002B6E3E"/>
    <w:rsid w:val="002B6ECA"/>
    <w:rsid w:val="002B70D5"/>
    <w:rsid w:val="002B760D"/>
    <w:rsid w:val="002B764E"/>
    <w:rsid w:val="002B77C8"/>
    <w:rsid w:val="002B77E9"/>
    <w:rsid w:val="002B7969"/>
    <w:rsid w:val="002B7F5D"/>
    <w:rsid w:val="002C0068"/>
    <w:rsid w:val="002C01DC"/>
    <w:rsid w:val="002C0542"/>
    <w:rsid w:val="002C07F9"/>
    <w:rsid w:val="002C096A"/>
    <w:rsid w:val="002C0F5C"/>
    <w:rsid w:val="002C10D7"/>
    <w:rsid w:val="002C1160"/>
    <w:rsid w:val="002C11CB"/>
    <w:rsid w:val="002C11E3"/>
    <w:rsid w:val="002C14CE"/>
    <w:rsid w:val="002C15AE"/>
    <w:rsid w:val="002C1686"/>
    <w:rsid w:val="002C1985"/>
    <w:rsid w:val="002C1C6B"/>
    <w:rsid w:val="002C1CED"/>
    <w:rsid w:val="002C2437"/>
    <w:rsid w:val="002C2ADB"/>
    <w:rsid w:val="002C2B91"/>
    <w:rsid w:val="002C2F22"/>
    <w:rsid w:val="002C2FA7"/>
    <w:rsid w:val="002C308E"/>
    <w:rsid w:val="002C31FA"/>
    <w:rsid w:val="002C33AE"/>
    <w:rsid w:val="002C356A"/>
    <w:rsid w:val="002C36B8"/>
    <w:rsid w:val="002C3821"/>
    <w:rsid w:val="002C3B0A"/>
    <w:rsid w:val="002C3C6C"/>
    <w:rsid w:val="002C3D15"/>
    <w:rsid w:val="002C42A3"/>
    <w:rsid w:val="002C4472"/>
    <w:rsid w:val="002C4BCB"/>
    <w:rsid w:val="002C4BDC"/>
    <w:rsid w:val="002C4F53"/>
    <w:rsid w:val="002C4F98"/>
    <w:rsid w:val="002C5413"/>
    <w:rsid w:val="002C5472"/>
    <w:rsid w:val="002C559B"/>
    <w:rsid w:val="002C58C5"/>
    <w:rsid w:val="002C5978"/>
    <w:rsid w:val="002C5C18"/>
    <w:rsid w:val="002C5D69"/>
    <w:rsid w:val="002C5F7A"/>
    <w:rsid w:val="002C6364"/>
    <w:rsid w:val="002C638E"/>
    <w:rsid w:val="002C664F"/>
    <w:rsid w:val="002C6970"/>
    <w:rsid w:val="002C6CE2"/>
    <w:rsid w:val="002C720F"/>
    <w:rsid w:val="002C72A4"/>
    <w:rsid w:val="002C735A"/>
    <w:rsid w:val="002C73FF"/>
    <w:rsid w:val="002C7404"/>
    <w:rsid w:val="002C7632"/>
    <w:rsid w:val="002C7815"/>
    <w:rsid w:val="002C7A19"/>
    <w:rsid w:val="002C7B68"/>
    <w:rsid w:val="002C7BD1"/>
    <w:rsid w:val="002C7D0C"/>
    <w:rsid w:val="002C7E1F"/>
    <w:rsid w:val="002D0222"/>
    <w:rsid w:val="002D0254"/>
    <w:rsid w:val="002D0504"/>
    <w:rsid w:val="002D0680"/>
    <w:rsid w:val="002D1148"/>
    <w:rsid w:val="002D128E"/>
    <w:rsid w:val="002D14AA"/>
    <w:rsid w:val="002D1511"/>
    <w:rsid w:val="002D1738"/>
    <w:rsid w:val="002D189D"/>
    <w:rsid w:val="002D1A71"/>
    <w:rsid w:val="002D208D"/>
    <w:rsid w:val="002D23B4"/>
    <w:rsid w:val="002D2640"/>
    <w:rsid w:val="002D2655"/>
    <w:rsid w:val="002D2841"/>
    <w:rsid w:val="002D285E"/>
    <w:rsid w:val="002D2A44"/>
    <w:rsid w:val="002D3125"/>
    <w:rsid w:val="002D31B4"/>
    <w:rsid w:val="002D353F"/>
    <w:rsid w:val="002D35DD"/>
    <w:rsid w:val="002D3651"/>
    <w:rsid w:val="002D3B0D"/>
    <w:rsid w:val="002D3FA7"/>
    <w:rsid w:val="002D424C"/>
    <w:rsid w:val="002D453B"/>
    <w:rsid w:val="002D4555"/>
    <w:rsid w:val="002D4596"/>
    <w:rsid w:val="002D45DE"/>
    <w:rsid w:val="002D464D"/>
    <w:rsid w:val="002D4D93"/>
    <w:rsid w:val="002D4F03"/>
    <w:rsid w:val="002D54B4"/>
    <w:rsid w:val="002D5671"/>
    <w:rsid w:val="002D5722"/>
    <w:rsid w:val="002D5827"/>
    <w:rsid w:val="002D5BD8"/>
    <w:rsid w:val="002D5C62"/>
    <w:rsid w:val="002D5EF6"/>
    <w:rsid w:val="002D6273"/>
    <w:rsid w:val="002D6400"/>
    <w:rsid w:val="002D6974"/>
    <w:rsid w:val="002D6AD1"/>
    <w:rsid w:val="002D6BAB"/>
    <w:rsid w:val="002D7082"/>
    <w:rsid w:val="002D7937"/>
    <w:rsid w:val="002D7976"/>
    <w:rsid w:val="002D7C18"/>
    <w:rsid w:val="002D7C4E"/>
    <w:rsid w:val="002D7CE2"/>
    <w:rsid w:val="002E0178"/>
    <w:rsid w:val="002E0638"/>
    <w:rsid w:val="002E068C"/>
    <w:rsid w:val="002E073F"/>
    <w:rsid w:val="002E084B"/>
    <w:rsid w:val="002E0966"/>
    <w:rsid w:val="002E0A42"/>
    <w:rsid w:val="002E0ED8"/>
    <w:rsid w:val="002E144B"/>
    <w:rsid w:val="002E1571"/>
    <w:rsid w:val="002E17FD"/>
    <w:rsid w:val="002E19C4"/>
    <w:rsid w:val="002E19FF"/>
    <w:rsid w:val="002E1A84"/>
    <w:rsid w:val="002E1CA5"/>
    <w:rsid w:val="002E1E16"/>
    <w:rsid w:val="002E1F9A"/>
    <w:rsid w:val="002E235C"/>
    <w:rsid w:val="002E239D"/>
    <w:rsid w:val="002E2472"/>
    <w:rsid w:val="002E2560"/>
    <w:rsid w:val="002E2614"/>
    <w:rsid w:val="002E2678"/>
    <w:rsid w:val="002E2886"/>
    <w:rsid w:val="002E2C72"/>
    <w:rsid w:val="002E3084"/>
    <w:rsid w:val="002E3295"/>
    <w:rsid w:val="002E3765"/>
    <w:rsid w:val="002E3BFC"/>
    <w:rsid w:val="002E3C14"/>
    <w:rsid w:val="002E3D87"/>
    <w:rsid w:val="002E436D"/>
    <w:rsid w:val="002E46E4"/>
    <w:rsid w:val="002E47F1"/>
    <w:rsid w:val="002E4BC8"/>
    <w:rsid w:val="002E4D7D"/>
    <w:rsid w:val="002E5378"/>
    <w:rsid w:val="002E54CF"/>
    <w:rsid w:val="002E553D"/>
    <w:rsid w:val="002E5690"/>
    <w:rsid w:val="002E5AA4"/>
    <w:rsid w:val="002E5BBE"/>
    <w:rsid w:val="002E5D54"/>
    <w:rsid w:val="002E5DA7"/>
    <w:rsid w:val="002E5E9F"/>
    <w:rsid w:val="002E6015"/>
    <w:rsid w:val="002E681A"/>
    <w:rsid w:val="002E697B"/>
    <w:rsid w:val="002E6CF1"/>
    <w:rsid w:val="002E6D20"/>
    <w:rsid w:val="002E6D32"/>
    <w:rsid w:val="002E6E1A"/>
    <w:rsid w:val="002E6F86"/>
    <w:rsid w:val="002E7192"/>
    <w:rsid w:val="002E77F3"/>
    <w:rsid w:val="002E7964"/>
    <w:rsid w:val="002E79B9"/>
    <w:rsid w:val="002E7B85"/>
    <w:rsid w:val="002F02FC"/>
    <w:rsid w:val="002F03DF"/>
    <w:rsid w:val="002F053B"/>
    <w:rsid w:val="002F05ED"/>
    <w:rsid w:val="002F0646"/>
    <w:rsid w:val="002F09FC"/>
    <w:rsid w:val="002F0DBA"/>
    <w:rsid w:val="002F0E6E"/>
    <w:rsid w:val="002F10DE"/>
    <w:rsid w:val="002F10F2"/>
    <w:rsid w:val="002F13A4"/>
    <w:rsid w:val="002F1418"/>
    <w:rsid w:val="002F15C8"/>
    <w:rsid w:val="002F17CF"/>
    <w:rsid w:val="002F18DE"/>
    <w:rsid w:val="002F1945"/>
    <w:rsid w:val="002F1D13"/>
    <w:rsid w:val="002F1DB6"/>
    <w:rsid w:val="002F213F"/>
    <w:rsid w:val="002F21A1"/>
    <w:rsid w:val="002F232E"/>
    <w:rsid w:val="002F24E7"/>
    <w:rsid w:val="002F276A"/>
    <w:rsid w:val="002F297A"/>
    <w:rsid w:val="002F2B47"/>
    <w:rsid w:val="002F2BC4"/>
    <w:rsid w:val="002F327D"/>
    <w:rsid w:val="002F3694"/>
    <w:rsid w:val="002F3764"/>
    <w:rsid w:val="002F3782"/>
    <w:rsid w:val="002F38E4"/>
    <w:rsid w:val="002F3ABE"/>
    <w:rsid w:val="002F3BF5"/>
    <w:rsid w:val="002F3D6A"/>
    <w:rsid w:val="002F3EE8"/>
    <w:rsid w:val="002F4020"/>
    <w:rsid w:val="002F40F8"/>
    <w:rsid w:val="002F425C"/>
    <w:rsid w:val="002F432A"/>
    <w:rsid w:val="002F4475"/>
    <w:rsid w:val="002F44DD"/>
    <w:rsid w:val="002F45BB"/>
    <w:rsid w:val="002F469B"/>
    <w:rsid w:val="002F4EA8"/>
    <w:rsid w:val="002F519F"/>
    <w:rsid w:val="002F51D8"/>
    <w:rsid w:val="002F548E"/>
    <w:rsid w:val="002F5B3C"/>
    <w:rsid w:val="002F5D1C"/>
    <w:rsid w:val="002F5E08"/>
    <w:rsid w:val="002F5FC4"/>
    <w:rsid w:val="002F635A"/>
    <w:rsid w:val="002F644C"/>
    <w:rsid w:val="002F68A9"/>
    <w:rsid w:val="002F6909"/>
    <w:rsid w:val="002F6964"/>
    <w:rsid w:val="002F6C25"/>
    <w:rsid w:val="002F6E1F"/>
    <w:rsid w:val="002F73A3"/>
    <w:rsid w:val="002F74A4"/>
    <w:rsid w:val="002F7681"/>
    <w:rsid w:val="002F78DF"/>
    <w:rsid w:val="002F798B"/>
    <w:rsid w:val="002F7A6E"/>
    <w:rsid w:val="002F7C49"/>
    <w:rsid w:val="002F7CAA"/>
    <w:rsid w:val="002F7D66"/>
    <w:rsid w:val="002F7ED5"/>
    <w:rsid w:val="00300029"/>
    <w:rsid w:val="003000A6"/>
    <w:rsid w:val="003003C7"/>
    <w:rsid w:val="003005E9"/>
    <w:rsid w:val="00300629"/>
    <w:rsid w:val="0030075A"/>
    <w:rsid w:val="003007D0"/>
    <w:rsid w:val="00300A0B"/>
    <w:rsid w:val="0030104F"/>
    <w:rsid w:val="00301236"/>
    <w:rsid w:val="00301389"/>
    <w:rsid w:val="00301710"/>
    <w:rsid w:val="00301FE8"/>
    <w:rsid w:val="00301FF6"/>
    <w:rsid w:val="00301FFF"/>
    <w:rsid w:val="00302094"/>
    <w:rsid w:val="003023CD"/>
    <w:rsid w:val="0030271D"/>
    <w:rsid w:val="00302BF8"/>
    <w:rsid w:val="00302C4A"/>
    <w:rsid w:val="00303177"/>
    <w:rsid w:val="00303259"/>
    <w:rsid w:val="003032FA"/>
    <w:rsid w:val="00303497"/>
    <w:rsid w:val="00303B4E"/>
    <w:rsid w:val="00303DF7"/>
    <w:rsid w:val="00304199"/>
    <w:rsid w:val="00304268"/>
    <w:rsid w:val="0030434D"/>
    <w:rsid w:val="00304BAE"/>
    <w:rsid w:val="00304DA8"/>
    <w:rsid w:val="00304DE6"/>
    <w:rsid w:val="003051E6"/>
    <w:rsid w:val="003057D5"/>
    <w:rsid w:val="0030596D"/>
    <w:rsid w:val="00305A00"/>
    <w:rsid w:val="00305ACF"/>
    <w:rsid w:val="00305C0E"/>
    <w:rsid w:val="00305C3D"/>
    <w:rsid w:val="003061F1"/>
    <w:rsid w:val="00306275"/>
    <w:rsid w:val="003064E1"/>
    <w:rsid w:val="00306719"/>
    <w:rsid w:val="00306B5D"/>
    <w:rsid w:val="00306DB8"/>
    <w:rsid w:val="00306E18"/>
    <w:rsid w:val="00307377"/>
    <w:rsid w:val="0030773F"/>
    <w:rsid w:val="0030776E"/>
    <w:rsid w:val="00307C2D"/>
    <w:rsid w:val="00307CA9"/>
    <w:rsid w:val="00307DA6"/>
    <w:rsid w:val="00307EE3"/>
    <w:rsid w:val="00307F6C"/>
    <w:rsid w:val="00310778"/>
    <w:rsid w:val="00310896"/>
    <w:rsid w:val="00310AE1"/>
    <w:rsid w:val="00310AF3"/>
    <w:rsid w:val="00310CDE"/>
    <w:rsid w:val="00310DAE"/>
    <w:rsid w:val="00310E7D"/>
    <w:rsid w:val="0031150C"/>
    <w:rsid w:val="003115C9"/>
    <w:rsid w:val="00311697"/>
    <w:rsid w:val="003117DB"/>
    <w:rsid w:val="00311C61"/>
    <w:rsid w:val="00311CA3"/>
    <w:rsid w:val="00311CE6"/>
    <w:rsid w:val="00311DC5"/>
    <w:rsid w:val="00311EE1"/>
    <w:rsid w:val="00311EE7"/>
    <w:rsid w:val="00312194"/>
    <w:rsid w:val="00312324"/>
    <w:rsid w:val="003123CF"/>
    <w:rsid w:val="00312741"/>
    <w:rsid w:val="00312AB2"/>
    <w:rsid w:val="00312B74"/>
    <w:rsid w:val="0031314E"/>
    <w:rsid w:val="003131AA"/>
    <w:rsid w:val="003137C6"/>
    <w:rsid w:val="0031390A"/>
    <w:rsid w:val="00313D05"/>
    <w:rsid w:val="00314128"/>
    <w:rsid w:val="00314319"/>
    <w:rsid w:val="00314534"/>
    <w:rsid w:val="00314B4C"/>
    <w:rsid w:val="00314C23"/>
    <w:rsid w:val="00314CD7"/>
    <w:rsid w:val="00314DA7"/>
    <w:rsid w:val="00314EC5"/>
    <w:rsid w:val="003154DD"/>
    <w:rsid w:val="00315CE4"/>
    <w:rsid w:val="00315F2E"/>
    <w:rsid w:val="0031646C"/>
    <w:rsid w:val="00316598"/>
    <w:rsid w:val="00316909"/>
    <w:rsid w:val="00316C68"/>
    <w:rsid w:val="00317072"/>
    <w:rsid w:val="00317A33"/>
    <w:rsid w:val="00317AD3"/>
    <w:rsid w:val="00317D4B"/>
    <w:rsid w:val="00317DAF"/>
    <w:rsid w:val="00317DC9"/>
    <w:rsid w:val="00317E7F"/>
    <w:rsid w:val="00317EF5"/>
    <w:rsid w:val="00317F88"/>
    <w:rsid w:val="00317FE7"/>
    <w:rsid w:val="00320AE1"/>
    <w:rsid w:val="00320FB8"/>
    <w:rsid w:val="003212B1"/>
    <w:rsid w:val="003213A1"/>
    <w:rsid w:val="00321780"/>
    <w:rsid w:val="00321C47"/>
    <w:rsid w:val="00321D59"/>
    <w:rsid w:val="00322C94"/>
    <w:rsid w:val="00322E8F"/>
    <w:rsid w:val="0032315E"/>
    <w:rsid w:val="00323252"/>
    <w:rsid w:val="00323339"/>
    <w:rsid w:val="00323519"/>
    <w:rsid w:val="0032383E"/>
    <w:rsid w:val="003238BC"/>
    <w:rsid w:val="00323E64"/>
    <w:rsid w:val="00324417"/>
    <w:rsid w:val="00324450"/>
    <w:rsid w:val="00324876"/>
    <w:rsid w:val="00324D2A"/>
    <w:rsid w:val="003253DF"/>
    <w:rsid w:val="003255FE"/>
    <w:rsid w:val="00325962"/>
    <w:rsid w:val="003259FD"/>
    <w:rsid w:val="00325B69"/>
    <w:rsid w:val="00325B77"/>
    <w:rsid w:val="00325BA8"/>
    <w:rsid w:val="00325C87"/>
    <w:rsid w:val="00325CF9"/>
    <w:rsid w:val="00325DCD"/>
    <w:rsid w:val="00325F52"/>
    <w:rsid w:val="00325FCE"/>
    <w:rsid w:val="00326384"/>
    <w:rsid w:val="0032663F"/>
    <w:rsid w:val="00326EBE"/>
    <w:rsid w:val="00326EC1"/>
    <w:rsid w:val="00327132"/>
    <w:rsid w:val="00327506"/>
    <w:rsid w:val="0032750F"/>
    <w:rsid w:val="00327AC0"/>
    <w:rsid w:val="00327B3B"/>
    <w:rsid w:val="00327E10"/>
    <w:rsid w:val="003301E9"/>
    <w:rsid w:val="0033021B"/>
    <w:rsid w:val="00330226"/>
    <w:rsid w:val="003302EE"/>
    <w:rsid w:val="003304AB"/>
    <w:rsid w:val="0033067A"/>
    <w:rsid w:val="00330902"/>
    <w:rsid w:val="0033090E"/>
    <w:rsid w:val="00330A0D"/>
    <w:rsid w:val="00330B4B"/>
    <w:rsid w:val="00330BA6"/>
    <w:rsid w:val="00330BA9"/>
    <w:rsid w:val="00330C46"/>
    <w:rsid w:val="00331467"/>
    <w:rsid w:val="003314BB"/>
    <w:rsid w:val="00331596"/>
    <w:rsid w:val="00331601"/>
    <w:rsid w:val="0033174C"/>
    <w:rsid w:val="0033197B"/>
    <w:rsid w:val="00331AA4"/>
    <w:rsid w:val="00331C98"/>
    <w:rsid w:val="00331F96"/>
    <w:rsid w:val="00332228"/>
    <w:rsid w:val="00332232"/>
    <w:rsid w:val="003325C4"/>
    <w:rsid w:val="00333081"/>
    <w:rsid w:val="00333588"/>
    <w:rsid w:val="003336C0"/>
    <w:rsid w:val="003339FD"/>
    <w:rsid w:val="00334BFD"/>
    <w:rsid w:val="00334C5C"/>
    <w:rsid w:val="00335247"/>
    <w:rsid w:val="00335396"/>
    <w:rsid w:val="003353B6"/>
    <w:rsid w:val="0033547B"/>
    <w:rsid w:val="003355CE"/>
    <w:rsid w:val="0033568A"/>
    <w:rsid w:val="0033575B"/>
    <w:rsid w:val="00335962"/>
    <w:rsid w:val="00335D52"/>
    <w:rsid w:val="0033602F"/>
    <w:rsid w:val="00336079"/>
    <w:rsid w:val="003362E7"/>
    <w:rsid w:val="003367B3"/>
    <w:rsid w:val="00336A9E"/>
    <w:rsid w:val="00336F28"/>
    <w:rsid w:val="00337428"/>
    <w:rsid w:val="003379B9"/>
    <w:rsid w:val="00337A46"/>
    <w:rsid w:val="00337C11"/>
    <w:rsid w:val="00340252"/>
    <w:rsid w:val="0034032C"/>
    <w:rsid w:val="0034038A"/>
    <w:rsid w:val="0034057B"/>
    <w:rsid w:val="003410A9"/>
    <w:rsid w:val="00341704"/>
    <w:rsid w:val="00341C09"/>
    <w:rsid w:val="00341CAD"/>
    <w:rsid w:val="003425E4"/>
    <w:rsid w:val="00342763"/>
    <w:rsid w:val="0034299F"/>
    <w:rsid w:val="00342E88"/>
    <w:rsid w:val="00342F2E"/>
    <w:rsid w:val="00342FEA"/>
    <w:rsid w:val="00343256"/>
    <w:rsid w:val="00343325"/>
    <w:rsid w:val="00343FAE"/>
    <w:rsid w:val="003441FE"/>
    <w:rsid w:val="00344551"/>
    <w:rsid w:val="00344DAE"/>
    <w:rsid w:val="00344E19"/>
    <w:rsid w:val="00344F53"/>
    <w:rsid w:val="00345333"/>
    <w:rsid w:val="0034539A"/>
    <w:rsid w:val="00345413"/>
    <w:rsid w:val="0034544F"/>
    <w:rsid w:val="00345648"/>
    <w:rsid w:val="003457FF"/>
    <w:rsid w:val="0034599A"/>
    <w:rsid w:val="00345CF9"/>
    <w:rsid w:val="00345E09"/>
    <w:rsid w:val="003462B3"/>
    <w:rsid w:val="00346314"/>
    <w:rsid w:val="00346621"/>
    <w:rsid w:val="00346813"/>
    <w:rsid w:val="003469A7"/>
    <w:rsid w:val="00346E9E"/>
    <w:rsid w:val="00346F46"/>
    <w:rsid w:val="003475E7"/>
    <w:rsid w:val="00347638"/>
    <w:rsid w:val="003478F8"/>
    <w:rsid w:val="00347A0E"/>
    <w:rsid w:val="00347B3A"/>
    <w:rsid w:val="00347B96"/>
    <w:rsid w:val="00347C1B"/>
    <w:rsid w:val="00347D6D"/>
    <w:rsid w:val="0035020F"/>
    <w:rsid w:val="00350AD5"/>
    <w:rsid w:val="00350C03"/>
    <w:rsid w:val="00350DDC"/>
    <w:rsid w:val="003510DE"/>
    <w:rsid w:val="00351297"/>
    <w:rsid w:val="003512BE"/>
    <w:rsid w:val="003513B0"/>
    <w:rsid w:val="00351456"/>
    <w:rsid w:val="00351568"/>
    <w:rsid w:val="00351B0A"/>
    <w:rsid w:val="00351B1D"/>
    <w:rsid w:val="00352392"/>
    <w:rsid w:val="00352412"/>
    <w:rsid w:val="00352534"/>
    <w:rsid w:val="003526D3"/>
    <w:rsid w:val="00352718"/>
    <w:rsid w:val="0035276A"/>
    <w:rsid w:val="00352904"/>
    <w:rsid w:val="00352AB4"/>
    <w:rsid w:val="00352E12"/>
    <w:rsid w:val="00352FEB"/>
    <w:rsid w:val="0035332D"/>
    <w:rsid w:val="00353819"/>
    <w:rsid w:val="003539C2"/>
    <w:rsid w:val="0035401C"/>
    <w:rsid w:val="0035415F"/>
    <w:rsid w:val="00354406"/>
    <w:rsid w:val="0035450C"/>
    <w:rsid w:val="0035461C"/>
    <w:rsid w:val="00354640"/>
    <w:rsid w:val="00354678"/>
    <w:rsid w:val="003546F1"/>
    <w:rsid w:val="003547AC"/>
    <w:rsid w:val="00354979"/>
    <w:rsid w:val="00354B5A"/>
    <w:rsid w:val="00354BB4"/>
    <w:rsid w:val="00354FDC"/>
    <w:rsid w:val="00354FF3"/>
    <w:rsid w:val="0035522B"/>
    <w:rsid w:val="0035540C"/>
    <w:rsid w:val="00355590"/>
    <w:rsid w:val="00355951"/>
    <w:rsid w:val="00355986"/>
    <w:rsid w:val="00355AD7"/>
    <w:rsid w:val="00355F45"/>
    <w:rsid w:val="00356242"/>
    <w:rsid w:val="00356384"/>
    <w:rsid w:val="0035685E"/>
    <w:rsid w:val="003569D5"/>
    <w:rsid w:val="00356B49"/>
    <w:rsid w:val="00356C74"/>
    <w:rsid w:val="00356EAB"/>
    <w:rsid w:val="00357554"/>
    <w:rsid w:val="0035769D"/>
    <w:rsid w:val="003577AE"/>
    <w:rsid w:val="00357920"/>
    <w:rsid w:val="00357C04"/>
    <w:rsid w:val="00357C8A"/>
    <w:rsid w:val="00360047"/>
    <w:rsid w:val="0036020B"/>
    <w:rsid w:val="003604E6"/>
    <w:rsid w:val="003605A2"/>
    <w:rsid w:val="00360645"/>
    <w:rsid w:val="00360685"/>
    <w:rsid w:val="00360A68"/>
    <w:rsid w:val="00360A8C"/>
    <w:rsid w:val="00360B85"/>
    <w:rsid w:val="00360BF1"/>
    <w:rsid w:val="00360C13"/>
    <w:rsid w:val="00360D0F"/>
    <w:rsid w:val="00360F2A"/>
    <w:rsid w:val="00360F62"/>
    <w:rsid w:val="00360FF4"/>
    <w:rsid w:val="00361155"/>
    <w:rsid w:val="003611F5"/>
    <w:rsid w:val="00361350"/>
    <w:rsid w:val="003615A1"/>
    <w:rsid w:val="00361684"/>
    <w:rsid w:val="003616BF"/>
    <w:rsid w:val="00361715"/>
    <w:rsid w:val="003617F4"/>
    <w:rsid w:val="00361907"/>
    <w:rsid w:val="00361A05"/>
    <w:rsid w:val="00362014"/>
    <w:rsid w:val="00362169"/>
    <w:rsid w:val="0036237D"/>
    <w:rsid w:val="003627E0"/>
    <w:rsid w:val="003627FD"/>
    <w:rsid w:val="00362829"/>
    <w:rsid w:val="00362996"/>
    <w:rsid w:val="00362AD1"/>
    <w:rsid w:val="00362EBA"/>
    <w:rsid w:val="0036345A"/>
    <w:rsid w:val="00363508"/>
    <w:rsid w:val="003635B1"/>
    <w:rsid w:val="00363A66"/>
    <w:rsid w:val="0036419D"/>
    <w:rsid w:val="003643CA"/>
    <w:rsid w:val="0036495B"/>
    <w:rsid w:val="00364A97"/>
    <w:rsid w:val="00364AE3"/>
    <w:rsid w:val="00364B43"/>
    <w:rsid w:val="00364CB5"/>
    <w:rsid w:val="00364DC5"/>
    <w:rsid w:val="00364DD1"/>
    <w:rsid w:val="0036506F"/>
    <w:rsid w:val="00365180"/>
    <w:rsid w:val="003652A0"/>
    <w:rsid w:val="003654DF"/>
    <w:rsid w:val="003654E6"/>
    <w:rsid w:val="003654EB"/>
    <w:rsid w:val="003655C3"/>
    <w:rsid w:val="0036579C"/>
    <w:rsid w:val="00365A78"/>
    <w:rsid w:val="00365C23"/>
    <w:rsid w:val="00365D57"/>
    <w:rsid w:val="00365D7A"/>
    <w:rsid w:val="00365D7D"/>
    <w:rsid w:val="0036611A"/>
    <w:rsid w:val="0036632F"/>
    <w:rsid w:val="003663F5"/>
    <w:rsid w:val="00366593"/>
    <w:rsid w:val="003665BF"/>
    <w:rsid w:val="003668A9"/>
    <w:rsid w:val="00366ACA"/>
    <w:rsid w:val="00366AE9"/>
    <w:rsid w:val="00366BD7"/>
    <w:rsid w:val="00366BD8"/>
    <w:rsid w:val="00366E96"/>
    <w:rsid w:val="00366F5C"/>
    <w:rsid w:val="0036713F"/>
    <w:rsid w:val="003672D3"/>
    <w:rsid w:val="003672E1"/>
    <w:rsid w:val="00367462"/>
    <w:rsid w:val="00367603"/>
    <w:rsid w:val="00367690"/>
    <w:rsid w:val="0036783C"/>
    <w:rsid w:val="0037019A"/>
    <w:rsid w:val="00370548"/>
    <w:rsid w:val="0037090A"/>
    <w:rsid w:val="00370930"/>
    <w:rsid w:val="003709BB"/>
    <w:rsid w:val="00370B2B"/>
    <w:rsid w:val="00370F21"/>
    <w:rsid w:val="00370FDE"/>
    <w:rsid w:val="0037128E"/>
    <w:rsid w:val="00371730"/>
    <w:rsid w:val="00371B35"/>
    <w:rsid w:val="00371BE8"/>
    <w:rsid w:val="00371C95"/>
    <w:rsid w:val="00371DF1"/>
    <w:rsid w:val="00371EB1"/>
    <w:rsid w:val="00371F8F"/>
    <w:rsid w:val="00371FF4"/>
    <w:rsid w:val="003720B9"/>
    <w:rsid w:val="0037238A"/>
    <w:rsid w:val="003726BE"/>
    <w:rsid w:val="00372A38"/>
    <w:rsid w:val="00372AB6"/>
    <w:rsid w:val="00372C3B"/>
    <w:rsid w:val="00372CDF"/>
    <w:rsid w:val="00372CF3"/>
    <w:rsid w:val="00372F43"/>
    <w:rsid w:val="00372F97"/>
    <w:rsid w:val="0037308F"/>
    <w:rsid w:val="0037313D"/>
    <w:rsid w:val="003731B0"/>
    <w:rsid w:val="003734D4"/>
    <w:rsid w:val="00373571"/>
    <w:rsid w:val="0037395D"/>
    <w:rsid w:val="003739CE"/>
    <w:rsid w:val="00373A33"/>
    <w:rsid w:val="00373C63"/>
    <w:rsid w:val="00373E00"/>
    <w:rsid w:val="0037415A"/>
    <w:rsid w:val="00374302"/>
    <w:rsid w:val="00374354"/>
    <w:rsid w:val="0037460E"/>
    <w:rsid w:val="0037468C"/>
    <w:rsid w:val="00374AAD"/>
    <w:rsid w:val="003750EA"/>
    <w:rsid w:val="003751A0"/>
    <w:rsid w:val="00375710"/>
    <w:rsid w:val="00375801"/>
    <w:rsid w:val="00375827"/>
    <w:rsid w:val="00375885"/>
    <w:rsid w:val="00375EF9"/>
    <w:rsid w:val="00375F0D"/>
    <w:rsid w:val="00376510"/>
    <w:rsid w:val="00376679"/>
    <w:rsid w:val="00376966"/>
    <w:rsid w:val="00376B05"/>
    <w:rsid w:val="00376D07"/>
    <w:rsid w:val="00376EBA"/>
    <w:rsid w:val="00376FFE"/>
    <w:rsid w:val="0037707B"/>
    <w:rsid w:val="00377086"/>
    <w:rsid w:val="0037708C"/>
    <w:rsid w:val="0037751C"/>
    <w:rsid w:val="00377577"/>
    <w:rsid w:val="00377878"/>
    <w:rsid w:val="003778B4"/>
    <w:rsid w:val="003779AF"/>
    <w:rsid w:val="00377A3C"/>
    <w:rsid w:val="00377B3D"/>
    <w:rsid w:val="00377F91"/>
    <w:rsid w:val="00380265"/>
    <w:rsid w:val="00380278"/>
    <w:rsid w:val="003802F4"/>
    <w:rsid w:val="003802FC"/>
    <w:rsid w:val="003805A7"/>
    <w:rsid w:val="003806B4"/>
    <w:rsid w:val="00380851"/>
    <w:rsid w:val="00380C8D"/>
    <w:rsid w:val="00380C94"/>
    <w:rsid w:val="003811EC"/>
    <w:rsid w:val="0038131F"/>
    <w:rsid w:val="003815B0"/>
    <w:rsid w:val="0038166E"/>
    <w:rsid w:val="0038199D"/>
    <w:rsid w:val="003819E8"/>
    <w:rsid w:val="00381A0A"/>
    <w:rsid w:val="00381A0E"/>
    <w:rsid w:val="00381C94"/>
    <w:rsid w:val="00381D94"/>
    <w:rsid w:val="00382202"/>
    <w:rsid w:val="0038228C"/>
    <w:rsid w:val="003822F3"/>
    <w:rsid w:val="003825B9"/>
    <w:rsid w:val="0038293A"/>
    <w:rsid w:val="00382988"/>
    <w:rsid w:val="00382CBE"/>
    <w:rsid w:val="00382D47"/>
    <w:rsid w:val="00382F06"/>
    <w:rsid w:val="00383137"/>
    <w:rsid w:val="0038315B"/>
    <w:rsid w:val="0038379A"/>
    <w:rsid w:val="00383DFF"/>
    <w:rsid w:val="00384284"/>
    <w:rsid w:val="00384328"/>
    <w:rsid w:val="003845EE"/>
    <w:rsid w:val="0038465C"/>
    <w:rsid w:val="00384671"/>
    <w:rsid w:val="00384C2D"/>
    <w:rsid w:val="00384D10"/>
    <w:rsid w:val="00384D8B"/>
    <w:rsid w:val="00384F1A"/>
    <w:rsid w:val="0038513F"/>
    <w:rsid w:val="003851E0"/>
    <w:rsid w:val="00385289"/>
    <w:rsid w:val="00385297"/>
    <w:rsid w:val="00385367"/>
    <w:rsid w:val="00385A4B"/>
    <w:rsid w:val="00385C26"/>
    <w:rsid w:val="00385C6F"/>
    <w:rsid w:val="00385F15"/>
    <w:rsid w:val="003860E6"/>
    <w:rsid w:val="00386273"/>
    <w:rsid w:val="00386282"/>
    <w:rsid w:val="003868B0"/>
    <w:rsid w:val="003868EC"/>
    <w:rsid w:val="00386B0D"/>
    <w:rsid w:val="00386BED"/>
    <w:rsid w:val="00386DA6"/>
    <w:rsid w:val="00386DEB"/>
    <w:rsid w:val="00386E05"/>
    <w:rsid w:val="00387378"/>
    <w:rsid w:val="00387423"/>
    <w:rsid w:val="0038757A"/>
    <w:rsid w:val="00387B1B"/>
    <w:rsid w:val="003901A2"/>
    <w:rsid w:val="00390228"/>
    <w:rsid w:val="0039034A"/>
    <w:rsid w:val="003908AD"/>
    <w:rsid w:val="003909E8"/>
    <w:rsid w:val="00390B28"/>
    <w:rsid w:val="00390D3C"/>
    <w:rsid w:val="00390D45"/>
    <w:rsid w:val="00390FB1"/>
    <w:rsid w:val="00390FDD"/>
    <w:rsid w:val="0039146B"/>
    <w:rsid w:val="003918E6"/>
    <w:rsid w:val="0039192A"/>
    <w:rsid w:val="00391A25"/>
    <w:rsid w:val="00391C18"/>
    <w:rsid w:val="0039219A"/>
    <w:rsid w:val="003923CD"/>
    <w:rsid w:val="0039263C"/>
    <w:rsid w:val="003927E9"/>
    <w:rsid w:val="00392BA8"/>
    <w:rsid w:val="00393295"/>
    <w:rsid w:val="0039344E"/>
    <w:rsid w:val="00393731"/>
    <w:rsid w:val="00393A76"/>
    <w:rsid w:val="00393AA6"/>
    <w:rsid w:val="00393BE0"/>
    <w:rsid w:val="00393C57"/>
    <w:rsid w:val="00393C68"/>
    <w:rsid w:val="00393E34"/>
    <w:rsid w:val="00393ED5"/>
    <w:rsid w:val="00394042"/>
    <w:rsid w:val="0039406D"/>
    <w:rsid w:val="0039412D"/>
    <w:rsid w:val="0039419F"/>
    <w:rsid w:val="003941E5"/>
    <w:rsid w:val="0039460B"/>
    <w:rsid w:val="0039486F"/>
    <w:rsid w:val="00394960"/>
    <w:rsid w:val="00394A4E"/>
    <w:rsid w:val="00394D17"/>
    <w:rsid w:val="00394D21"/>
    <w:rsid w:val="00395265"/>
    <w:rsid w:val="0039557F"/>
    <w:rsid w:val="00395C41"/>
    <w:rsid w:val="00395E76"/>
    <w:rsid w:val="00396121"/>
    <w:rsid w:val="00396A2F"/>
    <w:rsid w:val="00396CFA"/>
    <w:rsid w:val="00397190"/>
    <w:rsid w:val="00397246"/>
    <w:rsid w:val="003972F2"/>
    <w:rsid w:val="003974D8"/>
    <w:rsid w:val="0039753B"/>
    <w:rsid w:val="003976FC"/>
    <w:rsid w:val="00397764"/>
    <w:rsid w:val="00397C10"/>
    <w:rsid w:val="00397CA0"/>
    <w:rsid w:val="00397F11"/>
    <w:rsid w:val="003A032F"/>
    <w:rsid w:val="003A06BF"/>
    <w:rsid w:val="003A0910"/>
    <w:rsid w:val="003A0CAB"/>
    <w:rsid w:val="003A0F74"/>
    <w:rsid w:val="003A1066"/>
    <w:rsid w:val="003A12DC"/>
    <w:rsid w:val="003A1340"/>
    <w:rsid w:val="003A1439"/>
    <w:rsid w:val="003A171A"/>
    <w:rsid w:val="003A172A"/>
    <w:rsid w:val="003A1832"/>
    <w:rsid w:val="003A1971"/>
    <w:rsid w:val="003A1AC1"/>
    <w:rsid w:val="003A1BED"/>
    <w:rsid w:val="003A1EC9"/>
    <w:rsid w:val="003A1EF6"/>
    <w:rsid w:val="003A1F58"/>
    <w:rsid w:val="003A1FA8"/>
    <w:rsid w:val="003A20D2"/>
    <w:rsid w:val="003A220C"/>
    <w:rsid w:val="003A22FD"/>
    <w:rsid w:val="003A2557"/>
    <w:rsid w:val="003A25B3"/>
    <w:rsid w:val="003A271E"/>
    <w:rsid w:val="003A287D"/>
    <w:rsid w:val="003A2C3A"/>
    <w:rsid w:val="003A2C85"/>
    <w:rsid w:val="003A2E12"/>
    <w:rsid w:val="003A2F3E"/>
    <w:rsid w:val="003A3319"/>
    <w:rsid w:val="003A35C9"/>
    <w:rsid w:val="003A3726"/>
    <w:rsid w:val="003A399A"/>
    <w:rsid w:val="003A3A4B"/>
    <w:rsid w:val="003A3AE2"/>
    <w:rsid w:val="003A3DFD"/>
    <w:rsid w:val="003A424A"/>
    <w:rsid w:val="003A441D"/>
    <w:rsid w:val="003A47B9"/>
    <w:rsid w:val="003A4D01"/>
    <w:rsid w:val="003A52C7"/>
    <w:rsid w:val="003A558B"/>
    <w:rsid w:val="003A563C"/>
    <w:rsid w:val="003A5807"/>
    <w:rsid w:val="003A5871"/>
    <w:rsid w:val="003A5935"/>
    <w:rsid w:val="003A5BF2"/>
    <w:rsid w:val="003A5E9F"/>
    <w:rsid w:val="003A61A0"/>
    <w:rsid w:val="003A61B7"/>
    <w:rsid w:val="003A6216"/>
    <w:rsid w:val="003A676E"/>
    <w:rsid w:val="003A68D7"/>
    <w:rsid w:val="003A6B10"/>
    <w:rsid w:val="003A6E4D"/>
    <w:rsid w:val="003A7705"/>
    <w:rsid w:val="003A7A18"/>
    <w:rsid w:val="003B0178"/>
    <w:rsid w:val="003B03F0"/>
    <w:rsid w:val="003B0439"/>
    <w:rsid w:val="003B04F5"/>
    <w:rsid w:val="003B0557"/>
    <w:rsid w:val="003B08F9"/>
    <w:rsid w:val="003B09F2"/>
    <w:rsid w:val="003B0C14"/>
    <w:rsid w:val="003B0C8E"/>
    <w:rsid w:val="003B10E1"/>
    <w:rsid w:val="003B10E9"/>
    <w:rsid w:val="003B1732"/>
    <w:rsid w:val="003B1B06"/>
    <w:rsid w:val="003B1B4A"/>
    <w:rsid w:val="003B1C32"/>
    <w:rsid w:val="003B1DAD"/>
    <w:rsid w:val="003B207A"/>
    <w:rsid w:val="003B22CE"/>
    <w:rsid w:val="003B244C"/>
    <w:rsid w:val="003B24C9"/>
    <w:rsid w:val="003B258F"/>
    <w:rsid w:val="003B2912"/>
    <w:rsid w:val="003B2BCA"/>
    <w:rsid w:val="003B2C8C"/>
    <w:rsid w:val="003B2DAD"/>
    <w:rsid w:val="003B306C"/>
    <w:rsid w:val="003B30A5"/>
    <w:rsid w:val="003B315A"/>
    <w:rsid w:val="003B3233"/>
    <w:rsid w:val="003B32C2"/>
    <w:rsid w:val="003B33FE"/>
    <w:rsid w:val="003B35E2"/>
    <w:rsid w:val="003B3607"/>
    <w:rsid w:val="003B3C75"/>
    <w:rsid w:val="003B3C83"/>
    <w:rsid w:val="003B3D02"/>
    <w:rsid w:val="003B3D03"/>
    <w:rsid w:val="003B3DEE"/>
    <w:rsid w:val="003B3E1A"/>
    <w:rsid w:val="003B3EFB"/>
    <w:rsid w:val="003B3FC1"/>
    <w:rsid w:val="003B3FFD"/>
    <w:rsid w:val="003B4592"/>
    <w:rsid w:val="003B45A8"/>
    <w:rsid w:val="003B46E3"/>
    <w:rsid w:val="003B4788"/>
    <w:rsid w:val="003B48B5"/>
    <w:rsid w:val="003B4A37"/>
    <w:rsid w:val="003B4ABD"/>
    <w:rsid w:val="003B4B8A"/>
    <w:rsid w:val="003B4BC1"/>
    <w:rsid w:val="003B4D4C"/>
    <w:rsid w:val="003B4E12"/>
    <w:rsid w:val="003B4E6C"/>
    <w:rsid w:val="003B5172"/>
    <w:rsid w:val="003B54B7"/>
    <w:rsid w:val="003B55C8"/>
    <w:rsid w:val="003B57B8"/>
    <w:rsid w:val="003B59FA"/>
    <w:rsid w:val="003B5EA9"/>
    <w:rsid w:val="003B627A"/>
    <w:rsid w:val="003B6496"/>
    <w:rsid w:val="003B657B"/>
    <w:rsid w:val="003B6855"/>
    <w:rsid w:val="003B6A8B"/>
    <w:rsid w:val="003B6AAC"/>
    <w:rsid w:val="003B6AE7"/>
    <w:rsid w:val="003B6B1B"/>
    <w:rsid w:val="003B7300"/>
    <w:rsid w:val="003B7513"/>
    <w:rsid w:val="003B77C4"/>
    <w:rsid w:val="003B78CD"/>
    <w:rsid w:val="003B79A2"/>
    <w:rsid w:val="003C0661"/>
    <w:rsid w:val="003C08E8"/>
    <w:rsid w:val="003C0B08"/>
    <w:rsid w:val="003C0EF3"/>
    <w:rsid w:val="003C0F10"/>
    <w:rsid w:val="003C0FFB"/>
    <w:rsid w:val="003C12CE"/>
    <w:rsid w:val="003C159D"/>
    <w:rsid w:val="003C15F5"/>
    <w:rsid w:val="003C1629"/>
    <w:rsid w:val="003C17F7"/>
    <w:rsid w:val="003C1871"/>
    <w:rsid w:val="003C1B9B"/>
    <w:rsid w:val="003C1BC8"/>
    <w:rsid w:val="003C1D48"/>
    <w:rsid w:val="003C1D66"/>
    <w:rsid w:val="003C1D7D"/>
    <w:rsid w:val="003C2190"/>
    <w:rsid w:val="003C21F6"/>
    <w:rsid w:val="003C2322"/>
    <w:rsid w:val="003C2364"/>
    <w:rsid w:val="003C2426"/>
    <w:rsid w:val="003C2496"/>
    <w:rsid w:val="003C2513"/>
    <w:rsid w:val="003C2537"/>
    <w:rsid w:val="003C2B17"/>
    <w:rsid w:val="003C2BFD"/>
    <w:rsid w:val="003C2F11"/>
    <w:rsid w:val="003C324C"/>
    <w:rsid w:val="003C3436"/>
    <w:rsid w:val="003C34F6"/>
    <w:rsid w:val="003C390F"/>
    <w:rsid w:val="003C3A6A"/>
    <w:rsid w:val="003C3D7E"/>
    <w:rsid w:val="003C40BF"/>
    <w:rsid w:val="003C4294"/>
    <w:rsid w:val="003C45C7"/>
    <w:rsid w:val="003C46B8"/>
    <w:rsid w:val="003C4760"/>
    <w:rsid w:val="003C477E"/>
    <w:rsid w:val="003C4C46"/>
    <w:rsid w:val="003C4C49"/>
    <w:rsid w:val="003C4C6D"/>
    <w:rsid w:val="003C506E"/>
    <w:rsid w:val="003C515A"/>
    <w:rsid w:val="003C5616"/>
    <w:rsid w:val="003C5626"/>
    <w:rsid w:val="003C571F"/>
    <w:rsid w:val="003C5AA8"/>
    <w:rsid w:val="003C5C54"/>
    <w:rsid w:val="003C5C57"/>
    <w:rsid w:val="003C5EC7"/>
    <w:rsid w:val="003C613F"/>
    <w:rsid w:val="003C6423"/>
    <w:rsid w:val="003C64A1"/>
    <w:rsid w:val="003C66F4"/>
    <w:rsid w:val="003C6777"/>
    <w:rsid w:val="003C68EA"/>
    <w:rsid w:val="003C6BBE"/>
    <w:rsid w:val="003C6E2B"/>
    <w:rsid w:val="003C7128"/>
    <w:rsid w:val="003C7135"/>
    <w:rsid w:val="003C71EC"/>
    <w:rsid w:val="003C7353"/>
    <w:rsid w:val="003C7700"/>
    <w:rsid w:val="003C7851"/>
    <w:rsid w:val="003C78F9"/>
    <w:rsid w:val="003C7C03"/>
    <w:rsid w:val="003C7C5D"/>
    <w:rsid w:val="003C7D9D"/>
    <w:rsid w:val="003C7E26"/>
    <w:rsid w:val="003C7EAA"/>
    <w:rsid w:val="003C7EDD"/>
    <w:rsid w:val="003D0485"/>
    <w:rsid w:val="003D0637"/>
    <w:rsid w:val="003D065F"/>
    <w:rsid w:val="003D06FA"/>
    <w:rsid w:val="003D0786"/>
    <w:rsid w:val="003D09B7"/>
    <w:rsid w:val="003D0C99"/>
    <w:rsid w:val="003D0D8F"/>
    <w:rsid w:val="003D0F5A"/>
    <w:rsid w:val="003D10C0"/>
    <w:rsid w:val="003D11C7"/>
    <w:rsid w:val="003D1210"/>
    <w:rsid w:val="003D1633"/>
    <w:rsid w:val="003D1796"/>
    <w:rsid w:val="003D18D0"/>
    <w:rsid w:val="003D1CE4"/>
    <w:rsid w:val="003D1D25"/>
    <w:rsid w:val="003D1DAD"/>
    <w:rsid w:val="003D1F9B"/>
    <w:rsid w:val="003D20D6"/>
    <w:rsid w:val="003D23B3"/>
    <w:rsid w:val="003D24D3"/>
    <w:rsid w:val="003D2553"/>
    <w:rsid w:val="003D25F9"/>
    <w:rsid w:val="003D2840"/>
    <w:rsid w:val="003D2A23"/>
    <w:rsid w:val="003D2D73"/>
    <w:rsid w:val="003D2D7A"/>
    <w:rsid w:val="003D2F05"/>
    <w:rsid w:val="003D367D"/>
    <w:rsid w:val="003D3688"/>
    <w:rsid w:val="003D38C5"/>
    <w:rsid w:val="003D38F7"/>
    <w:rsid w:val="003D394B"/>
    <w:rsid w:val="003D40FF"/>
    <w:rsid w:val="003D4141"/>
    <w:rsid w:val="003D42E7"/>
    <w:rsid w:val="003D437B"/>
    <w:rsid w:val="003D49B4"/>
    <w:rsid w:val="003D4D6F"/>
    <w:rsid w:val="003D4F67"/>
    <w:rsid w:val="003D5181"/>
    <w:rsid w:val="003D51F2"/>
    <w:rsid w:val="003D53B7"/>
    <w:rsid w:val="003D58A8"/>
    <w:rsid w:val="003D5B50"/>
    <w:rsid w:val="003D5C5A"/>
    <w:rsid w:val="003D5EF6"/>
    <w:rsid w:val="003D6429"/>
    <w:rsid w:val="003D647B"/>
    <w:rsid w:val="003D657E"/>
    <w:rsid w:val="003D6654"/>
    <w:rsid w:val="003D669B"/>
    <w:rsid w:val="003D66BF"/>
    <w:rsid w:val="003D7077"/>
    <w:rsid w:val="003D75DF"/>
    <w:rsid w:val="003D79F1"/>
    <w:rsid w:val="003D7A9F"/>
    <w:rsid w:val="003E0397"/>
    <w:rsid w:val="003E03A2"/>
    <w:rsid w:val="003E0521"/>
    <w:rsid w:val="003E05B8"/>
    <w:rsid w:val="003E065B"/>
    <w:rsid w:val="003E06AD"/>
    <w:rsid w:val="003E0D98"/>
    <w:rsid w:val="003E1022"/>
    <w:rsid w:val="003E130C"/>
    <w:rsid w:val="003E18A7"/>
    <w:rsid w:val="003E1AFE"/>
    <w:rsid w:val="003E1B79"/>
    <w:rsid w:val="003E1E38"/>
    <w:rsid w:val="003E20CB"/>
    <w:rsid w:val="003E218E"/>
    <w:rsid w:val="003E2286"/>
    <w:rsid w:val="003E24B6"/>
    <w:rsid w:val="003E28EC"/>
    <w:rsid w:val="003E2CBF"/>
    <w:rsid w:val="003E2CF3"/>
    <w:rsid w:val="003E2D75"/>
    <w:rsid w:val="003E2EA3"/>
    <w:rsid w:val="003E3047"/>
    <w:rsid w:val="003E344F"/>
    <w:rsid w:val="003E3665"/>
    <w:rsid w:val="003E3723"/>
    <w:rsid w:val="003E3A21"/>
    <w:rsid w:val="003E3C26"/>
    <w:rsid w:val="003E3D15"/>
    <w:rsid w:val="003E3DCF"/>
    <w:rsid w:val="003E3FA5"/>
    <w:rsid w:val="003E42C3"/>
    <w:rsid w:val="003E46DC"/>
    <w:rsid w:val="003E476C"/>
    <w:rsid w:val="003E4810"/>
    <w:rsid w:val="003E5000"/>
    <w:rsid w:val="003E53D2"/>
    <w:rsid w:val="003E557F"/>
    <w:rsid w:val="003E587B"/>
    <w:rsid w:val="003E5CC6"/>
    <w:rsid w:val="003E5CD4"/>
    <w:rsid w:val="003E5F40"/>
    <w:rsid w:val="003E6162"/>
    <w:rsid w:val="003E6196"/>
    <w:rsid w:val="003E6449"/>
    <w:rsid w:val="003E6765"/>
    <w:rsid w:val="003E68EE"/>
    <w:rsid w:val="003E6B4B"/>
    <w:rsid w:val="003E6C0D"/>
    <w:rsid w:val="003E7051"/>
    <w:rsid w:val="003E7229"/>
    <w:rsid w:val="003E752B"/>
    <w:rsid w:val="003E763E"/>
    <w:rsid w:val="003E7AAC"/>
    <w:rsid w:val="003E7CE0"/>
    <w:rsid w:val="003F0360"/>
    <w:rsid w:val="003F04FA"/>
    <w:rsid w:val="003F0575"/>
    <w:rsid w:val="003F0698"/>
    <w:rsid w:val="003F0823"/>
    <w:rsid w:val="003F0DB4"/>
    <w:rsid w:val="003F11E2"/>
    <w:rsid w:val="003F1336"/>
    <w:rsid w:val="003F13E3"/>
    <w:rsid w:val="003F1A33"/>
    <w:rsid w:val="003F1CC5"/>
    <w:rsid w:val="003F1CCB"/>
    <w:rsid w:val="003F1DE3"/>
    <w:rsid w:val="003F1E44"/>
    <w:rsid w:val="003F1FFC"/>
    <w:rsid w:val="003F219A"/>
    <w:rsid w:val="003F22CA"/>
    <w:rsid w:val="003F23B4"/>
    <w:rsid w:val="003F2619"/>
    <w:rsid w:val="003F2BE8"/>
    <w:rsid w:val="003F2BFD"/>
    <w:rsid w:val="003F2DD7"/>
    <w:rsid w:val="003F2E2B"/>
    <w:rsid w:val="003F2F7B"/>
    <w:rsid w:val="003F2F96"/>
    <w:rsid w:val="003F318D"/>
    <w:rsid w:val="003F3647"/>
    <w:rsid w:val="003F3804"/>
    <w:rsid w:val="003F3B55"/>
    <w:rsid w:val="003F3BC8"/>
    <w:rsid w:val="003F42E4"/>
    <w:rsid w:val="003F472D"/>
    <w:rsid w:val="003F4773"/>
    <w:rsid w:val="003F4953"/>
    <w:rsid w:val="003F4A26"/>
    <w:rsid w:val="003F4B40"/>
    <w:rsid w:val="003F5063"/>
    <w:rsid w:val="003F5080"/>
    <w:rsid w:val="003F53EA"/>
    <w:rsid w:val="003F5514"/>
    <w:rsid w:val="003F598C"/>
    <w:rsid w:val="003F59B3"/>
    <w:rsid w:val="003F59D5"/>
    <w:rsid w:val="003F5E17"/>
    <w:rsid w:val="003F63FD"/>
    <w:rsid w:val="003F657C"/>
    <w:rsid w:val="003F6821"/>
    <w:rsid w:val="003F6857"/>
    <w:rsid w:val="003F6F67"/>
    <w:rsid w:val="003F7285"/>
    <w:rsid w:val="003F73F6"/>
    <w:rsid w:val="003F7564"/>
    <w:rsid w:val="003F75B5"/>
    <w:rsid w:val="003F7945"/>
    <w:rsid w:val="0040020E"/>
    <w:rsid w:val="0040029C"/>
    <w:rsid w:val="004002DE"/>
    <w:rsid w:val="004005A3"/>
    <w:rsid w:val="0040087E"/>
    <w:rsid w:val="00400C56"/>
    <w:rsid w:val="00400CBC"/>
    <w:rsid w:val="00400EAC"/>
    <w:rsid w:val="004013F4"/>
    <w:rsid w:val="004014DB"/>
    <w:rsid w:val="004015CB"/>
    <w:rsid w:val="004016F4"/>
    <w:rsid w:val="004017AC"/>
    <w:rsid w:val="004017C8"/>
    <w:rsid w:val="00401A62"/>
    <w:rsid w:val="00402061"/>
    <w:rsid w:val="00402397"/>
    <w:rsid w:val="004025D3"/>
    <w:rsid w:val="0040282F"/>
    <w:rsid w:val="00402F7B"/>
    <w:rsid w:val="00402FE9"/>
    <w:rsid w:val="00402FEF"/>
    <w:rsid w:val="00403228"/>
    <w:rsid w:val="004032FB"/>
    <w:rsid w:val="00403493"/>
    <w:rsid w:val="00403634"/>
    <w:rsid w:val="0040380F"/>
    <w:rsid w:val="004039B4"/>
    <w:rsid w:val="00403E34"/>
    <w:rsid w:val="00403E3D"/>
    <w:rsid w:val="00403E49"/>
    <w:rsid w:val="00403EA2"/>
    <w:rsid w:val="00404048"/>
    <w:rsid w:val="004040B0"/>
    <w:rsid w:val="00404110"/>
    <w:rsid w:val="00404717"/>
    <w:rsid w:val="00404829"/>
    <w:rsid w:val="00404A54"/>
    <w:rsid w:val="00404BBE"/>
    <w:rsid w:val="00404C26"/>
    <w:rsid w:val="00404C3D"/>
    <w:rsid w:val="00404DAD"/>
    <w:rsid w:val="004052F2"/>
    <w:rsid w:val="004053A1"/>
    <w:rsid w:val="0040570B"/>
    <w:rsid w:val="004059E9"/>
    <w:rsid w:val="00405A94"/>
    <w:rsid w:val="00405AE5"/>
    <w:rsid w:val="00405B4E"/>
    <w:rsid w:val="00405CC2"/>
    <w:rsid w:val="00405F54"/>
    <w:rsid w:val="004060D9"/>
    <w:rsid w:val="00406396"/>
    <w:rsid w:val="004063FD"/>
    <w:rsid w:val="00406475"/>
    <w:rsid w:val="004064FC"/>
    <w:rsid w:val="00406BD9"/>
    <w:rsid w:val="00406E42"/>
    <w:rsid w:val="0040719A"/>
    <w:rsid w:val="00407337"/>
    <w:rsid w:val="00407338"/>
    <w:rsid w:val="0040771C"/>
    <w:rsid w:val="00407947"/>
    <w:rsid w:val="00407976"/>
    <w:rsid w:val="00407E05"/>
    <w:rsid w:val="00407EFD"/>
    <w:rsid w:val="0041018D"/>
    <w:rsid w:val="004107CC"/>
    <w:rsid w:val="00410AC4"/>
    <w:rsid w:val="00410B94"/>
    <w:rsid w:val="00410B99"/>
    <w:rsid w:val="00410E04"/>
    <w:rsid w:val="004111BF"/>
    <w:rsid w:val="004111EC"/>
    <w:rsid w:val="0041159A"/>
    <w:rsid w:val="00411AB4"/>
    <w:rsid w:val="00411B38"/>
    <w:rsid w:val="00411BC9"/>
    <w:rsid w:val="00411C2E"/>
    <w:rsid w:val="00411C87"/>
    <w:rsid w:val="00411F58"/>
    <w:rsid w:val="00412257"/>
    <w:rsid w:val="0041233C"/>
    <w:rsid w:val="004124B4"/>
    <w:rsid w:val="004126F6"/>
    <w:rsid w:val="00412839"/>
    <w:rsid w:val="0041288E"/>
    <w:rsid w:val="00412905"/>
    <w:rsid w:val="00412E27"/>
    <w:rsid w:val="00412F51"/>
    <w:rsid w:val="004131C9"/>
    <w:rsid w:val="004135F9"/>
    <w:rsid w:val="00413600"/>
    <w:rsid w:val="0041361C"/>
    <w:rsid w:val="00413FE9"/>
    <w:rsid w:val="00414129"/>
    <w:rsid w:val="004142BA"/>
    <w:rsid w:val="00414354"/>
    <w:rsid w:val="00414423"/>
    <w:rsid w:val="004145CE"/>
    <w:rsid w:val="00414CD3"/>
    <w:rsid w:val="00414F5D"/>
    <w:rsid w:val="00414FD2"/>
    <w:rsid w:val="004150DC"/>
    <w:rsid w:val="004151B6"/>
    <w:rsid w:val="004152BF"/>
    <w:rsid w:val="00415405"/>
    <w:rsid w:val="004155A7"/>
    <w:rsid w:val="0041575C"/>
    <w:rsid w:val="00415854"/>
    <w:rsid w:val="0041589E"/>
    <w:rsid w:val="00415946"/>
    <w:rsid w:val="00415A75"/>
    <w:rsid w:val="00415B69"/>
    <w:rsid w:val="00415D93"/>
    <w:rsid w:val="00416092"/>
    <w:rsid w:val="00416365"/>
    <w:rsid w:val="0041660D"/>
    <w:rsid w:val="00416BBF"/>
    <w:rsid w:val="00416CB0"/>
    <w:rsid w:val="00416EE5"/>
    <w:rsid w:val="00416FE3"/>
    <w:rsid w:val="00417121"/>
    <w:rsid w:val="0041714C"/>
    <w:rsid w:val="004171BF"/>
    <w:rsid w:val="00417613"/>
    <w:rsid w:val="00417648"/>
    <w:rsid w:val="00417743"/>
    <w:rsid w:val="00417753"/>
    <w:rsid w:val="0041783B"/>
    <w:rsid w:val="00417B95"/>
    <w:rsid w:val="00417BA4"/>
    <w:rsid w:val="00417C39"/>
    <w:rsid w:val="00417D91"/>
    <w:rsid w:val="00417F8A"/>
    <w:rsid w:val="004201B4"/>
    <w:rsid w:val="004206DF"/>
    <w:rsid w:val="00420950"/>
    <w:rsid w:val="00420A2A"/>
    <w:rsid w:val="00420B42"/>
    <w:rsid w:val="00420D47"/>
    <w:rsid w:val="00421171"/>
    <w:rsid w:val="0042137A"/>
    <w:rsid w:val="004213C5"/>
    <w:rsid w:val="00421606"/>
    <w:rsid w:val="00421971"/>
    <w:rsid w:val="00421976"/>
    <w:rsid w:val="00421ABE"/>
    <w:rsid w:val="00421D70"/>
    <w:rsid w:val="0042204C"/>
    <w:rsid w:val="004224D3"/>
    <w:rsid w:val="004226B2"/>
    <w:rsid w:val="00422AEF"/>
    <w:rsid w:val="00422B7F"/>
    <w:rsid w:val="00422BF1"/>
    <w:rsid w:val="00422D52"/>
    <w:rsid w:val="00423228"/>
    <w:rsid w:val="004235FF"/>
    <w:rsid w:val="0042369D"/>
    <w:rsid w:val="004236E9"/>
    <w:rsid w:val="0042388B"/>
    <w:rsid w:val="00423A1C"/>
    <w:rsid w:val="00423B9C"/>
    <w:rsid w:val="00423F6B"/>
    <w:rsid w:val="004242BF"/>
    <w:rsid w:val="00424738"/>
    <w:rsid w:val="00424A54"/>
    <w:rsid w:val="00424D78"/>
    <w:rsid w:val="00424E20"/>
    <w:rsid w:val="004250D8"/>
    <w:rsid w:val="0042597E"/>
    <w:rsid w:val="004259D0"/>
    <w:rsid w:val="00425C74"/>
    <w:rsid w:val="00425CE7"/>
    <w:rsid w:val="00425CFE"/>
    <w:rsid w:val="00425E0D"/>
    <w:rsid w:val="00425EF0"/>
    <w:rsid w:val="00425F95"/>
    <w:rsid w:val="0042606A"/>
    <w:rsid w:val="00426576"/>
    <w:rsid w:val="00426893"/>
    <w:rsid w:val="004268F1"/>
    <w:rsid w:val="0042694E"/>
    <w:rsid w:val="004269DC"/>
    <w:rsid w:val="00426C40"/>
    <w:rsid w:val="00426D0B"/>
    <w:rsid w:val="00426D73"/>
    <w:rsid w:val="00426F25"/>
    <w:rsid w:val="00427111"/>
    <w:rsid w:val="0042711A"/>
    <w:rsid w:val="00427171"/>
    <w:rsid w:val="0042744A"/>
    <w:rsid w:val="004275F5"/>
    <w:rsid w:val="00427833"/>
    <w:rsid w:val="0042789E"/>
    <w:rsid w:val="004279A1"/>
    <w:rsid w:val="00427A2F"/>
    <w:rsid w:val="00427FE6"/>
    <w:rsid w:val="004300A3"/>
    <w:rsid w:val="0043058B"/>
    <w:rsid w:val="004306A9"/>
    <w:rsid w:val="004309A7"/>
    <w:rsid w:val="00430AE2"/>
    <w:rsid w:val="00430D50"/>
    <w:rsid w:val="00430EAF"/>
    <w:rsid w:val="004311D5"/>
    <w:rsid w:val="004312BA"/>
    <w:rsid w:val="0043131F"/>
    <w:rsid w:val="004314C6"/>
    <w:rsid w:val="00431690"/>
    <w:rsid w:val="00431992"/>
    <w:rsid w:val="00431AD8"/>
    <w:rsid w:val="00431BB9"/>
    <w:rsid w:val="00431ECD"/>
    <w:rsid w:val="0043241B"/>
    <w:rsid w:val="0043253D"/>
    <w:rsid w:val="00432657"/>
    <w:rsid w:val="00432742"/>
    <w:rsid w:val="004327B5"/>
    <w:rsid w:val="004327C5"/>
    <w:rsid w:val="00432883"/>
    <w:rsid w:val="00432C7D"/>
    <w:rsid w:val="00432D85"/>
    <w:rsid w:val="0043307D"/>
    <w:rsid w:val="00433253"/>
    <w:rsid w:val="004339CF"/>
    <w:rsid w:val="00433B5D"/>
    <w:rsid w:val="00433E4D"/>
    <w:rsid w:val="00434347"/>
    <w:rsid w:val="004346B9"/>
    <w:rsid w:val="004347F7"/>
    <w:rsid w:val="00434813"/>
    <w:rsid w:val="00434AC2"/>
    <w:rsid w:val="00434C94"/>
    <w:rsid w:val="00434DBA"/>
    <w:rsid w:val="00434F9E"/>
    <w:rsid w:val="00434FA0"/>
    <w:rsid w:val="00435295"/>
    <w:rsid w:val="00435605"/>
    <w:rsid w:val="004356BC"/>
    <w:rsid w:val="004359B1"/>
    <w:rsid w:val="0043649E"/>
    <w:rsid w:val="0043650C"/>
    <w:rsid w:val="00436690"/>
    <w:rsid w:val="0043681A"/>
    <w:rsid w:val="004369A5"/>
    <w:rsid w:val="004369BC"/>
    <w:rsid w:val="00436A29"/>
    <w:rsid w:val="00436FEB"/>
    <w:rsid w:val="00437154"/>
    <w:rsid w:val="004371D8"/>
    <w:rsid w:val="004373C3"/>
    <w:rsid w:val="00437A0D"/>
    <w:rsid w:val="00437A46"/>
    <w:rsid w:val="00437BCB"/>
    <w:rsid w:val="00437FFD"/>
    <w:rsid w:val="004400C1"/>
    <w:rsid w:val="004401E2"/>
    <w:rsid w:val="00440287"/>
    <w:rsid w:val="004403BE"/>
    <w:rsid w:val="00440402"/>
    <w:rsid w:val="00440488"/>
    <w:rsid w:val="004406F4"/>
    <w:rsid w:val="004407B5"/>
    <w:rsid w:val="00440979"/>
    <w:rsid w:val="0044097A"/>
    <w:rsid w:val="00440A9C"/>
    <w:rsid w:val="00440B23"/>
    <w:rsid w:val="00440DC0"/>
    <w:rsid w:val="0044128A"/>
    <w:rsid w:val="00441312"/>
    <w:rsid w:val="004413F5"/>
    <w:rsid w:val="004414E0"/>
    <w:rsid w:val="004417FE"/>
    <w:rsid w:val="004418A8"/>
    <w:rsid w:val="00441A62"/>
    <w:rsid w:val="00441A6E"/>
    <w:rsid w:val="00441E85"/>
    <w:rsid w:val="0044216F"/>
    <w:rsid w:val="00442372"/>
    <w:rsid w:val="00442434"/>
    <w:rsid w:val="00442853"/>
    <w:rsid w:val="00442898"/>
    <w:rsid w:val="00442A93"/>
    <w:rsid w:val="00442AB9"/>
    <w:rsid w:val="00442D44"/>
    <w:rsid w:val="00442EC6"/>
    <w:rsid w:val="00443115"/>
    <w:rsid w:val="0044318E"/>
    <w:rsid w:val="0044330A"/>
    <w:rsid w:val="00443444"/>
    <w:rsid w:val="004437CF"/>
    <w:rsid w:val="004437DB"/>
    <w:rsid w:val="00443A18"/>
    <w:rsid w:val="00443AE9"/>
    <w:rsid w:val="00443BF7"/>
    <w:rsid w:val="00443C9B"/>
    <w:rsid w:val="00443D23"/>
    <w:rsid w:val="00443E9C"/>
    <w:rsid w:val="00444317"/>
    <w:rsid w:val="00444391"/>
    <w:rsid w:val="004444CA"/>
    <w:rsid w:val="0044454D"/>
    <w:rsid w:val="00444579"/>
    <w:rsid w:val="0044471E"/>
    <w:rsid w:val="00444830"/>
    <w:rsid w:val="0044493C"/>
    <w:rsid w:val="00444AE3"/>
    <w:rsid w:val="00444B61"/>
    <w:rsid w:val="00444C32"/>
    <w:rsid w:val="00445088"/>
    <w:rsid w:val="00445198"/>
    <w:rsid w:val="0044535C"/>
    <w:rsid w:val="00445558"/>
    <w:rsid w:val="004459C5"/>
    <w:rsid w:val="00445A77"/>
    <w:rsid w:val="00445E7F"/>
    <w:rsid w:val="00445EE9"/>
    <w:rsid w:val="004460D8"/>
    <w:rsid w:val="0044617B"/>
    <w:rsid w:val="00446508"/>
    <w:rsid w:val="00446550"/>
    <w:rsid w:val="004465EC"/>
    <w:rsid w:val="00446626"/>
    <w:rsid w:val="00446775"/>
    <w:rsid w:val="00446A86"/>
    <w:rsid w:val="00446B8C"/>
    <w:rsid w:val="00446EE1"/>
    <w:rsid w:val="004470EF"/>
    <w:rsid w:val="00447211"/>
    <w:rsid w:val="00447276"/>
    <w:rsid w:val="0044738A"/>
    <w:rsid w:val="00447421"/>
    <w:rsid w:val="00447445"/>
    <w:rsid w:val="0044756F"/>
    <w:rsid w:val="004475BF"/>
    <w:rsid w:val="00447876"/>
    <w:rsid w:val="00447923"/>
    <w:rsid w:val="00447992"/>
    <w:rsid w:val="00447A11"/>
    <w:rsid w:val="00447C88"/>
    <w:rsid w:val="00447D09"/>
    <w:rsid w:val="00447EF9"/>
    <w:rsid w:val="00450050"/>
    <w:rsid w:val="00450170"/>
    <w:rsid w:val="0045043F"/>
    <w:rsid w:val="00450497"/>
    <w:rsid w:val="004505B3"/>
    <w:rsid w:val="0045085A"/>
    <w:rsid w:val="00450988"/>
    <w:rsid w:val="00450B34"/>
    <w:rsid w:val="00450E23"/>
    <w:rsid w:val="00450F57"/>
    <w:rsid w:val="00450FB7"/>
    <w:rsid w:val="004512CB"/>
    <w:rsid w:val="00451317"/>
    <w:rsid w:val="004515AE"/>
    <w:rsid w:val="004515B2"/>
    <w:rsid w:val="00451895"/>
    <w:rsid w:val="004518E2"/>
    <w:rsid w:val="004519DF"/>
    <w:rsid w:val="00451A1D"/>
    <w:rsid w:val="00451BAF"/>
    <w:rsid w:val="00451BCD"/>
    <w:rsid w:val="00451CBA"/>
    <w:rsid w:val="00451D9E"/>
    <w:rsid w:val="00451E4C"/>
    <w:rsid w:val="00451E82"/>
    <w:rsid w:val="00451F69"/>
    <w:rsid w:val="00452487"/>
    <w:rsid w:val="004524A1"/>
    <w:rsid w:val="00452755"/>
    <w:rsid w:val="004527D6"/>
    <w:rsid w:val="0045283C"/>
    <w:rsid w:val="00452EEF"/>
    <w:rsid w:val="00453055"/>
    <w:rsid w:val="004532BE"/>
    <w:rsid w:val="00453C03"/>
    <w:rsid w:val="00453FE1"/>
    <w:rsid w:val="004540C5"/>
    <w:rsid w:val="004542A8"/>
    <w:rsid w:val="0045432C"/>
    <w:rsid w:val="0045440E"/>
    <w:rsid w:val="0045455C"/>
    <w:rsid w:val="0045459F"/>
    <w:rsid w:val="0045469D"/>
    <w:rsid w:val="004546E2"/>
    <w:rsid w:val="00454753"/>
    <w:rsid w:val="004548DD"/>
    <w:rsid w:val="00454991"/>
    <w:rsid w:val="00454E00"/>
    <w:rsid w:val="00454F7D"/>
    <w:rsid w:val="004551D2"/>
    <w:rsid w:val="0045520D"/>
    <w:rsid w:val="004556A7"/>
    <w:rsid w:val="00455A39"/>
    <w:rsid w:val="00455AA9"/>
    <w:rsid w:val="00455ABB"/>
    <w:rsid w:val="00455E00"/>
    <w:rsid w:val="00455EE3"/>
    <w:rsid w:val="00455F42"/>
    <w:rsid w:val="004560B2"/>
    <w:rsid w:val="0045610A"/>
    <w:rsid w:val="0045616A"/>
    <w:rsid w:val="00456226"/>
    <w:rsid w:val="00456295"/>
    <w:rsid w:val="00456388"/>
    <w:rsid w:val="004563F7"/>
    <w:rsid w:val="004564C2"/>
    <w:rsid w:val="004565CD"/>
    <w:rsid w:val="0045687A"/>
    <w:rsid w:val="00456880"/>
    <w:rsid w:val="0045694F"/>
    <w:rsid w:val="00456B0E"/>
    <w:rsid w:val="00456C49"/>
    <w:rsid w:val="00456F76"/>
    <w:rsid w:val="004570AD"/>
    <w:rsid w:val="004578F9"/>
    <w:rsid w:val="00457AE1"/>
    <w:rsid w:val="00457C1A"/>
    <w:rsid w:val="00457E4C"/>
    <w:rsid w:val="00457F47"/>
    <w:rsid w:val="0046007B"/>
    <w:rsid w:val="00460172"/>
    <w:rsid w:val="00460467"/>
    <w:rsid w:val="004609BE"/>
    <w:rsid w:val="00460DCF"/>
    <w:rsid w:val="004611B9"/>
    <w:rsid w:val="004611E5"/>
    <w:rsid w:val="0046134A"/>
    <w:rsid w:val="00461573"/>
    <w:rsid w:val="004616A1"/>
    <w:rsid w:val="004618B2"/>
    <w:rsid w:val="00461F2F"/>
    <w:rsid w:val="00461F7D"/>
    <w:rsid w:val="00461FDB"/>
    <w:rsid w:val="00462529"/>
    <w:rsid w:val="004625CC"/>
    <w:rsid w:val="00462708"/>
    <w:rsid w:val="00462CE8"/>
    <w:rsid w:val="00463016"/>
    <w:rsid w:val="004630B2"/>
    <w:rsid w:val="004632F9"/>
    <w:rsid w:val="00463319"/>
    <w:rsid w:val="0046350B"/>
    <w:rsid w:val="004635DB"/>
    <w:rsid w:val="0046364A"/>
    <w:rsid w:val="004636EE"/>
    <w:rsid w:val="004637C0"/>
    <w:rsid w:val="00463976"/>
    <w:rsid w:val="00463DB6"/>
    <w:rsid w:val="00464940"/>
    <w:rsid w:val="00464FAF"/>
    <w:rsid w:val="0046549F"/>
    <w:rsid w:val="004658F9"/>
    <w:rsid w:val="00465944"/>
    <w:rsid w:val="00465CDC"/>
    <w:rsid w:val="00465D7C"/>
    <w:rsid w:val="00465DF2"/>
    <w:rsid w:val="0046605A"/>
    <w:rsid w:val="0046614B"/>
    <w:rsid w:val="00466543"/>
    <w:rsid w:val="004665C6"/>
    <w:rsid w:val="00466C5E"/>
    <w:rsid w:val="00466D4D"/>
    <w:rsid w:val="00467240"/>
    <w:rsid w:val="00467352"/>
    <w:rsid w:val="00467AA6"/>
    <w:rsid w:val="00467B4B"/>
    <w:rsid w:val="00467D6C"/>
    <w:rsid w:val="00467EEA"/>
    <w:rsid w:val="004700CF"/>
    <w:rsid w:val="004702F5"/>
    <w:rsid w:val="0047066B"/>
    <w:rsid w:val="00470924"/>
    <w:rsid w:val="00470965"/>
    <w:rsid w:val="004709DD"/>
    <w:rsid w:val="00470A14"/>
    <w:rsid w:val="00470AF2"/>
    <w:rsid w:val="00470D43"/>
    <w:rsid w:val="00470D51"/>
    <w:rsid w:val="00470EDD"/>
    <w:rsid w:val="00471079"/>
    <w:rsid w:val="004710EB"/>
    <w:rsid w:val="0047114B"/>
    <w:rsid w:val="004712F2"/>
    <w:rsid w:val="004713B6"/>
    <w:rsid w:val="00471556"/>
    <w:rsid w:val="004715C5"/>
    <w:rsid w:val="004715E0"/>
    <w:rsid w:val="004715E1"/>
    <w:rsid w:val="004718AB"/>
    <w:rsid w:val="004718F3"/>
    <w:rsid w:val="00471B1E"/>
    <w:rsid w:val="00471EAC"/>
    <w:rsid w:val="00472062"/>
    <w:rsid w:val="004721F4"/>
    <w:rsid w:val="0047222D"/>
    <w:rsid w:val="00472862"/>
    <w:rsid w:val="004728C0"/>
    <w:rsid w:val="0047292C"/>
    <w:rsid w:val="00472973"/>
    <w:rsid w:val="00472978"/>
    <w:rsid w:val="00472994"/>
    <w:rsid w:val="00472A4D"/>
    <w:rsid w:val="00472CF6"/>
    <w:rsid w:val="00472FC0"/>
    <w:rsid w:val="00473884"/>
    <w:rsid w:val="00473D1D"/>
    <w:rsid w:val="00473DE4"/>
    <w:rsid w:val="00473F31"/>
    <w:rsid w:val="00474122"/>
    <w:rsid w:val="00474166"/>
    <w:rsid w:val="0047424A"/>
    <w:rsid w:val="004743E4"/>
    <w:rsid w:val="004745DB"/>
    <w:rsid w:val="004746B7"/>
    <w:rsid w:val="004748E8"/>
    <w:rsid w:val="00474BFC"/>
    <w:rsid w:val="00474D6A"/>
    <w:rsid w:val="004750E0"/>
    <w:rsid w:val="0047556E"/>
    <w:rsid w:val="00475705"/>
    <w:rsid w:val="00475737"/>
    <w:rsid w:val="0047577C"/>
    <w:rsid w:val="00475F6F"/>
    <w:rsid w:val="0047613A"/>
    <w:rsid w:val="004762C0"/>
    <w:rsid w:val="004762CE"/>
    <w:rsid w:val="00476D01"/>
    <w:rsid w:val="00476D17"/>
    <w:rsid w:val="004771D3"/>
    <w:rsid w:val="004772A3"/>
    <w:rsid w:val="00477982"/>
    <w:rsid w:val="004779EB"/>
    <w:rsid w:val="00477F2E"/>
    <w:rsid w:val="00480085"/>
    <w:rsid w:val="004806A7"/>
    <w:rsid w:val="00480762"/>
    <w:rsid w:val="004807A7"/>
    <w:rsid w:val="0048080A"/>
    <w:rsid w:val="004809FC"/>
    <w:rsid w:val="00480AEF"/>
    <w:rsid w:val="00480BE2"/>
    <w:rsid w:val="00480C0D"/>
    <w:rsid w:val="00480F11"/>
    <w:rsid w:val="00480F42"/>
    <w:rsid w:val="00481246"/>
    <w:rsid w:val="004813AD"/>
    <w:rsid w:val="004819F9"/>
    <w:rsid w:val="00481BED"/>
    <w:rsid w:val="004821BA"/>
    <w:rsid w:val="00482370"/>
    <w:rsid w:val="004824F0"/>
    <w:rsid w:val="0048255F"/>
    <w:rsid w:val="004825C8"/>
    <w:rsid w:val="00482675"/>
    <w:rsid w:val="00482724"/>
    <w:rsid w:val="004829FD"/>
    <w:rsid w:val="00482BDE"/>
    <w:rsid w:val="00482E8F"/>
    <w:rsid w:val="0048305C"/>
    <w:rsid w:val="00483459"/>
    <w:rsid w:val="004839B9"/>
    <w:rsid w:val="00484111"/>
    <w:rsid w:val="00484247"/>
    <w:rsid w:val="0048445A"/>
    <w:rsid w:val="004845DD"/>
    <w:rsid w:val="00484790"/>
    <w:rsid w:val="00484DDB"/>
    <w:rsid w:val="00484E5C"/>
    <w:rsid w:val="00485081"/>
    <w:rsid w:val="00485794"/>
    <w:rsid w:val="00485BD6"/>
    <w:rsid w:val="00485E1D"/>
    <w:rsid w:val="00485F28"/>
    <w:rsid w:val="004860D3"/>
    <w:rsid w:val="00486488"/>
    <w:rsid w:val="004866EF"/>
    <w:rsid w:val="004866FA"/>
    <w:rsid w:val="0048691D"/>
    <w:rsid w:val="00486BCA"/>
    <w:rsid w:val="00486DDD"/>
    <w:rsid w:val="004873E6"/>
    <w:rsid w:val="00487407"/>
    <w:rsid w:val="004875C6"/>
    <w:rsid w:val="00487667"/>
    <w:rsid w:val="00487B08"/>
    <w:rsid w:val="00487CEF"/>
    <w:rsid w:val="00490114"/>
    <w:rsid w:val="004901D1"/>
    <w:rsid w:val="004901E3"/>
    <w:rsid w:val="00490253"/>
    <w:rsid w:val="00490877"/>
    <w:rsid w:val="00490EAA"/>
    <w:rsid w:val="0049103E"/>
    <w:rsid w:val="00491067"/>
    <w:rsid w:val="0049146D"/>
    <w:rsid w:val="00491930"/>
    <w:rsid w:val="00491A3A"/>
    <w:rsid w:val="00491A6C"/>
    <w:rsid w:val="00491CEE"/>
    <w:rsid w:val="00491DAF"/>
    <w:rsid w:val="00491F19"/>
    <w:rsid w:val="004920E5"/>
    <w:rsid w:val="0049231B"/>
    <w:rsid w:val="00492397"/>
    <w:rsid w:val="004924A7"/>
    <w:rsid w:val="004926F8"/>
    <w:rsid w:val="00492762"/>
    <w:rsid w:val="004927FF"/>
    <w:rsid w:val="004928B2"/>
    <w:rsid w:val="004928E0"/>
    <w:rsid w:val="00492A14"/>
    <w:rsid w:val="00492A4A"/>
    <w:rsid w:val="00492DDA"/>
    <w:rsid w:val="0049300E"/>
    <w:rsid w:val="0049311C"/>
    <w:rsid w:val="00493151"/>
    <w:rsid w:val="004936AF"/>
    <w:rsid w:val="004936E0"/>
    <w:rsid w:val="004936F7"/>
    <w:rsid w:val="004939FF"/>
    <w:rsid w:val="00493B64"/>
    <w:rsid w:val="00493BB4"/>
    <w:rsid w:val="00493C94"/>
    <w:rsid w:val="00493ECF"/>
    <w:rsid w:val="004942F1"/>
    <w:rsid w:val="00494E23"/>
    <w:rsid w:val="004952C9"/>
    <w:rsid w:val="00495361"/>
    <w:rsid w:val="0049550C"/>
    <w:rsid w:val="0049555F"/>
    <w:rsid w:val="004956B2"/>
    <w:rsid w:val="004956E0"/>
    <w:rsid w:val="004959DC"/>
    <w:rsid w:val="00495D8C"/>
    <w:rsid w:val="00495FAE"/>
    <w:rsid w:val="00496089"/>
    <w:rsid w:val="004960A0"/>
    <w:rsid w:val="00496107"/>
    <w:rsid w:val="004961C2"/>
    <w:rsid w:val="0049630C"/>
    <w:rsid w:val="00496376"/>
    <w:rsid w:val="004963A8"/>
    <w:rsid w:val="00496498"/>
    <w:rsid w:val="004964BE"/>
    <w:rsid w:val="00496948"/>
    <w:rsid w:val="00497189"/>
    <w:rsid w:val="004971C4"/>
    <w:rsid w:val="00497536"/>
    <w:rsid w:val="0049754E"/>
    <w:rsid w:val="00497859"/>
    <w:rsid w:val="00497AEB"/>
    <w:rsid w:val="00497F20"/>
    <w:rsid w:val="00497FAB"/>
    <w:rsid w:val="004A00D1"/>
    <w:rsid w:val="004A01DE"/>
    <w:rsid w:val="004A039C"/>
    <w:rsid w:val="004A05BC"/>
    <w:rsid w:val="004A0760"/>
    <w:rsid w:val="004A0805"/>
    <w:rsid w:val="004A0A91"/>
    <w:rsid w:val="004A0DA1"/>
    <w:rsid w:val="004A0DB0"/>
    <w:rsid w:val="004A0E54"/>
    <w:rsid w:val="004A0E64"/>
    <w:rsid w:val="004A0E89"/>
    <w:rsid w:val="004A0F7E"/>
    <w:rsid w:val="004A162A"/>
    <w:rsid w:val="004A16D6"/>
    <w:rsid w:val="004A17DD"/>
    <w:rsid w:val="004A18C7"/>
    <w:rsid w:val="004A1CFC"/>
    <w:rsid w:val="004A1DAE"/>
    <w:rsid w:val="004A1DD1"/>
    <w:rsid w:val="004A1E7F"/>
    <w:rsid w:val="004A1F2F"/>
    <w:rsid w:val="004A22A9"/>
    <w:rsid w:val="004A234E"/>
    <w:rsid w:val="004A273A"/>
    <w:rsid w:val="004A288E"/>
    <w:rsid w:val="004A2910"/>
    <w:rsid w:val="004A2DC6"/>
    <w:rsid w:val="004A3226"/>
    <w:rsid w:val="004A32A8"/>
    <w:rsid w:val="004A341E"/>
    <w:rsid w:val="004A3708"/>
    <w:rsid w:val="004A3933"/>
    <w:rsid w:val="004A3D4C"/>
    <w:rsid w:val="004A3F33"/>
    <w:rsid w:val="004A3FA5"/>
    <w:rsid w:val="004A401C"/>
    <w:rsid w:val="004A4547"/>
    <w:rsid w:val="004A476E"/>
    <w:rsid w:val="004A495D"/>
    <w:rsid w:val="004A4F2C"/>
    <w:rsid w:val="004A5017"/>
    <w:rsid w:val="004A5071"/>
    <w:rsid w:val="004A52A5"/>
    <w:rsid w:val="004A5363"/>
    <w:rsid w:val="004A5410"/>
    <w:rsid w:val="004A5436"/>
    <w:rsid w:val="004A54E4"/>
    <w:rsid w:val="004A5790"/>
    <w:rsid w:val="004A58AF"/>
    <w:rsid w:val="004A5B96"/>
    <w:rsid w:val="004A5C08"/>
    <w:rsid w:val="004A5EC6"/>
    <w:rsid w:val="004A5FD7"/>
    <w:rsid w:val="004A60BB"/>
    <w:rsid w:val="004A61BF"/>
    <w:rsid w:val="004A642D"/>
    <w:rsid w:val="004A6467"/>
    <w:rsid w:val="004A686D"/>
    <w:rsid w:val="004A6B6F"/>
    <w:rsid w:val="004A6C4F"/>
    <w:rsid w:val="004A6CF7"/>
    <w:rsid w:val="004A6FAE"/>
    <w:rsid w:val="004A7108"/>
    <w:rsid w:val="004A71EA"/>
    <w:rsid w:val="004A7519"/>
    <w:rsid w:val="004A7887"/>
    <w:rsid w:val="004A796C"/>
    <w:rsid w:val="004A7B49"/>
    <w:rsid w:val="004B02B9"/>
    <w:rsid w:val="004B0300"/>
    <w:rsid w:val="004B030F"/>
    <w:rsid w:val="004B04DC"/>
    <w:rsid w:val="004B04FD"/>
    <w:rsid w:val="004B0544"/>
    <w:rsid w:val="004B094F"/>
    <w:rsid w:val="004B0A6A"/>
    <w:rsid w:val="004B0A92"/>
    <w:rsid w:val="004B0B48"/>
    <w:rsid w:val="004B0BCF"/>
    <w:rsid w:val="004B0E45"/>
    <w:rsid w:val="004B0E6D"/>
    <w:rsid w:val="004B0E75"/>
    <w:rsid w:val="004B0F7A"/>
    <w:rsid w:val="004B12AC"/>
    <w:rsid w:val="004B130C"/>
    <w:rsid w:val="004B15E5"/>
    <w:rsid w:val="004B173F"/>
    <w:rsid w:val="004B17B4"/>
    <w:rsid w:val="004B185E"/>
    <w:rsid w:val="004B1992"/>
    <w:rsid w:val="004B19DD"/>
    <w:rsid w:val="004B1A5F"/>
    <w:rsid w:val="004B1C10"/>
    <w:rsid w:val="004B1CD3"/>
    <w:rsid w:val="004B1E24"/>
    <w:rsid w:val="004B224A"/>
    <w:rsid w:val="004B237D"/>
    <w:rsid w:val="004B24CA"/>
    <w:rsid w:val="004B2521"/>
    <w:rsid w:val="004B264F"/>
    <w:rsid w:val="004B2AB4"/>
    <w:rsid w:val="004B2B23"/>
    <w:rsid w:val="004B2B28"/>
    <w:rsid w:val="004B2C24"/>
    <w:rsid w:val="004B2FA2"/>
    <w:rsid w:val="004B34EA"/>
    <w:rsid w:val="004B3553"/>
    <w:rsid w:val="004B3B57"/>
    <w:rsid w:val="004B3D19"/>
    <w:rsid w:val="004B401D"/>
    <w:rsid w:val="004B432A"/>
    <w:rsid w:val="004B45E2"/>
    <w:rsid w:val="004B4D0C"/>
    <w:rsid w:val="004B52C4"/>
    <w:rsid w:val="004B5746"/>
    <w:rsid w:val="004B5801"/>
    <w:rsid w:val="004B5A39"/>
    <w:rsid w:val="004B5A86"/>
    <w:rsid w:val="004B5C90"/>
    <w:rsid w:val="004B5E08"/>
    <w:rsid w:val="004B6196"/>
    <w:rsid w:val="004B6289"/>
    <w:rsid w:val="004B63AB"/>
    <w:rsid w:val="004B643C"/>
    <w:rsid w:val="004B651F"/>
    <w:rsid w:val="004B65F8"/>
    <w:rsid w:val="004B66F6"/>
    <w:rsid w:val="004B68E6"/>
    <w:rsid w:val="004B6A47"/>
    <w:rsid w:val="004B6BCA"/>
    <w:rsid w:val="004B6BCF"/>
    <w:rsid w:val="004B6C13"/>
    <w:rsid w:val="004B6D50"/>
    <w:rsid w:val="004B6F2A"/>
    <w:rsid w:val="004B7180"/>
    <w:rsid w:val="004B7183"/>
    <w:rsid w:val="004B754A"/>
    <w:rsid w:val="004B767B"/>
    <w:rsid w:val="004B76B5"/>
    <w:rsid w:val="004B775C"/>
    <w:rsid w:val="004B7C18"/>
    <w:rsid w:val="004B7C8A"/>
    <w:rsid w:val="004B7DD0"/>
    <w:rsid w:val="004B7DD3"/>
    <w:rsid w:val="004B7E0C"/>
    <w:rsid w:val="004B7E5E"/>
    <w:rsid w:val="004C0046"/>
    <w:rsid w:val="004C0091"/>
    <w:rsid w:val="004C0167"/>
    <w:rsid w:val="004C0171"/>
    <w:rsid w:val="004C0492"/>
    <w:rsid w:val="004C0671"/>
    <w:rsid w:val="004C0B78"/>
    <w:rsid w:val="004C0E75"/>
    <w:rsid w:val="004C139E"/>
    <w:rsid w:val="004C1693"/>
    <w:rsid w:val="004C1806"/>
    <w:rsid w:val="004C1CE9"/>
    <w:rsid w:val="004C21B3"/>
    <w:rsid w:val="004C2208"/>
    <w:rsid w:val="004C2383"/>
    <w:rsid w:val="004C2D18"/>
    <w:rsid w:val="004C2ED5"/>
    <w:rsid w:val="004C337C"/>
    <w:rsid w:val="004C38F5"/>
    <w:rsid w:val="004C398D"/>
    <w:rsid w:val="004C3B8E"/>
    <w:rsid w:val="004C3EA7"/>
    <w:rsid w:val="004C3F8D"/>
    <w:rsid w:val="004C4045"/>
    <w:rsid w:val="004C4049"/>
    <w:rsid w:val="004C414F"/>
    <w:rsid w:val="004C446E"/>
    <w:rsid w:val="004C458C"/>
    <w:rsid w:val="004C4614"/>
    <w:rsid w:val="004C48FF"/>
    <w:rsid w:val="004C49DF"/>
    <w:rsid w:val="004C4F2A"/>
    <w:rsid w:val="004C528D"/>
    <w:rsid w:val="004C5460"/>
    <w:rsid w:val="004C5E49"/>
    <w:rsid w:val="004C5F7C"/>
    <w:rsid w:val="004C61E9"/>
    <w:rsid w:val="004C62A4"/>
    <w:rsid w:val="004C6374"/>
    <w:rsid w:val="004C63F4"/>
    <w:rsid w:val="004C6519"/>
    <w:rsid w:val="004C6846"/>
    <w:rsid w:val="004C6868"/>
    <w:rsid w:val="004C6AE9"/>
    <w:rsid w:val="004C6B77"/>
    <w:rsid w:val="004C6B8B"/>
    <w:rsid w:val="004C6C6E"/>
    <w:rsid w:val="004C71F3"/>
    <w:rsid w:val="004C75D0"/>
    <w:rsid w:val="004C7659"/>
    <w:rsid w:val="004C79C7"/>
    <w:rsid w:val="004C7AA9"/>
    <w:rsid w:val="004C7C7C"/>
    <w:rsid w:val="004C7D16"/>
    <w:rsid w:val="004C7F8D"/>
    <w:rsid w:val="004D0225"/>
    <w:rsid w:val="004D032B"/>
    <w:rsid w:val="004D0351"/>
    <w:rsid w:val="004D036B"/>
    <w:rsid w:val="004D04DA"/>
    <w:rsid w:val="004D0571"/>
    <w:rsid w:val="004D07A8"/>
    <w:rsid w:val="004D0851"/>
    <w:rsid w:val="004D0A39"/>
    <w:rsid w:val="004D0C82"/>
    <w:rsid w:val="004D0E1F"/>
    <w:rsid w:val="004D0E84"/>
    <w:rsid w:val="004D117C"/>
    <w:rsid w:val="004D11F6"/>
    <w:rsid w:val="004D12ED"/>
    <w:rsid w:val="004D13C3"/>
    <w:rsid w:val="004D13D0"/>
    <w:rsid w:val="004D149A"/>
    <w:rsid w:val="004D16E5"/>
    <w:rsid w:val="004D1795"/>
    <w:rsid w:val="004D1914"/>
    <w:rsid w:val="004D1CF1"/>
    <w:rsid w:val="004D2052"/>
    <w:rsid w:val="004D2406"/>
    <w:rsid w:val="004D244E"/>
    <w:rsid w:val="004D245E"/>
    <w:rsid w:val="004D25F4"/>
    <w:rsid w:val="004D270B"/>
    <w:rsid w:val="004D2B4A"/>
    <w:rsid w:val="004D2C8E"/>
    <w:rsid w:val="004D2D67"/>
    <w:rsid w:val="004D2D8C"/>
    <w:rsid w:val="004D318C"/>
    <w:rsid w:val="004D31CC"/>
    <w:rsid w:val="004D35D6"/>
    <w:rsid w:val="004D369C"/>
    <w:rsid w:val="004D3A45"/>
    <w:rsid w:val="004D3DF4"/>
    <w:rsid w:val="004D3E6D"/>
    <w:rsid w:val="004D3FDB"/>
    <w:rsid w:val="004D4096"/>
    <w:rsid w:val="004D40BD"/>
    <w:rsid w:val="004D43A8"/>
    <w:rsid w:val="004D45AF"/>
    <w:rsid w:val="004D4941"/>
    <w:rsid w:val="004D49DA"/>
    <w:rsid w:val="004D4A25"/>
    <w:rsid w:val="004D4AB7"/>
    <w:rsid w:val="004D51E7"/>
    <w:rsid w:val="004D541A"/>
    <w:rsid w:val="004D566E"/>
    <w:rsid w:val="004D56AF"/>
    <w:rsid w:val="004D59AC"/>
    <w:rsid w:val="004D59CE"/>
    <w:rsid w:val="004D5A52"/>
    <w:rsid w:val="004D5A91"/>
    <w:rsid w:val="004D5D26"/>
    <w:rsid w:val="004D6428"/>
    <w:rsid w:val="004D646B"/>
    <w:rsid w:val="004D6DD2"/>
    <w:rsid w:val="004D6FE5"/>
    <w:rsid w:val="004D7279"/>
    <w:rsid w:val="004D7471"/>
    <w:rsid w:val="004D7505"/>
    <w:rsid w:val="004D75DA"/>
    <w:rsid w:val="004D7604"/>
    <w:rsid w:val="004D765F"/>
    <w:rsid w:val="004D76E4"/>
    <w:rsid w:val="004D7736"/>
    <w:rsid w:val="004D794E"/>
    <w:rsid w:val="004D7D1D"/>
    <w:rsid w:val="004D7D96"/>
    <w:rsid w:val="004D7FB6"/>
    <w:rsid w:val="004E00B6"/>
    <w:rsid w:val="004E0257"/>
    <w:rsid w:val="004E0620"/>
    <w:rsid w:val="004E08A2"/>
    <w:rsid w:val="004E08CD"/>
    <w:rsid w:val="004E0A0B"/>
    <w:rsid w:val="004E10DA"/>
    <w:rsid w:val="004E1375"/>
    <w:rsid w:val="004E167A"/>
    <w:rsid w:val="004E171D"/>
    <w:rsid w:val="004E1732"/>
    <w:rsid w:val="004E1906"/>
    <w:rsid w:val="004E1ACF"/>
    <w:rsid w:val="004E1C18"/>
    <w:rsid w:val="004E210F"/>
    <w:rsid w:val="004E211F"/>
    <w:rsid w:val="004E21AF"/>
    <w:rsid w:val="004E2315"/>
    <w:rsid w:val="004E25A1"/>
    <w:rsid w:val="004E2654"/>
    <w:rsid w:val="004E285E"/>
    <w:rsid w:val="004E2C22"/>
    <w:rsid w:val="004E2DE4"/>
    <w:rsid w:val="004E311A"/>
    <w:rsid w:val="004E332F"/>
    <w:rsid w:val="004E36D4"/>
    <w:rsid w:val="004E4268"/>
    <w:rsid w:val="004E455C"/>
    <w:rsid w:val="004E47A5"/>
    <w:rsid w:val="004E47E2"/>
    <w:rsid w:val="004E49AA"/>
    <w:rsid w:val="004E4A1D"/>
    <w:rsid w:val="004E4C3D"/>
    <w:rsid w:val="004E505A"/>
    <w:rsid w:val="004E52F3"/>
    <w:rsid w:val="004E538C"/>
    <w:rsid w:val="004E53C5"/>
    <w:rsid w:val="004E5423"/>
    <w:rsid w:val="004E587E"/>
    <w:rsid w:val="004E5A0F"/>
    <w:rsid w:val="004E5C8C"/>
    <w:rsid w:val="004E5DB9"/>
    <w:rsid w:val="004E6036"/>
    <w:rsid w:val="004E6078"/>
    <w:rsid w:val="004E618E"/>
    <w:rsid w:val="004E6270"/>
    <w:rsid w:val="004E64C4"/>
    <w:rsid w:val="004E6717"/>
    <w:rsid w:val="004E6931"/>
    <w:rsid w:val="004E6AA6"/>
    <w:rsid w:val="004E6ADD"/>
    <w:rsid w:val="004E6DB7"/>
    <w:rsid w:val="004E6FD5"/>
    <w:rsid w:val="004E7234"/>
    <w:rsid w:val="004E736B"/>
    <w:rsid w:val="004E7566"/>
    <w:rsid w:val="004E7939"/>
    <w:rsid w:val="004E7B9E"/>
    <w:rsid w:val="004E7C43"/>
    <w:rsid w:val="004E7E16"/>
    <w:rsid w:val="004E7F8D"/>
    <w:rsid w:val="004F01FA"/>
    <w:rsid w:val="004F0381"/>
    <w:rsid w:val="004F06F3"/>
    <w:rsid w:val="004F0A40"/>
    <w:rsid w:val="004F1519"/>
    <w:rsid w:val="004F166E"/>
    <w:rsid w:val="004F185E"/>
    <w:rsid w:val="004F19A8"/>
    <w:rsid w:val="004F1B8E"/>
    <w:rsid w:val="004F1CEA"/>
    <w:rsid w:val="004F1DE6"/>
    <w:rsid w:val="004F20BB"/>
    <w:rsid w:val="004F219E"/>
    <w:rsid w:val="004F22FC"/>
    <w:rsid w:val="004F2578"/>
    <w:rsid w:val="004F28CB"/>
    <w:rsid w:val="004F3137"/>
    <w:rsid w:val="004F31D6"/>
    <w:rsid w:val="004F31D8"/>
    <w:rsid w:val="004F3271"/>
    <w:rsid w:val="004F34A6"/>
    <w:rsid w:val="004F391D"/>
    <w:rsid w:val="004F3976"/>
    <w:rsid w:val="004F3DE9"/>
    <w:rsid w:val="004F414A"/>
    <w:rsid w:val="004F41ED"/>
    <w:rsid w:val="004F4411"/>
    <w:rsid w:val="004F446E"/>
    <w:rsid w:val="004F4782"/>
    <w:rsid w:val="004F490E"/>
    <w:rsid w:val="004F4B24"/>
    <w:rsid w:val="004F4C64"/>
    <w:rsid w:val="004F4DE4"/>
    <w:rsid w:val="004F5231"/>
    <w:rsid w:val="004F532B"/>
    <w:rsid w:val="004F53CB"/>
    <w:rsid w:val="004F556F"/>
    <w:rsid w:val="004F5593"/>
    <w:rsid w:val="004F5759"/>
    <w:rsid w:val="004F57F3"/>
    <w:rsid w:val="004F5A93"/>
    <w:rsid w:val="004F5B34"/>
    <w:rsid w:val="004F5C39"/>
    <w:rsid w:val="004F5CE4"/>
    <w:rsid w:val="004F6001"/>
    <w:rsid w:val="004F6044"/>
    <w:rsid w:val="004F62CE"/>
    <w:rsid w:val="004F63C6"/>
    <w:rsid w:val="004F63CB"/>
    <w:rsid w:val="004F69FE"/>
    <w:rsid w:val="004F6E66"/>
    <w:rsid w:val="004F704F"/>
    <w:rsid w:val="004F78C2"/>
    <w:rsid w:val="004F78E3"/>
    <w:rsid w:val="004F78F4"/>
    <w:rsid w:val="004F798F"/>
    <w:rsid w:val="004F7A54"/>
    <w:rsid w:val="004F7C2F"/>
    <w:rsid w:val="004F7D83"/>
    <w:rsid w:val="004F7DDA"/>
    <w:rsid w:val="004F7E0D"/>
    <w:rsid w:val="004F7FB7"/>
    <w:rsid w:val="0050007A"/>
    <w:rsid w:val="005000EE"/>
    <w:rsid w:val="005001AC"/>
    <w:rsid w:val="0050029C"/>
    <w:rsid w:val="0050032F"/>
    <w:rsid w:val="005003B4"/>
    <w:rsid w:val="005004BD"/>
    <w:rsid w:val="0050054F"/>
    <w:rsid w:val="005006FF"/>
    <w:rsid w:val="00500AC6"/>
    <w:rsid w:val="00500C35"/>
    <w:rsid w:val="00500FAD"/>
    <w:rsid w:val="0050134F"/>
    <w:rsid w:val="005015B0"/>
    <w:rsid w:val="005021D3"/>
    <w:rsid w:val="00502322"/>
    <w:rsid w:val="00502560"/>
    <w:rsid w:val="0050267A"/>
    <w:rsid w:val="00502690"/>
    <w:rsid w:val="005027F5"/>
    <w:rsid w:val="00502908"/>
    <w:rsid w:val="00502921"/>
    <w:rsid w:val="00502E61"/>
    <w:rsid w:val="00503361"/>
    <w:rsid w:val="00503961"/>
    <w:rsid w:val="005039D5"/>
    <w:rsid w:val="00503B8F"/>
    <w:rsid w:val="00503C38"/>
    <w:rsid w:val="00503FCA"/>
    <w:rsid w:val="00504259"/>
    <w:rsid w:val="0050446C"/>
    <w:rsid w:val="005046A4"/>
    <w:rsid w:val="00504843"/>
    <w:rsid w:val="005049A6"/>
    <w:rsid w:val="00504E9A"/>
    <w:rsid w:val="00505349"/>
    <w:rsid w:val="005055CD"/>
    <w:rsid w:val="005058F7"/>
    <w:rsid w:val="005059F4"/>
    <w:rsid w:val="00505A1F"/>
    <w:rsid w:val="005062BE"/>
    <w:rsid w:val="0050631B"/>
    <w:rsid w:val="00506414"/>
    <w:rsid w:val="00506437"/>
    <w:rsid w:val="005064BC"/>
    <w:rsid w:val="005067C3"/>
    <w:rsid w:val="0050685A"/>
    <w:rsid w:val="00506A7F"/>
    <w:rsid w:val="00506EFE"/>
    <w:rsid w:val="00506F10"/>
    <w:rsid w:val="005070FB"/>
    <w:rsid w:val="0050727D"/>
    <w:rsid w:val="0050760F"/>
    <w:rsid w:val="00507913"/>
    <w:rsid w:val="00507939"/>
    <w:rsid w:val="00507A14"/>
    <w:rsid w:val="00507A33"/>
    <w:rsid w:val="00507C50"/>
    <w:rsid w:val="00507C9A"/>
    <w:rsid w:val="00507DD7"/>
    <w:rsid w:val="00507EDA"/>
    <w:rsid w:val="00507FA7"/>
    <w:rsid w:val="0051030F"/>
    <w:rsid w:val="005108D7"/>
    <w:rsid w:val="00510C6B"/>
    <w:rsid w:val="00510CBE"/>
    <w:rsid w:val="00510DA3"/>
    <w:rsid w:val="0051101F"/>
    <w:rsid w:val="005111AF"/>
    <w:rsid w:val="0051134F"/>
    <w:rsid w:val="005117D1"/>
    <w:rsid w:val="00511817"/>
    <w:rsid w:val="00511C1D"/>
    <w:rsid w:val="00511C7F"/>
    <w:rsid w:val="00511C9C"/>
    <w:rsid w:val="00511E72"/>
    <w:rsid w:val="00511E92"/>
    <w:rsid w:val="00511F1B"/>
    <w:rsid w:val="0051236A"/>
    <w:rsid w:val="0051298D"/>
    <w:rsid w:val="00512A87"/>
    <w:rsid w:val="00512ABB"/>
    <w:rsid w:val="005136F6"/>
    <w:rsid w:val="0051380F"/>
    <w:rsid w:val="0051388A"/>
    <w:rsid w:val="00513B52"/>
    <w:rsid w:val="00513C61"/>
    <w:rsid w:val="00513D42"/>
    <w:rsid w:val="00513E24"/>
    <w:rsid w:val="00513F32"/>
    <w:rsid w:val="00514047"/>
    <w:rsid w:val="00514090"/>
    <w:rsid w:val="00514178"/>
    <w:rsid w:val="00514187"/>
    <w:rsid w:val="0051459A"/>
    <w:rsid w:val="00514718"/>
    <w:rsid w:val="0051493D"/>
    <w:rsid w:val="00514AA2"/>
    <w:rsid w:val="00514C47"/>
    <w:rsid w:val="00514D7E"/>
    <w:rsid w:val="00515162"/>
    <w:rsid w:val="00515A0C"/>
    <w:rsid w:val="00515AAD"/>
    <w:rsid w:val="00515B0D"/>
    <w:rsid w:val="00515BC7"/>
    <w:rsid w:val="00515D56"/>
    <w:rsid w:val="0051606D"/>
    <w:rsid w:val="0051612E"/>
    <w:rsid w:val="0051617E"/>
    <w:rsid w:val="005162FA"/>
    <w:rsid w:val="005166EF"/>
    <w:rsid w:val="00516807"/>
    <w:rsid w:val="005168B7"/>
    <w:rsid w:val="005168F3"/>
    <w:rsid w:val="00516B3F"/>
    <w:rsid w:val="00516BC5"/>
    <w:rsid w:val="00516C0A"/>
    <w:rsid w:val="00516CF7"/>
    <w:rsid w:val="00516DE9"/>
    <w:rsid w:val="005170CC"/>
    <w:rsid w:val="0051736D"/>
    <w:rsid w:val="00517424"/>
    <w:rsid w:val="00517807"/>
    <w:rsid w:val="00517FAD"/>
    <w:rsid w:val="00517FD1"/>
    <w:rsid w:val="0052024A"/>
    <w:rsid w:val="0052024C"/>
    <w:rsid w:val="005203F4"/>
    <w:rsid w:val="0052077A"/>
    <w:rsid w:val="00520B8B"/>
    <w:rsid w:val="00520B9E"/>
    <w:rsid w:val="00520ED1"/>
    <w:rsid w:val="00520EFA"/>
    <w:rsid w:val="00521641"/>
    <w:rsid w:val="005216F6"/>
    <w:rsid w:val="00521979"/>
    <w:rsid w:val="00521A56"/>
    <w:rsid w:val="0052206B"/>
    <w:rsid w:val="005221B0"/>
    <w:rsid w:val="005222E8"/>
    <w:rsid w:val="005222EC"/>
    <w:rsid w:val="0052249A"/>
    <w:rsid w:val="00522667"/>
    <w:rsid w:val="0052272E"/>
    <w:rsid w:val="00522C18"/>
    <w:rsid w:val="00522D08"/>
    <w:rsid w:val="00522D2B"/>
    <w:rsid w:val="00522F79"/>
    <w:rsid w:val="00523211"/>
    <w:rsid w:val="00523243"/>
    <w:rsid w:val="0052333D"/>
    <w:rsid w:val="005233FA"/>
    <w:rsid w:val="0052367F"/>
    <w:rsid w:val="00523A33"/>
    <w:rsid w:val="00523AFC"/>
    <w:rsid w:val="00523DB4"/>
    <w:rsid w:val="005240D3"/>
    <w:rsid w:val="005243F2"/>
    <w:rsid w:val="0052443B"/>
    <w:rsid w:val="0052454D"/>
    <w:rsid w:val="00524747"/>
    <w:rsid w:val="00524817"/>
    <w:rsid w:val="00524A00"/>
    <w:rsid w:val="00524A84"/>
    <w:rsid w:val="00524C43"/>
    <w:rsid w:val="00524C8A"/>
    <w:rsid w:val="00524E04"/>
    <w:rsid w:val="00524E13"/>
    <w:rsid w:val="00524EAA"/>
    <w:rsid w:val="00524EE7"/>
    <w:rsid w:val="0052505C"/>
    <w:rsid w:val="005251B3"/>
    <w:rsid w:val="00525328"/>
    <w:rsid w:val="005253FD"/>
    <w:rsid w:val="005254B1"/>
    <w:rsid w:val="0052559F"/>
    <w:rsid w:val="005256FE"/>
    <w:rsid w:val="00525AC8"/>
    <w:rsid w:val="00525C07"/>
    <w:rsid w:val="00525D03"/>
    <w:rsid w:val="00525D0C"/>
    <w:rsid w:val="00525FEC"/>
    <w:rsid w:val="005262DF"/>
    <w:rsid w:val="005263FD"/>
    <w:rsid w:val="0052670E"/>
    <w:rsid w:val="00526A6C"/>
    <w:rsid w:val="00526B38"/>
    <w:rsid w:val="00526C88"/>
    <w:rsid w:val="00526F2C"/>
    <w:rsid w:val="00526F95"/>
    <w:rsid w:val="00527130"/>
    <w:rsid w:val="005272BE"/>
    <w:rsid w:val="005276A4"/>
    <w:rsid w:val="00527830"/>
    <w:rsid w:val="00527AFA"/>
    <w:rsid w:val="00527C6B"/>
    <w:rsid w:val="00527E4C"/>
    <w:rsid w:val="005300F1"/>
    <w:rsid w:val="0053024E"/>
    <w:rsid w:val="00530436"/>
    <w:rsid w:val="00530442"/>
    <w:rsid w:val="005304F8"/>
    <w:rsid w:val="00530FF3"/>
    <w:rsid w:val="005310C1"/>
    <w:rsid w:val="005311B8"/>
    <w:rsid w:val="005312CC"/>
    <w:rsid w:val="00531418"/>
    <w:rsid w:val="00531502"/>
    <w:rsid w:val="0053162F"/>
    <w:rsid w:val="005316B9"/>
    <w:rsid w:val="00531C93"/>
    <w:rsid w:val="00531D22"/>
    <w:rsid w:val="00531D67"/>
    <w:rsid w:val="00532060"/>
    <w:rsid w:val="005321B8"/>
    <w:rsid w:val="00532464"/>
    <w:rsid w:val="00532724"/>
    <w:rsid w:val="00532AF3"/>
    <w:rsid w:val="00532CC6"/>
    <w:rsid w:val="00532D55"/>
    <w:rsid w:val="00532DD4"/>
    <w:rsid w:val="00532E60"/>
    <w:rsid w:val="00532FA2"/>
    <w:rsid w:val="0053323C"/>
    <w:rsid w:val="00533A98"/>
    <w:rsid w:val="00533D74"/>
    <w:rsid w:val="00533EB3"/>
    <w:rsid w:val="00534538"/>
    <w:rsid w:val="00534817"/>
    <w:rsid w:val="00534D1B"/>
    <w:rsid w:val="00534D52"/>
    <w:rsid w:val="00534EE2"/>
    <w:rsid w:val="00534FC2"/>
    <w:rsid w:val="00535545"/>
    <w:rsid w:val="005355A0"/>
    <w:rsid w:val="005357BC"/>
    <w:rsid w:val="00535CBF"/>
    <w:rsid w:val="00535E44"/>
    <w:rsid w:val="00536968"/>
    <w:rsid w:val="005369F8"/>
    <w:rsid w:val="00536C73"/>
    <w:rsid w:val="00536D58"/>
    <w:rsid w:val="00536D6B"/>
    <w:rsid w:val="005370F2"/>
    <w:rsid w:val="00537320"/>
    <w:rsid w:val="005376A3"/>
    <w:rsid w:val="00537784"/>
    <w:rsid w:val="00537803"/>
    <w:rsid w:val="00537A7A"/>
    <w:rsid w:val="00537A8D"/>
    <w:rsid w:val="00540113"/>
    <w:rsid w:val="00540418"/>
    <w:rsid w:val="0054051C"/>
    <w:rsid w:val="00540566"/>
    <w:rsid w:val="0054073A"/>
    <w:rsid w:val="00540749"/>
    <w:rsid w:val="00540883"/>
    <w:rsid w:val="005409FE"/>
    <w:rsid w:val="00540A14"/>
    <w:rsid w:val="00540A40"/>
    <w:rsid w:val="00541160"/>
    <w:rsid w:val="005412E9"/>
    <w:rsid w:val="00541407"/>
    <w:rsid w:val="00541465"/>
    <w:rsid w:val="00541695"/>
    <w:rsid w:val="005416BE"/>
    <w:rsid w:val="00541C44"/>
    <w:rsid w:val="005425DF"/>
    <w:rsid w:val="005426AA"/>
    <w:rsid w:val="0054280C"/>
    <w:rsid w:val="0054281A"/>
    <w:rsid w:val="00542E76"/>
    <w:rsid w:val="00542E88"/>
    <w:rsid w:val="0054328F"/>
    <w:rsid w:val="005432A7"/>
    <w:rsid w:val="005432BA"/>
    <w:rsid w:val="0054331D"/>
    <w:rsid w:val="00543673"/>
    <w:rsid w:val="00543714"/>
    <w:rsid w:val="0054374F"/>
    <w:rsid w:val="00543854"/>
    <w:rsid w:val="00543AD7"/>
    <w:rsid w:val="00543B03"/>
    <w:rsid w:val="00543BB7"/>
    <w:rsid w:val="00543CB9"/>
    <w:rsid w:val="0054404E"/>
    <w:rsid w:val="005442EF"/>
    <w:rsid w:val="005444A2"/>
    <w:rsid w:val="00544699"/>
    <w:rsid w:val="00544867"/>
    <w:rsid w:val="00544B13"/>
    <w:rsid w:val="00545023"/>
    <w:rsid w:val="00545193"/>
    <w:rsid w:val="00545573"/>
    <w:rsid w:val="0054557E"/>
    <w:rsid w:val="005455CD"/>
    <w:rsid w:val="005456EC"/>
    <w:rsid w:val="0054570C"/>
    <w:rsid w:val="0054599C"/>
    <w:rsid w:val="00545A12"/>
    <w:rsid w:val="00545AFA"/>
    <w:rsid w:val="00545B45"/>
    <w:rsid w:val="00545D01"/>
    <w:rsid w:val="00546065"/>
    <w:rsid w:val="00546571"/>
    <w:rsid w:val="00546595"/>
    <w:rsid w:val="005473CE"/>
    <w:rsid w:val="005475E3"/>
    <w:rsid w:val="005476A4"/>
    <w:rsid w:val="0054783A"/>
    <w:rsid w:val="005478CC"/>
    <w:rsid w:val="005479DD"/>
    <w:rsid w:val="00547A80"/>
    <w:rsid w:val="00547CA5"/>
    <w:rsid w:val="00547EE4"/>
    <w:rsid w:val="00547EFB"/>
    <w:rsid w:val="0055006A"/>
    <w:rsid w:val="005500C6"/>
    <w:rsid w:val="005503D7"/>
    <w:rsid w:val="005505EA"/>
    <w:rsid w:val="00550BEC"/>
    <w:rsid w:val="00550C11"/>
    <w:rsid w:val="00550CA0"/>
    <w:rsid w:val="00550DB3"/>
    <w:rsid w:val="005512AB"/>
    <w:rsid w:val="00551596"/>
    <w:rsid w:val="005517A7"/>
    <w:rsid w:val="005518AE"/>
    <w:rsid w:val="00551942"/>
    <w:rsid w:val="00551A0E"/>
    <w:rsid w:val="00551BCF"/>
    <w:rsid w:val="00551C7E"/>
    <w:rsid w:val="00551D04"/>
    <w:rsid w:val="005527DA"/>
    <w:rsid w:val="00552821"/>
    <w:rsid w:val="00552934"/>
    <w:rsid w:val="00552982"/>
    <w:rsid w:val="00552AD9"/>
    <w:rsid w:val="00552BAB"/>
    <w:rsid w:val="00552CC3"/>
    <w:rsid w:val="00552F9F"/>
    <w:rsid w:val="00552FCE"/>
    <w:rsid w:val="00553097"/>
    <w:rsid w:val="00553283"/>
    <w:rsid w:val="005533BF"/>
    <w:rsid w:val="005539E3"/>
    <w:rsid w:val="00553B21"/>
    <w:rsid w:val="00553C6F"/>
    <w:rsid w:val="00553D86"/>
    <w:rsid w:val="00554241"/>
    <w:rsid w:val="0055428C"/>
    <w:rsid w:val="005546EF"/>
    <w:rsid w:val="00554731"/>
    <w:rsid w:val="0055491B"/>
    <w:rsid w:val="00554D1E"/>
    <w:rsid w:val="00554E41"/>
    <w:rsid w:val="005550A6"/>
    <w:rsid w:val="005553BE"/>
    <w:rsid w:val="00555727"/>
    <w:rsid w:val="0055587D"/>
    <w:rsid w:val="00555D5D"/>
    <w:rsid w:val="00555D83"/>
    <w:rsid w:val="00555E0C"/>
    <w:rsid w:val="0055629B"/>
    <w:rsid w:val="005562BA"/>
    <w:rsid w:val="00556324"/>
    <w:rsid w:val="00556455"/>
    <w:rsid w:val="005564AF"/>
    <w:rsid w:val="00556ECD"/>
    <w:rsid w:val="0055703B"/>
    <w:rsid w:val="005570FF"/>
    <w:rsid w:val="00557150"/>
    <w:rsid w:val="005573EB"/>
    <w:rsid w:val="00557487"/>
    <w:rsid w:val="00557ACF"/>
    <w:rsid w:val="00557C0B"/>
    <w:rsid w:val="00557C5D"/>
    <w:rsid w:val="00557ED5"/>
    <w:rsid w:val="00557F60"/>
    <w:rsid w:val="00557F71"/>
    <w:rsid w:val="00560260"/>
    <w:rsid w:val="005607B9"/>
    <w:rsid w:val="005607D0"/>
    <w:rsid w:val="00560D61"/>
    <w:rsid w:val="00560DF2"/>
    <w:rsid w:val="00561197"/>
    <w:rsid w:val="005617ED"/>
    <w:rsid w:val="005618AF"/>
    <w:rsid w:val="00561BCE"/>
    <w:rsid w:val="00561E8A"/>
    <w:rsid w:val="00562186"/>
    <w:rsid w:val="005621CE"/>
    <w:rsid w:val="0056276A"/>
    <w:rsid w:val="005627C1"/>
    <w:rsid w:val="00562829"/>
    <w:rsid w:val="005629EA"/>
    <w:rsid w:val="00562B30"/>
    <w:rsid w:val="00562CF9"/>
    <w:rsid w:val="00562D5F"/>
    <w:rsid w:val="00562E76"/>
    <w:rsid w:val="00562F87"/>
    <w:rsid w:val="00563016"/>
    <w:rsid w:val="00563036"/>
    <w:rsid w:val="00563178"/>
    <w:rsid w:val="00563367"/>
    <w:rsid w:val="00563881"/>
    <w:rsid w:val="00563A67"/>
    <w:rsid w:val="005640A0"/>
    <w:rsid w:val="005647C6"/>
    <w:rsid w:val="00564AB4"/>
    <w:rsid w:val="00564F60"/>
    <w:rsid w:val="0056500D"/>
    <w:rsid w:val="0056504C"/>
    <w:rsid w:val="0056537B"/>
    <w:rsid w:val="0056588A"/>
    <w:rsid w:val="005659FB"/>
    <w:rsid w:val="00565A09"/>
    <w:rsid w:val="00565ADF"/>
    <w:rsid w:val="00565C22"/>
    <w:rsid w:val="00565EBC"/>
    <w:rsid w:val="00566340"/>
    <w:rsid w:val="005663BF"/>
    <w:rsid w:val="00566512"/>
    <w:rsid w:val="00566702"/>
    <w:rsid w:val="005668E3"/>
    <w:rsid w:val="00566D7A"/>
    <w:rsid w:val="00566E20"/>
    <w:rsid w:val="00567395"/>
    <w:rsid w:val="00567859"/>
    <w:rsid w:val="00567C4B"/>
    <w:rsid w:val="00567F47"/>
    <w:rsid w:val="0057020A"/>
    <w:rsid w:val="00570308"/>
    <w:rsid w:val="00570379"/>
    <w:rsid w:val="00570444"/>
    <w:rsid w:val="00570494"/>
    <w:rsid w:val="00570564"/>
    <w:rsid w:val="005705A4"/>
    <w:rsid w:val="0057060D"/>
    <w:rsid w:val="00570B84"/>
    <w:rsid w:val="00570EED"/>
    <w:rsid w:val="00571083"/>
    <w:rsid w:val="005710F2"/>
    <w:rsid w:val="00571205"/>
    <w:rsid w:val="00571411"/>
    <w:rsid w:val="00571441"/>
    <w:rsid w:val="00571585"/>
    <w:rsid w:val="00571598"/>
    <w:rsid w:val="00571618"/>
    <w:rsid w:val="00571831"/>
    <w:rsid w:val="00571C20"/>
    <w:rsid w:val="00571CB3"/>
    <w:rsid w:val="00571F4A"/>
    <w:rsid w:val="00572045"/>
    <w:rsid w:val="00572252"/>
    <w:rsid w:val="005725B2"/>
    <w:rsid w:val="00572849"/>
    <w:rsid w:val="005728BD"/>
    <w:rsid w:val="005728C7"/>
    <w:rsid w:val="0057291B"/>
    <w:rsid w:val="00572AD9"/>
    <w:rsid w:val="00572C39"/>
    <w:rsid w:val="005730CA"/>
    <w:rsid w:val="00573142"/>
    <w:rsid w:val="005732FA"/>
    <w:rsid w:val="0057336C"/>
    <w:rsid w:val="005733F3"/>
    <w:rsid w:val="005734C3"/>
    <w:rsid w:val="00573AB6"/>
    <w:rsid w:val="00573CB8"/>
    <w:rsid w:val="005747F4"/>
    <w:rsid w:val="00574C62"/>
    <w:rsid w:val="00574CE4"/>
    <w:rsid w:val="00574CEA"/>
    <w:rsid w:val="00574D5D"/>
    <w:rsid w:val="00574F49"/>
    <w:rsid w:val="005751AC"/>
    <w:rsid w:val="005751D3"/>
    <w:rsid w:val="00575202"/>
    <w:rsid w:val="00575258"/>
    <w:rsid w:val="00575470"/>
    <w:rsid w:val="00575559"/>
    <w:rsid w:val="00575810"/>
    <w:rsid w:val="005758E8"/>
    <w:rsid w:val="00575A9A"/>
    <w:rsid w:val="00575D26"/>
    <w:rsid w:val="00575DEE"/>
    <w:rsid w:val="00575F5B"/>
    <w:rsid w:val="00576060"/>
    <w:rsid w:val="0057609E"/>
    <w:rsid w:val="005760CC"/>
    <w:rsid w:val="00576168"/>
    <w:rsid w:val="00576322"/>
    <w:rsid w:val="00576594"/>
    <w:rsid w:val="00576783"/>
    <w:rsid w:val="0057694F"/>
    <w:rsid w:val="00576CA9"/>
    <w:rsid w:val="00576E54"/>
    <w:rsid w:val="00576FDB"/>
    <w:rsid w:val="0057703F"/>
    <w:rsid w:val="00577087"/>
    <w:rsid w:val="00577221"/>
    <w:rsid w:val="005773D6"/>
    <w:rsid w:val="005774AB"/>
    <w:rsid w:val="00577537"/>
    <w:rsid w:val="0057760A"/>
    <w:rsid w:val="00577643"/>
    <w:rsid w:val="00577CCC"/>
    <w:rsid w:val="00577E8E"/>
    <w:rsid w:val="00577F19"/>
    <w:rsid w:val="00577F63"/>
    <w:rsid w:val="00577F9D"/>
    <w:rsid w:val="005800DA"/>
    <w:rsid w:val="00580371"/>
    <w:rsid w:val="0058075E"/>
    <w:rsid w:val="00580BFA"/>
    <w:rsid w:val="00580C67"/>
    <w:rsid w:val="00580D47"/>
    <w:rsid w:val="00580FFB"/>
    <w:rsid w:val="00581167"/>
    <w:rsid w:val="005813CB"/>
    <w:rsid w:val="00581803"/>
    <w:rsid w:val="00581A17"/>
    <w:rsid w:val="00581E59"/>
    <w:rsid w:val="0058217E"/>
    <w:rsid w:val="0058220B"/>
    <w:rsid w:val="0058227F"/>
    <w:rsid w:val="0058251C"/>
    <w:rsid w:val="00582593"/>
    <w:rsid w:val="005825EB"/>
    <w:rsid w:val="00582762"/>
    <w:rsid w:val="00582942"/>
    <w:rsid w:val="00582A88"/>
    <w:rsid w:val="00582E7F"/>
    <w:rsid w:val="005836FB"/>
    <w:rsid w:val="00583931"/>
    <w:rsid w:val="00583B8A"/>
    <w:rsid w:val="00583C5C"/>
    <w:rsid w:val="00584088"/>
    <w:rsid w:val="0058409E"/>
    <w:rsid w:val="005842F4"/>
    <w:rsid w:val="00584825"/>
    <w:rsid w:val="00584A71"/>
    <w:rsid w:val="0058543F"/>
    <w:rsid w:val="005854E1"/>
    <w:rsid w:val="005855E2"/>
    <w:rsid w:val="00585619"/>
    <w:rsid w:val="0058579D"/>
    <w:rsid w:val="00585A25"/>
    <w:rsid w:val="00585C74"/>
    <w:rsid w:val="00585E74"/>
    <w:rsid w:val="005867EC"/>
    <w:rsid w:val="00586A8D"/>
    <w:rsid w:val="00586B4E"/>
    <w:rsid w:val="00586BE8"/>
    <w:rsid w:val="00586C4B"/>
    <w:rsid w:val="00586C8D"/>
    <w:rsid w:val="00586DF1"/>
    <w:rsid w:val="00586F63"/>
    <w:rsid w:val="005871C0"/>
    <w:rsid w:val="005876C0"/>
    <w:rsid w:val="0058779F"/>
    <w:rsid w:val="005877D5"/>
    <w:rsid w:val="005879F3"/>
    <w:rsid w:val="00587A27"/>
    <w:rsid w:val="00587C31"/>
    <w:rsid w:val="00587C52"/>
    <w:rsid w:val="00587C76"/>
    <w:rsid w:val="00587D84"/>
    <w:rsid w:val="00587DF3"/>
    <w:rsid w:val="00587F68"/>
    <w:rsid w:val="005905A3"/>
    <w:rsid w:val="0059061B"/>
    <w:rsid w:val="005908B1"/>
    <w:rsid w:val="005909E0"/>
    <w:rsid w:val="00590A60"/>
    <w:rsid w:val="00590BB7"/>
    <w:rsid w:val="00590BF1"/>
    <w:rsid w:val="00590C58"/>
    <w:rsid w:val="00590DED"/>
    <w:rsid w:val="005912EF"/>
    <w:rsid w:val="0059137B"/>
    <w:rsid w:val="00591612"/>
    <w:rsid w:val="00591986"/>
    <w:rsid w:val="005919AA"/>
    <w:rsid w:val="00591A20"/>
    <w:rsid w:val="00591AA8"/>
    <w:rsid w:val="00591DDB"/>
    <w:rsid w:val="00591E7F"/>
    <w:rsid w:val="00591EF1"/>
    <w:rsid w:val="00591F7B"/>
    <w:rsid w:val="00592009"/>
    <w:rsid w:val="00592289"/>
    <w:rsid w:val="005923AB"/>
    <w:rsid w:val="00592AE9"/>
    <w:rsid w:val="00592DA5"/>
    <w:rsid w:val="00592DBC"/>
    <w:rsid w:val="00592FC4"/>
    <w:rsid w:val="0059323A"/>
    <w:rsid w:val="0059379A"/>
    <w:rsid w:val="00593C19"/>
    <w:rsid w:val="00593EBE"/>
    <w:rsid w:val="00593F27"/>
    <w:rsid w:val="00594191"/>
    <w:rsid w:val="005941FE"/>
    <w:rsid w:val="00594323"/>
    <w:rsid w:val="0059432F"/>
    <w:rsid w:val="0059442D"/>
    <w:rsid w:val="005947E0"/>
    <w:rsid w:val="00594C61"/>
    <w:rsid w:val="00594D23"/>
    <w:rsid w:val="00594EB4"/>
    <w:rsid w:val="00594F42"/>
    <w:rsid w:val="00594FDD"/>
    <w:rsid w:val="00595015"/>
    <w:rsid w:val="0059555B"/>
    <w:rsid w:val="005956AD"/>
    <w:rsid w:val="005959A3"/>
    <w:rsid w:val="00596190"/>
    <w:rsid w:val="0059627D"/>
    <w:rsid w:val="00596368"/>
    <w:rsid w:val="0059688B"/>
    <w:rsid w:val="00596BCE"/>
    <w:rsid w:val="00596CA1"/>
    <w:rsid w:val="0059725C"/>
    <w:rsid w:val="00597381"/>
    <w:rsid w:val="0059753A"/>
    <w:rsid w:val="00597948"/>
    <w:rsid w:val="00597CE8"/>
    <w:rsid w:val="005A003A"/>
    <w:rsid w:val="005A03BF"/>
    <w:rsid w:val="005A059F"/>
    <w:rsid w:val="005A062D"/>
    <w:rsid w:val="005A0652"/>
    <w:rsid w:val="005A07DF"/>
    <w:rsid w:val="005A083B"/>
    <w:rsid w:val="005A0ACC"/>
    <w:rsid w:val="005A0F73"/>
    <w:rsid w:val="005A107C"/>
    <w:rsid w:val="005A11EA"/>
    <w:rsid w:val="005A124B"/>
    <w:rsid w:val="005A128C"/>
    <w:rsid w:val="005A132C"/>
    <w:rsid w:val="005A13FA"/>
    <w:rsid w:val="005A1BFE"/>
    <w:rsid w:val="005A1C69"/>
    <w:rsid w:val="005A1E33"/>
    <w:rsid w:val="005A1F06"/>
    <w:rsid w:val="005A1F45"/>
    <w:rsid w:val="005A2212"/>
    <w:rsid w:val="005A225E"/>
    <w:rsid w:val="005A22D0"/>
    <w:rsid w:val="005A244B"/>
    <w:rsid w:val="005A330B"/>
    <w:rsid w:val="005A357C"/>
    <w:rsid w:val="005A3A01"/>
    <w:rsid w:val="005A3C44"/>
    <w:rsid w:val="005A3F01"/>
    <w:rsid w:val="005A3F60"/>
    <w:rsid w:val="005A447B"/>
    <w:rsid w:val="005A460A"/>
    <w:rsid w:val="005A47D7"/>
    <w:rsid w:val="005A48E5"/>
    <w:rsid w:val="005A4B16"/>
    <w:rsid w:val="005A4B94"/>
    <w:rsid w:val="005A4D37"/>
    <w:rsid w:val="005A5008"/>
    <w:rsid w:val="005A5059"/>
    <w:rsid w:val="005A527B"/>
    <w:rsid w:val="005A5445"/>
    <w:rsid w:val="005A55F4"/>
    <w:rsid w:val="005A59EA"/>
    <w:rsid w:val="005A5B06"/>
    <w:rsid w:val="005A5EFC"/>
    <w:rsid w:val="005A6064"/>
    <w:rsid w:val="005A60E2"/>
    <w:rsid w:val="005A6129"/>
    <w:rsid w:val="005A615C"/>
    <w:rsid w:val="005A61AF"/>
    <w:rsid w:val="005A630C"/>
    <w:rsid w:val="005A637E"/>
    <w:rsid w:val="005A6483"/>
    <w:rsid w:val="005A6ADF"/>
    <w:rsid w:val="005A6C25"/>
    <w:rsid w:val="005A7112"/>
    <w:rsid w:val="005A71F1"/>
    <w:rsid w:val="005A7402"/>
    <w:rsid w:val="005A7548"/>
    <w:rsid w:val="005A75B1"/>
    <w:rsid w:val="005A7735"/>
    <w:rsid w:val="005A7867"/>
    <w:rsid w:val="005A791D"/>
    <w:rsid w:val="005A7A98"/>
    <w:rsid w:val="005A7F09"/>
    <w:rsid w:val="005A7FAC"/>
    <w:rsid w:val="005B04C5"/>
    <w:rsid w:val="005B07B6"/>
    <w:rsid w:val="005B07F2"/>
    <w:rsid w:val="005B097E"/>
    <w:rsid w:val="005B0B22"/>
    <w:rsid w:val="005B0DCC"/>
    <w:rsid w:val="005B0FF9"/>
    <w:rsid w:val="005B1232"/>
    <w:rsid w:val="005B14F1"/>
    <w:rsid w:val="005B1749"/>
    <w:rsid w:val="005B18B5"/>
    <w:rsid w:val="005B1B26"/>
    <w:rsid w:val="005B21E0"/>
    <w:rsid w:val="005B2804"/>
    <w:rsid w:val="005B2861"/>
    <w:rsid w:val="005B28B1"/>
    <w:rsid w:val="005B2915"/>
    <w:rsid w:val="005B2B7C"/>
    <w:rsid w:val="005B2E72"/>
    <w:rsid w:val="005B3317"/>
    <w:rsid w:val="005B34C9"/>
    <w:rsid w:val="005B3520"/>
    <w:rsid w:val="005B35FC"/>
    <w:rsid w:val="005B367F"/>
    <w:rsid w:val="005B3ED0"/>
    <w:rsid w:val="005B4113"/>
    <w:rsid w:val="005B4189"/>
    <w:rsid w:val="005B41B3"/>
    <w:rsid w:val="005B42AB"/>
    <w:rsid w:val="005B4409"/>
    <w:rsid w:val="005B4688"/>
    <w:rsid w:val="005B46C3"/>
    <w:rsid w:val="005B4743"/>
    <w:rsid w:val="005B4B7B"/>
    <w:rsid w:val="005B4CE6"/>
    <w:rsid w:val="005B4EFE"/>
    <w:rsid w:val="005B51C0"/>
    <w:rsid w:val="005B5298"/>
    <w:rsid w:val="005B5592"/>
    <w:rsid w:val="005B566B"/>
    <w:rsid w:val="005B568B"/>
    <w:rsid w:val="005B571B"/>
    <w:rsid w:val="005B5A70"/>
    <w:rsid w:val="005B5B3C"/>
    <w:rsid w:val="005B5BEF"/>
    <w:rsid w:val="005B5C5E"/>
    <w:rsid w:val="005B5CD9"/>
    <w:rsid w:val="005B67D9"/>
    <w:rsid w:val="005B685B"/>
    <w:rsid w:val="005B6BC2"/>
    <w:rsid w:val="005B6ECB"/>
    <w:rsid w:val="005B6F07"/>
    <w:rsid w:val="005B716A"/>
    <w:rsid w:val="005B7318"/>
    <w:rsid w:val="005B7549"/>
    <w:rsid w:val="005B7927"/>
    <w:rsid w:val="005B796F"/>
    <w:rsid w:val="005B79D4"/>
    <w:rsid w:val="005B79E1"/>
    <w:rsid w:val="005B7D91"/>
    <w:rsid w:val="005B7ED6"/>
    <w:rsid w:val="005B7EF2"/>
    <w:rsid w:val="005C0235"/>
    <w:rsid w:val="005C02DA"/>
    <w:rsid w:val="005C063F"/>
    <w:rsid w:val="005C06C6"/>
    <w:rsid w:val="005C06FC"/>
    <w:rsid w:val="005C08F7"/>
    <w:rsid w:val="005C0B5C"/>
    <w:rsid w:val="005C0B6C"/>
    <w:rsid w:val="005C0C1A"/>
    <w:rsid w:val="005C0D5C"/>
    <w:rsid w:val="005C0F70"/>
    <w:rsid w:val="005C10AC"/>
    <w:rsid w:val="005C16B4"/>
    <w:rsid w:val="005C16F1"/>
    <w:rsid w:val="005C1728"/>
    <w:rsid w:val="005C1876"/>
    <w:rsid w:val="005C1CC0"/>
    <w:rsid w:val="005C1E46"/>
    <w:rsid w:val="005C2097"/>
    <w:rsid w:val="005C2178"/>
    <w:rsid w:val="005C230B"/>
    <w:rsid w:val="005C2398"/>
    <w:rsid w:val="005C27D5"/>
    <w:rsid w:val="005C2944"/>
    <w:rsid w:val="005C2A04"/>
    <w:rsid w:val="005C2C5A"/>
    <w:rsid w:val="005C2F11"/>
    <w:rsid w:val="005C3125"/>
    <w:rsid w:val="005C36F0"/>
    <w:rsid w:val="005C3848"/>
    <w:rsid w:val="005C3895"/>
    <w:rsid w:val="005C3A5B"/>
    <w:rsid w:val="005C3AF1"/>
    <w:rsid w:val="005C3EDE"/>
    <w:rsid w:val="005C3F77"/>
    <w:rsid w:val="005C3F83"/>
    <w:rsid w:val="005C409D"/>
    <w:rsid w:val="005C41F9"/>
    <w:rsid w:val="005C428F"/>
    <w:rsid w:val="005C4301"/>
    <w:rsid w:val="005C45C8"/>
    <w:rsid w:val="005C45E4"/>
    <w:rsid w:val="005C4625"/>
    <w:rsid w:val="005C47CE"/>
    <w:rsid w:val="005C4864"/>
    <w:rsid w:val="005C4871"/>
    <w:rsid w:val="005C4AC5"/>
    <w:rsid w:val="005C4C0B"/>
    <w:rsid w:val="005C4D78"/>
    <w:rsid w:val="005C4E45"/>
    <w:rsid w:val="005C5143"/>
    <w:rsid w:val="005C51DA"/>
    <w:rsid w:val="005C5736"/>
    <w:rsid w:val="005C57C5"/>
    <w:rsid w:val="005C5810"/>
    <w:rsid w:val="005C5D64"/>
    <w:rsid w:val="005C5F7D"/>
    <w:rsid w:val="005C6343"/>
    <w:rsid w:val="005C637C"/>
    <w:rsid w:val="005C6540"/>
    <w:rsid w:val="005C670D"/>
    <w:rsid w:val="005C6807"/>
    <w:rsid w:val="005C6938"/>
    <w:rsid w:val="005C6CFA"/>
    <w:rsid w:val="005C711F"/>
    <w:rsid w:val="005C74EA"/>
    <w:rsid w:val="005C7623"/>
    <w:rsid w:val="005C76A1"/>
    <w:rsid w:val="005C775A"/>
    <w:rsid w:val="005C7783"/>
    <w:rsid w:val="005C78B8"/>
    <w:rsid w:val="005C7BB3"/>
    <w:rsid w:val="005C7D7E"/>
    <w:rsid w:val="005C7E2D"/>
    <w:rsid w:val="005C7E69"/>
    <w:rsid w:val="005D010F"/>
    <w:rsid w:val="005D0254"/>
    <w:rsid w:val="005D0262"/>
    <w:rsid w:val="005D0309"/>
    <w:rsid w:val="005D039A"/>
    <w:rsid w:val="005D080C"/>
    <w:rsid w:val="005D0835"/>
    <w:rsid w:val="005D0941"/>
    <w:rsid w:val="005D0E81"/>
    <w:rsid w:val="005D10F3"/>
    <w:rsid w:val="005D1178"/>
    <w:rsid w:val="005D1473"/>
    <w:rsid w:val="005D15CD"/>
    <w:rsid w:val="005D1844"/>
    <w:rsid w:val="005D1FC7"/>
    <w:rsid w:val="005D244C"/>
    <w:rsid w:val="005D248B"/>
    <w:rsid w:val="005D24AD"/>
    <w:rsid w:val="005D26DE"/>
    <w:rsid w:val="005D2C6B"/>
    <w:rsid w:val="005D2F55"/>
    <w:rsid w:val="005D32B3"/>
    <w:rsid w:val="005D33C9"/>
    <w:rsid w:val="005D34A1"/>
    <w:rsid w:val="005D3509"/>
    <w:rsid w:val="005D359E"/>
    <w:rsid w:val="005D3648"/>
    <w:rsid w:val="005D3AA0"/>
    <w:rsid w:val="005D3E0D"/>
    <w:rsid w:val="005D3E90"/>
    <w:rsid w:val="005D3EC4"/>
    <w:rsid w:val="005D4010"/>
    <w:rsid w:val="005D40B9"/>
    <w:rsid w:val="005D4249"/>
    <w:rsid w:val="005D42EE"/>
    <w:rsid w:val="005D452F"/>
    <w:rsid w:val="005D4535"/>
    <w:rsid w:val="005D494F"/>
    <w:rsid w:val="005D4CC8"/>
    <w:rsid w:val="005D4D60"/>
    <w:rsid w:val="005D4D8F"/>
    <w:rsid w:val="005D4F5A"/>
    <w:rsid w:val="005D5084"/>
    <w:rsid w:val="005D509B"/>
    <w:rsid w:val="005D52D1"/>
    <w:rsid w:val="005D5899"/>
    <w:rsid w:val="005D599C"/>
    <w:rsid w:val="005D5BF3"/>
    <w:rsid w:val="005D5F34"/>
    <w:rsid w:val="005D61C2"/>
    <w:rsid w:val="005D62B9"/>
    <w:rsid w:val="005D65AF"/>
    <w:rsid w:val="005D6D3D"/>
    <w:rsid w:val="005D6F3E"/>
    <w:rsid w:val="005D70FA"/>
    <w:rsid w:val="005D72C9"/>
    <w:rsid w:val="005D73B7"/>
    <w:rsid w:val="005D75E5"/>
    <w:rsid w:val="005D75FA"/>
    <w:rsid w:val="005D763D"/>
    <w:rsid w:val="005D7734"/>
    <w:rsid w:val="005D774A"/>
    <w:rsid w:val="005D7810"/>
    <w:rsid w:val="005D79AC"/>
    <w:rsid w:val="005E0866"/>
    <w:rsid w:val="005E0AEA"/>
    <w:rsid w:val="005E0B03"/>
    <w:rsid w:val="005E0BA3"/>
    <w:rsid w:val="005E0BF3"/>
    <w:rsid w:val="005E0E6F"/>
    <w:rsid w:val="005E0EFB"/>
    <w:rsid w:val="005E11E2"/>
    <w:rsid w:val="005E1608"/>
    <w:rsid w:val="005E171E"/>
    <w:rsid w:val="005E17C6"/>
    <w:rsid w:val="005E183A"/>
    <w:rsid w:val="005E187F"/>
    <w:rsid w:val="005E1A3F"/>
    <w:rsid w:val="005E1CE1"/>
    <w:rsid w:val="005E2079"/>
    <w:rsid w:val="005E23E3"/>
    <w:rsid w:val="005E26C1"/>
    <w:rsid w:val="005E270A"/>
    <w:rsid w:val="005E2916"/>
    <w:rsid w:val="005E2AB6"/>
    <w:rsid w:val="005E2B6F"/>
    <w:rsid w:val="005E2CE4"/>
    <w:rsid w:val="005E2F6E"/>
    <w:rsid w:val="005E30B6"/>
    <w:rsid w:val="005E313E"/>
    <w:rsid w:val="005E3402"/>
    <w:rsid w:val="005E3501"/>
    <w:rsid w:val="005E3739"/>
    <w:rsid w:val="005E3770"/>
    <w:rsid w:val="005E381D"/>
    <w:rsid w:val="005E3A49"/>
    <w:rsid w:val="005E3B79"/>
    <w:rsid w:val="005E3DD4"/>
    <w:rsid w:val="005E3FC7"/>
    <w:rsid w:val="005E42F6"/>
    <w:rsid w:val="005E4360"/>
    <w:rsid w:val="005E4370"/>
    <w:rsid w:val="005E4540"/>
    <w:rsid w:val="005E4A4C"/>
    <w:rsid w:val="005E4A9B"/>
    <w:rsid w:val="005E4D84"/>
    <w:rsid w:val="005E4F88"/>
    <w:rsid w:val="005E5612"/>
    <w:rsid w:val="005E5733"/>
    <w:rsid w:val="005E579B"/>
    <w:rsid w:val="005E5902"/>
    <w:rsid w:val="005E5B4C"/>
    <w:rsid w:val="005E5C21"/>
    <w:rsid w:val="005E5D07"/>
    <w:rsid w:val="005E5F94"/>
    <w:rsid w:val="005E602A"/>
    <w:rsid w:val="005E61A9"/>
    <w:rsid w:val="005E63DC"/>
    <w:rsid w:val="005E63EF"/>
    <w:rsid w:val="005E6760"/>
    <w:rsid w:val="005E691D"/>
    <w:rsid w:val="005E6984"/>
    <w:rsid w:val="005E6D56"/>
    <w:rsid w:val="005E6E1E"/>
    <w:rsid w:val="005E7076"/>
    <w:rsid w:val="005E721D"/>
    <w:rsid w:val="005E735D"/>
    <w:rsid w:val="005E7386"/>
    <w:rsid w:val="005E73C3"/>
    <w:rsid w:val="005E7656"/>
    <w:rsid w:val="005E76AB"/>
    <w:rsid w:val="005E7A8A"/>
    <w:rsid w:val="005E7B37"/>
    <w:rsid w:val="005E7BCA"/>
    <w:rsid w:val="005F008D"/>
    <w:rsid w:val="005F013A"/>
    <w:rsid w:val="005F0203"/>
    <w:rsid w:val="005F03E5"/>
    <w:rsid w:val="005F0406"/>
    <w:rsid w:val="005F0A39"/>
    <w:rsid w:val="005F0A93"/>
    <w:rsid w:val="005F0B7E"/>
    <w:rsid w:val="005F0B97"/>
    <w:rsid w:val="005F0E9A"/>
    <w:rsid w:val="005F11A0"/>
    <w:rsid w:val="005F11FB"/>
    <w:rsid w:val="005F176E"/>
    <w:rsid w:val="005F1917"/>
    <w:rsid w:val="005F193F"/>
    <w:rsid w:val="005F1991"/>
    <w:rsid w:val="005F199C"/>
    <w:rsid w:val="005F19AD"/>
    <w:rsid w:val="005F2223"/>
    <w:rsid w:val="005F24E5"/>
    <w:rsid w:val="005F251F"/>
    <w:rsid w:val="005F2596"/>
    <w:rsid w:val="005F25F6"/>
    <w:rsid w:val="005F25FF"/>
    <w:rsid w:val="005F294C"/>
    <w:rsid w:val="005F29A8"/>
    <w:rsid w:val="005F29B7"/>
    <w:rsid w:val="005F2EA2"/>
    <w:rsid w:val="005F3232"/>
    <w:rsid w:val="005F33B4"/>
    <w:rsid w:val="005F33E1"/>
    <w:rsid w:val="005F3421"/>
    <w:rsid w:val="005F34A7"/>
    <w:rsid w:val="005F35AA"/>
    <w:rsid w:val="005F3D42"/>
    <w:rsid w:val="005F3DBD"/>
    <w:rsid w:val="005F3DFA"/>
    <w:rsid w:val="005F3F93"/>
    <w:rsid w:val="005F3FD6"/>
    <w:rsid w:val="005F4127"/>
    <w:rsid w:val="005F413B"/>
    <w:rsid w:val="005F4312"/>
    <w:rsid w:val="005F43F1"/>
    <w:rsid w:val="005F4542"/>
    <w:rsid w:val="005F4927"/>
    <w:rsid w:val="005F4B0A"/>
    <w:rsid w:val="005F4DEA"/>
    <w:rsid w:val="005F51F7"/>
    <w:rsid w:val="005F58A1"/>
    <w:rsid w:val="005F6131"/>
    <w:rsid w:val="005F61DA"/>
    <w:rsid w:val="005F61FF"/>
    <w:rsid w:val="005F63CC"/>
    <w:rsid w:val="005F6427"/>
    <w:rsid w:val="005F6637"/>
    <w:rsid w:val="005F6B64"/>
    <w:rsid w:val="005F6D89"/>
    <w:rsid w:val="005F6DEA"/>
    <w:rsid w:val="005F6DF9"/>
    <w:rsid w:val="005F748B"/>
    <w:rsid w:val="005F78B1"/>
    <w:rsid w:val="005F7BB1"/>
    <w:rsid w:val="005F7F21"/>
    <w:rsid w:val="005F7FAE"/>
    <w:rsid w:val="00600494"/>
    <w:rsid w:val="0060050A"/>
    <w:rsid w:val="0060052A"/>
    <w:rsid w:val="00600558"/>
    <w:rsid w:val="00600761"/>
    <w:rsid w:val="00600833"/>
    <w:rsid w:val="00600886"/>
    <w:rsid w:val="0060091E"/>
    <w:rsid w:val="00600B8E"/>
    <w:rsid w:val="00600D5F"/>
    <w:rsid w:val="00600E05"/>
    <w:rsid w:val="006014A7"/>
    <w:rsid w:val="006016EB"/>
    <w:rsid w:val="00601B2E"/>
    <w:rsid w:val="00601BDE"/>
    <w:rsid w:val="00601C1D"/>
    <w:rsid w:val="00601C8E"/>
    <w:rsid w:val="00602020"/>
    <w:rsid w:val="006021D0"/>
    <w:rsid w:val="00602442"/>
    <w:rsid w:val="0060262C"/>
    <w:rsid w:val="00602D6B"/>
    <w:rsid w:val="00602E0B"/>
    <w:rsid w:val="00602E85"/>
    <w:rsid w:val="00602F28"/>
    <w:rsid w:val="00603188"/>
    <w:rsid w:val="00603193"/>
    <w:rsid w:val="00603254"/>
    <w:rsid w:val="006033A8"/>
    <w:rsid w:val="006034CE"/>
    <w:rsid w:val="006038B5"/>
    <w:rsid w:val="006038FF"/>
    <w:rsid w:val="00603A26"/>
    <w:rsid w:val="00603F7F"/>
    <w:rsid w:val="006041B5"/>
    <w:rsid w:val="00604557"/>
    <w:rsid w:val="00604597"/>
    <w:rsid w:val="0060467F"/>
    <w:rsid w:val="00604709"/>
    <w:rsid w:val="006047FE"/>
    <w:rsid w:val="00604B4B"/>
    <w:rsid w:val="00604E2B"/>
    <w:rsid w:val="00604FAA"/>
    <w:rsid w:val="006056F2"/>
    <w:rsid w:val="0060583A"/>
    <w:rsid w:val="00605990"/>
    <w:rsid w:val="00605DFA"/>
    <w:rsid w:val="00605FC9"/>
    <w:rsid w:val="0060615A"/>
    <w:rsid w:val="00606247"/>
    <w:rsid w:val="006066BF"/>
    <w:rsid w:val="00606C66"/>
    <w:rsid w:val="00606EFF"/>
    <w:rsid w:val="00606F7C"/>
    <w:rsid w:val="00607403"/>
    <w:rsid w:val="006079B9"/>
    <w:rsid w:val="00607DA4"/>
    <w:rsid w:val="00610160"/>
    <w:rsid w:val="006101DF"/>
    <w:rsid w:val="006107B2"/>
    <w:rsid w:val="006108F2"/>
    <w:rsid w:val="00611156"/>
    <w:rsid w:val="006113C9"/>
    <w:rsid w:val="00611482"/>
    <w:rsid w:val="00611576"/>
    <w:rsid w:val="006115F0"/>
    <w:rsid w:val="006116BF"/>
    <w:rsid w:val="0061191E"/>
    <w:rsid w:val="00611930"/>
    <w:rsid w:val="00611975"/>
    <w:rsid w:val="00611B1D"/>
    <w:rsid w:val="00611C21"/>
    <w:rsid w:val="00611E54"/>
    <w:rsid w:val="006121A2"/>
    <w:rsid w:val="00612268"/>
    <w:rsid w:val="00612667"/>
    <w:rsid w:val="006127CE"/>
    <w:rsid w:val="00612E9D"/>
    <w:rsid w:val="006130CD"/>
    <w:rsid w:val="006132BD"/>
    <w:rsid w:val="00613301"/>
    <w:rsid w:val="00613527"/>
    <w:rsid w:val="00613589"/>
    <w:rsid w:val="00613C0F"/>
    <w:rsid w:val="00613D78"/>
    <w:rsid w:val="00614071"/>
    <w:rsid w:val="006141AB"/>
    <w:rsid w:val="006142DD"/>
    <w:rsid w:val="0061435C"/>
    <w:rsid w:val="006146AC"/>
    <w:rsid w:val="00614813"/>
    <w:rsid w:val="0061499E"/>
    <w:rsid w:val="00615029"/>
    <w:rsid w:val="00615065"/>
    <w:rsid w:val="006151BD"/>
    <w:rsid w:val="00615303"/>
    <w:rsid w:val="00615441"/>
    <w:rsid w:val="0061573C"/>
    <w:rsid w:val="006158C3"/>
    <w:rsid w:val="00615D71"/>
    <w:rsid w:val="00616191"/>
    <w:rsid w:val="006165B4"/>
    <w:rsid w:val="0061660A"/>
    <w:rsid w:val="0061688F"/>
    <w:rsid w:val="00616C5A"/>
    <w:rsid w:val="006172ED"/>
    <w:rsid w:val="006174DD"/>
    <w:rsid w:val="006177D2"/>
    <w:rsid w:val="00617917"/>
    <w:rsid w:val="00617946"/>
    <w:rsid w:val="00617B76"/>
    <w:rsid w:val="00617CB5"/>
    <w:rsid w:val="00617EBB"/>
    <w:rsid w:val="00617EBF"/>
    <w:rsid w:val="00620332"/>
    <w:rsid w:val="00620571"/>
    <w:rsid w:val="006208C3"/>
    <w:rsid w:val="006209ED"/>
    <w:rsid w:val="00620CF8"/>
    <w:rsid w:val="00620CFE"/>
    <w:rsid w:val="00620FCB"/>
    <w:rsid w:val="00620FE9"/>
    <w:rsid w:val="00621153"/>
    <w:rsid w:val="00621591"/>
    <w:rsid w:val="00621665"/>
    <w:rsid w:val="00621A5D"/>
    <w:rsid w:val="00621F20"/>
    <w:rsid w:val="00621F52"/>
    <w:rsid w:val="00621FEA"/>
    <w:rsid w:val="006225EB"/>
    <w:rsid w:val="006226BB"/>
    <w:rsid w:val="006227F7"/>
    <w:rsid w:val="00622A6B"/>
    <w:rsid w:val="00622A7D"/>
    <w:rsid w:val="00622E86"/>
    <w:rsid w:val="00622F2D"/>
    <w:rsid w:val="00622F35"/>
    <w:rsid w:val="006230F0"/>
    <w:rsid w:val="0062311E"/>
    <w:rsid w:val="00623139"/>
    <w:rsid w:val="006232A6"/>
    <w:rsid w:val="006234C3"/>
    <w:rsid w:val="0062371D"/>
    <w:rsid w:val="00623894"/>
    <w:rsid w:val="00623A73"/>
    <w:rsid w:val="00623CD2"/>
    <w:rsid w:val="00623FEB"/>
    <w:rsid w:val="0062400D"/>
    <w:rsid w:val="00624136"/>
    <w:rsid w:val="006242CD"/>
    <w:rsid w:val="006244BC"/>
    <w:rsid w:val="006249F5"/>
    <w:rsid w:val="00624A1B"/>
    <w:rsid w:val="00624AB8"/>
    <w:rsid w:val="00624BFA"/>
    <w:rsid w:val="00624D9C"/>
    <w:rsid w:val="00624EF5"/>
    <w:rsid w:val="00624F2A"/>
    <w:rsid w:val="006251E9"/>
    <w:rsid w:val="0062541B"/>
    <w:rsid w:val="0062544E"/>
    <w:rsid w:val="006254E0"/>
    <w:rsid w:val="006257CE"/>
    <w:rsid w:val="00625837"/>
    <w:rsid w:val="00625CE7"/>
    <w:rsid w:val="00625F74"/>
    <w:rsid w:val="00625FAF"/>
    <w:rsid w:val="006268FB"/>
    <w:rsid w:val="006269E2"/>
    <w:rsid w:val="00626A2E"/>
    <w:rsid w:val="0062702B"/>
    <w:rsid w:val="0062706B"/>
    <w:rsid w:val="0062706E"/>
    <w:rsid w:val="00627151"/>
    <w:rsid w:val="00627267"/>
    <w:rsid w:val="0062735A"/>
    <w:rsid w:val="00627457"/>
    <w:rsid w:val="00630056"/>
    <w:rsid w:val="00630271"/>
    <w:rsid w:val="00630275"/>
    <w:rsid w:val="006303C2"/>
    <w:rsid w:val="00630551"/>
    <w:rsid w:val="00630657"/>
    <w:rsid w:val="006307B6"/>
    <w:rsid w:val="00630B5D"/>
    <w:rsid w:val="006312A1"/>
    <w:rsid w:val="00631348"/>
    <w:rsid w:val="00631519"/>
    <w:rsid w:val="00631A94"/>
    <w:rsid w:val="00631E21"/>
    <w:rsid w:val="00631E23"/>
    <w:rsid w:val="00632148"/>
    <w:rsid w:val="006325D6"/>
    <w:rsid w:val="00632703"/>
    <w:rsid w:val="00632B5D"/>
    <w:rsid w:val="00632C8F"/>
    <w:rsid w:val="00632D43"/>
    <w:rsid w:val="00632E57"/>
    <w:rsid w:val="00632EAA"/>
    <w:rsid w:val="00633034"/>
    <w:rsid w:val="006330A1"/>
    <w:rsid w:val="00633137"/>
    <w:rsid w:val="0063343F"/>
    <w:rsid w:val="006338D2"/>
    <w:rsid w:val="00633AD4"/>
    <w:rsid w:val="00633E68"/>
    <w:rsid w:val="00633FC0"/>
    <w:rsid w:val="00634697"/>
    <w:rsid w:val="006346B2"/>
    <w:rsid w:val="00634A4B"/>
    <w:rsid w:val="00634D6E"/>
    <w:rsid w:val="00634F0E"/>
    <w:rsid w:val="00635078"/>
    <w:rsid w:val="00635085"/>
    <w:rsid w:val="00635206"/>
    <w:rsid w:val="006354C9"/>
    <w:rsid w:val="006355FA"/>
    <w:rsid w:val="00635760"/>
    <w:rsid w:val="0063585D"/>
    <w:rsid w:val="00635A10"/>
    <w:rsid w:val="00635EDC"/>
    <w:rsid w:val="00635F9F"/>
    <w:rsid w:val="006361DE"/>
    <w:rsid w:val="006362C0"/>
    <w:rsid w:val="0063648A"/>
    <w:rsid w:val="00636525"/>
    <w:rsid w:val="00636754"/>
    <w:rsid w:val="006368CF"/>
    <w:rsid w:val="00636919"/>
    <w:rsid w:val="006369D8"/>
    <w:rsid w:val="00636D49"/>
    <w:rsid w:val="00636E2C"/>
    <w:rsid w:val="00637731"/>
    <w:rsid w:val="00637A33"/>
    <w:rsid w:val="00637B1C"/>
    <w:rsid w:val="00637E97"/>
    <w:rsid w:val="00640092"/>
    <w:rsid w:val="006400A1"/>
    <w:rsid w:val="0064012E"/>
    <w:rsid w:val="006403B1"/>
    <w:rsid w:val="006405CF"/>
    <w:rsid w:val="00640D86"/>
    <w:rsid w:val="00640DC4"/>
    <w:rsid w:val="00641001"/>
    <w:rsid w:val="006412F7"/>
    <w:rsid w:val="00641A75"/>
    <w:rsid w:val="00641AEE"/>
    <w:rsid w:val="00641BDB"/>
    <w:rsid w:val="006424BA"/>
    <w:rsid w:val="00642578"/>
    <w:rsid w:val="00643080"/>
    <w:rsid w:val="00643421"/>
    <w:rsid w:val="0064350E"/>
    <w:rsid w:val="00643A9A"/>
    <w:rsid w:val="00643D28"/>
    <w:rsid w:val="00643D63"/>
    <w:rsid w:val="00643F72"/>
    <w:rsid w:val="006441A8"/>
    <w:rsid w:val="006442D1"/>
    <w:rsid w:val="00644301"/>
    <w:rsid w:val="006443A1"/>
    <w:rsid w:val="00644733"/>
    <w:rsid w:val="00644A5E"/>
    <w:rsid w:val="00644B24"/>
    <w:rsid w:val="00644CD6"/>
    <w:rsid w:val="00644DA3"/>
    <w:rsid w:val="00644F12"/>
    <w:rsid w:val="00645148"/>
    <w:rsid w:val="00645215"/>
    <w:rsid w:val="00645257"/>
    <w:rsid w:val="0064556F"/>
    <w:rsid w:val="00645590"/>
    <w:rsid w:val="006455C4"/>
    <w:rsid w:val="006457E8"/>
    <w:rsid w:val="00645990"/>
    <w:rsid w:val="00645E8B"/>
    <w:rsid w:val="00646056"/>
    <w:rsid w:val="006461A1"/>
    <w:rsid w:val="00646565"/>
    <w:rsid w:val="00646650"/>
    <w:rsid w:val="00646760"/>
    <w:rsid w:val="006467B6"/>
    <w:rsid w:val="00646837"/>
    <w:rsid w:val="00647396"/>
    <w:rsid w:val="0064766E"/>
    <w:rsid w:val="006477F1"/>
    <w:rsid w:val="0064782A"/>
    <w:rsid w:val="00647907"/>
    <w:rsid w:val="006479AD"/>
    <w:rsid w:val="00647B23"/>
    <w:rsid w:val="00647B6A"/>
    <w:rsid w:val="00647F84"/>
    <w:rsid w:val="00650150"/>
    <w:rsid w:val="00650170"/>
    <w:rsid w:val="00650541"/>
    <w:rsid w:val="006508F6"/>
    <w:rsid w:val="00650966"/>
    <w:rsid w:val="0065098B"/>
    <w:rsid w:val="00650A40"/>
    <w:rsid w:val="00650A99"/>
    <w:rsid w:val="0065102E"/>
    <w:rsid w:val="006512C8"/>
    <w:rsid w:val="00651579"/>
    <w:rsid w:val="00651897"/>
    <w:rsid w:val="00651A90"/>
    <w:rsid w:val="00651EEF"/>
    <w:rsid w:val="006521E1"/>
    <w:rsid w:val="006522EE"/>
    <w:rsid w:val="00652556"/>
    <w:rsid w:val="006525D2"/>
    <w:rsid w:val="006528B4"/>
    <w:rsid w:val="006528D4"/>
    <w:rsid w:val="00652952"/>
    <w:rsid w:val="00652962"/>
    <w:rsid w:val="00652C25"/>
    <w:rsid w:val="00653257"/>
    <w:rsid w:val="00653330"/>
    <w:rsid w:val="00653387"/>
    <w:rsid w:val="00653391"/>
    <w:rsid w:val="0065344A"/>
    <w:rsid w:val="00653681"/>
    <w:rsid w:val="00653872"/>
    <w:rsid w:val="00653933"/>
    <w:rsid w:val="00653CC5"/>
    <w:rsid w:val="00653CFA"/>
    <w:rsid w:val="00654509"/>
    <w:rsid w:val="0065477C"/>
    <w:rsid w:val="006547E1"/>
    <w:rsid w:val="0065511E"/>
    <w:rsid w:val="00655246"/>
    <w:rsid w:val="00655529"/>
    <w:rsid w:val="00655614"/>
    <w:rsid w:val="0065573F"/>
    <w:rsid w:val="0065581A"/>
    <w:rsid w:val="00655912"/>
    <w:rsid w:val="0065594C"/>
    <w:rsid w:val="00655A3C"/>
    <w:rsid w:val="00655DBD"/>
    <w:rsid w:val="00655DF8"/>
    <w:rsid w:val="00656295"/>
    <w:rsid w:val="00656394"/>
    <w:rsid w:val="00656538"/>
    <w:rsid w:val="006568CB"/>
    <w:rsid w:val="00656C69"/>
    <w:rsid w:val="00656E01"/>
    <w:rsid w:val="006570FB"/>
    <w:rsid w:val="00657311"/>
    <w:rsid w:val="0065743C"/>
    <w:rsid w:val="00657628"/>
    <w:rsid w:val="006576D5"/>
    <w:rsid w:val="00657782"/>
    <w:rsid w:val="00657B8F"/>
    <w:rsid w:val="00657C3C"/>
    <w:rsid w:val="00657DB3"/>
    <w:rsid w:val="00657F88"/>
    <w:rsid w:val="006605FB"/>
    <w:rsid w:val="00660609"/>
    <w:rsid w:val="00660738"/>
    <w:rsid w:val="0066085F"/>
    <w:rsid w:val="00660B41"/>
    <w:rsid w:val="00660EDC"/>
    <w:rsid w:val="00660F50"/>
    <w:rsid w:val="00660F67"/>
    <w:rsid w:val="00660F86"/>
    <w:rsid w:val="00661011"/>
    <w:rsid w:val="006610FA"/>
    <w:rsid w:val="00661383"/>
    <w:rsid w:val="0066150D"/>
    <w:rsid w:val="006616E3"/>
    <w:rsid w:val="00661830"/>
    <w:rsid w:val="00661AA2"/>
    <w:rsid w:val="00661B8D"/>
    <w:rsid w:val="00661CF5"/>
    <w:rsid w:val="00661D12"/>
    <w:rsid w:val="006625D9"/>
    <w:rsid w:val="0066265A"/>
    <w:rsid w:val="00662943"/>
    <w:rsid w:val="00662953"/>
    <w:rsid w:val="00662ABD"/>
    <w:rsid w:val="00662B79"/>
    <w:rsid w:val="00662E45"/>
    <w:rsid w:val="006631DB"/>
    <w:rsid w:val="0066351A"/>
    <w:rsid w:val="00663932"/>
    <w:rsid w:val="00663B73"/>
    <w:rsid w:val="00663B87"/>
    <w:rsid w:val="00663BB1"/>
    <w:rsid w:val="00664009"/>
    <w:rsid w:val="00664268"/>
    <w:rsid w:val="00664419"/>
    <w:rsid w:val="00664508"/>
    <w:rsid w:val="006646D9"/>
    <w:rsid w:val="006647D2"/>
    <w:rsid w:val="00664A0F"/>
    <w:rsid w:val="00664A12"/>
    <w:rsid w:val="00664E81"/>
    <w:rsid w:val="00664F08"/>
    <w:rsid w:val="00665260"/>
    <w:rsid w:val="00665420"/>
    <w:rsid w:val="00665444"/>
    <w:rsid w:val="0066547C"/>
    <w:rsid w:val="00665C0D"/>
    <w:rsid w:val="00665FD9"/>
    <w:rsid w:val="00666003"/>
    <w:rsid w:val="00666734"/>
    <w:rsid w:val="00666757"/>
    <w:rsid w:val="00666A69"/>
    <w:rsid w:val="00666B02"/>
    <w:rsid w:val="00666B8B"/>
    <w:rsid w:val="00666E72"/>
    <w:rsid w:val="00667037"/>
    <w:rsid w:val="006672F1"/>
    <w:rsid w:val="00667443"/>
    <w:rsid w:val="0066750C"/>
    <w:rsid w:val="00667AD9"/>
    <w:rsid w:val="00667D3C"/>
    <w:rsid w:val="00667E3E"/>
    <w:rsid w:val="0067014F"/>
    <w:rsid w:val="00670192"/>
    <w:rsid w:val="006702B6"/>
    <w:rsid w:val="00670495"/>
    <w:rsid w:val="00670515"/>
    <w:rsid w:val="00670995"/>
    <w:rsid w:val="00670A06"/>
    <w:rsid w:val="00670A75"/>
    <w:rsid w:val="00670B93"/>
    <w:rsid w:val="00670C67"/>
    <w:rsid w:val="00670DB4"/>
    <w:rsid w:val="00670E08"/>
    <w:rsid w:val="00670E0E"/>
    <w:rsid w:val="00670F33"/>
    <w:rsid w:val="006713F9"/>
    <w:rsid w:val="006716D7"/>
    <w:rsid w:val="006717F2"/>
    <w:rsid w:val="00671AF1"/>
    <w:rsid w:val="00671BB1"/>
    <w:rsid w:val="00671C01"/>
    <w:rsid w:val="00671C9C"/>
    <w:rsid w:val="00671CA1"/>
    <w:rsid w:val="00672528"/>
    <w:rsid w:val="006729DA"/>
    <w:rsid w:val="00672D8F"/>
    <w:rsid w:val="00672E4E"/>
    <w:rsid w:val="00672F0B"/>
    <w:rsid w:val="006730E6"/>
    <w:rsid w:val="00673371"/>
    <w:rsid w:val="006734D5"/>
    <w:rsid w:val="00673797"/>
    <w:rsid w:val="006738F5"/>
    <w:rsid w:val="0067391E"/>
    <w:rsid w:val="0067394B"/>
    <w:rsid w:val="006739C5"/>
    <w:rsid w:val="00673B04"/>
    <w:rsid w:val="00674106"/>
    <w:rsid w:val="00674124"/>
    <w:rsid w:val="006744B0"/>
    <w:rsid w:val="0067460D"/>
    <w:rsid w:val="00674BD7"/>
    <w:rsid w:val="00674C0C"/>
    <w:rsid w:val="00674FEC"/>
    <w:rsid w:val="00675B68"/>
    <w:rsid w:val="00675BC5"/>
    <w:rsid w:val="00675BD0"/>
    <w:rsid w:val="00675C34"/>
    <w:rsid w:val="00675C99"/>
    <w:rsid w:val="00675D2B"/>
    <w:rsid w:val="00675E69"/>
    <w:rsid w:val="00676602"/>
    <w:rsid w:val="006768CB"/>
    <w:rsid w:val="00676A43"/>
    <w:rsid w:val="00676B23"/>
    <w:rsid w:val="00676FAF"/>
    <w:rsid w:val="00677111"/>
    <w:rsid w:val="00677314"/>
    <w:rsid w:val="00677723"/>
    <w:rsid w:val="0067779D"/>
    <w:rsid w:val="00677A4F"/>
    <w:rsid w:val="00677AC2"/>
    <w:rsid w:val="00677D9B"/>
    <w:rsid w:val="0068007B"/>
    <w:rsid w:val="006809B0"/>
    <w:rsid w:val="00680C37"/>
    <w:rsid w:val="00680F59"/>
    <w:rsid w:val="00680FA6"/>
    <w:rsid w:val="00681099"/>
    <w:rsid w:val="00681105"/>
    <w:rsid w:val="0068134A"/>
    <w:rsid w:val="00681433"/>
    <w:rsid w:val="00681613"/>
    <w:rsid w:val="0068161F"/>
    <w:rsid w:val="00681FE7"/>
    <w:rsid w:val="006820BE"/>
    <w:rsid w:val="00682275"/>
    <w:rsid w:val="0068241E"/>
    <w:rsid w:val="00682630"/>
    <w:rsid w:val="0068266C"/>
    <w:rsid w:val="00682DA0"/>
    <w:rsid w:val="00682E36"/>
    <w:rsid w:val="0068315D"/>
    <w:rsid w:val="006831FF"/>
    <w:rsid w:val="0068322B"/>
    <w:rsid w:val="00683537"/>
    <w:rsid w:val="00683610"/>
    <w:rsid w:val="0068383C"/>
    <w:rsid w:val="00683C7F"/>
    <w:rsid w:val="00683F4B"/>
    <w:rsid w:val="00683FD8"/>
    <w:rsid w:val="00684056"/>
    <w:rsid w:val="00684221"/>
    <w:rsid w:val="00684305"/>
    <w:rsid w:val="0068481D"/>
    <w:rsid w:val="006848C7"/>
    <w:rsid w:val="00684BAE"/>
    <w:rsid w:val="00684C15"/>
    <w:rsid w:val="00685394"/>
    <w:rsid w:val="00685426"/>
    <w:rsid w:val="006856DD"/>
    <w:rsid w:val="00685BCC"/>
    <w:rsid w:val="00685CEC"/>
    <w:rsid w:val="00685F7C"/>
    <w:rsid w:val="00685FA8"/>
    <w:rsid w:val="006860F4"/>
    <w:rsid w:val="00686236"/>
    <w:rsid w:val="006862A2"/>
    <w:rsid w:val="00686683"/>
    <w:rsid w:val="0068668B"/>
    <w:rsid w:val="00686717"/>
    <w:rsid w:val="006867AE"/>
    <w:rsid w:val="0068687F"/>
    <w:rsid w:val="00686ABB"/>
    <w:rsid w:val="00686FA8"/>
    <w:rsid w:val="006872D1"/>
    <w:rsid w:val="00687393"/>
    <w:rsid w:val="00687628"/>
    <w:rsid w:val="006877BD"/>
    <w:rsid w:val="00687BEA"/>
    <w:rsid w:val="00687C9B"/>
    <w:rsid w:val="00687CA0"/>
    <w:rsid w:val="00687F7F"/>
    <w:rsid w:val="0069002D"/>
    <w:rsid w:val="00690188"/>
    <w:rsid w:val="00690386"/>
    <w:rsid w:val="00690398"/>
    <w:rsid w:val="006903EC"/>
    <w:rsid w:val="006904AC"/>
    <w:rsid w:val="006909A2"/>
    <w:rsid w:val="00690D24"/>
    <w:rsid w:val="00690E74"/>
    <w:rsid w:val="00690F2A"/>
    <w:rsid w:val="0069113C"/>
    <w:rsid w:val="0069121F"/>
    <w:rsid w:val="00691770"/>
    <w:rsid w:val="006917A2"/>
    <w:rsid w:val="006919DC"/>
    <w:rsid w:val="00692162"/>
    <w:rsid w:val="0069223F"/>
    <w:rsid w:val="006922A1"/>
    <w:rsid w:val="0069234F"/>
    <w:rsid w:val="00692560"/>
    <w:rsid w:val="006927D3"/>
    <w:rsid w:val="006927D4"/>
    <w:rsid w:val="00692862"/>
    <w:rsid w:val="006928E1"/>
    <w:rsid w:val="006929B2"/>
    <w:rsid w:val="00692AD0"/>
    <w:rsid w:val="00692B3B"/>
    <w:rsid w:val="00692BB9"/>
    <w:rsid w:val="00692BEF"/>
    <w:rsid w:val="00692C82"/>
    <w:rsid w:val="0069332A"/>
    <w:rsid w:val="00693811"/>
    <w:rsid w:val="00693995"/>
    <w:rsid w:val="00693C93"/>
    <w:rsid w:val="00693E93"/>
    <w:rsid w:val="0069410D"/>
    <w:rsid w:val="00694381"/>
    <w:rsid w:val="00694402"/>
    <w:rsid w:val="00694709"/>
    <w:rsid w:val="00694877"/>
    <w:rsid w:val="006948CA"/>
    <w:rsid w:val="00694B67"/>
    <w:rsid w:val="0069512F"/>
    <w:rsid w:val="0069524E"/>
    <w:rsid w:val="006954BD"/>
    <w:rsid w:val="00695857"/>
    <w:rsid w:val="006958F6"/>
    <w:rsid w:val="00695B24"/>
    <w:rsid w:val="006962A3"/>
    <w:rsid w:val="006963BF"/>
    <w:rsid w:val="006964C6"/>
    <w:rsid w:val="0069659A"/>
    <w:rsid w:val="006968C3"/>
    <w:rsid w:val="00696A34"/>
    <w:rsid w:val="00696A8C"/>
    <w:rsid w:val="00696AFE"/>
    <w:rsid w:val="00696B44"/>
    <w:rsid w:val="00696BD2"/>
    <w:rsid w:val="00696BF4"/>
    <w:rsid w:val="00696F1E"/>
    <w:rsid w:val="00697493"/>
    <w:rsid w:val="006974FE"/>
    <w:rsid w:val="00697680"/>
    <w:rsid w:val="00697918"/>
    <w:rsid w:val="00697C56"/>
    <w:rsid w:val="00697DDD"/>
    <w:rsid w:val="006A010A"/>
    <w:rsid w:val="006A0594"/>
    <w:rsid w:val="006A064B"/>
    <w:rsid w:val="006A0BED"/>
    <w:rsid w:val="006A0CAC"/>
    <w:rsid w:val="006A0DAA"/>
    <w:rsid w:val="006A1153"/>
    <w:rsid w:val="006A12E2"/>
    <w:rsid w:val="006A1317"/>
    <w:rsid w:val="006A15F7"/>
    <w:rsid w:val="006A1A30"/>
    <w:rsid w:val="006A1B6C"/>
    <w:rsid w:val="006A1BF5"/>
    <w:rsid w:val="006A1C23"/>
    <w:rsid w:val="006A1DE7"/>
    <w:rsid w:val="006A1EB2"/>
    <w:rsid w:val="006A1F9C"/>
    <w:rsid w:val="006A257A"/>
    <w:rsid w:val="006A2587"/>
    <w:rsid w:val="006A2C57"/>
    <w:rsid w:val="006A2E68"/>
    <w:rsid w:val="006A2EBE"/>
    <w:rsid w:val="006A3113"/>
    <w:rsid w:val="006A31D3"/>
    <w:rsid w:val="006A34E7"/>
    <w:rsid w:val="006A36FC"/>
    <w:rsid w:val="006A375D"/>
    <w:rsid w:val="006A3ACB"/>
    <w:rsid w:val="006A3B51"/>
    <w:rsid w:val="006A3C1D"/>
    <w:rsid w:val="006A425E"/>
    <w:rsid w:val="006A46E3"/>
    <w:rsid w:val="006A49A1"/>
    <w:rsid w:val="006A4A59"/>
    <w:rsid w:val="006A4DDC"/>
    <w:rsid w:val="006A5256"/>
    <w:rsid w:val="006A550E"/>
    <w:rsid w:val="006A5740"/>
    <w:rsid w:val="006A5979"/>
    <w:rsid w:val="006A5A2A"/>
    <w:rsid w:val="006A5B4D"/>
    <w:rsid w:val="006A5BCD"/>
    <w:rsid w:val="006A5BED"/>
    <w:rsid w:val="006A5DD7"/>
    <w:rsid w:val="006A5E7E"/>
    <w:rsid w:val="006A6086"/>
    <w:rsid w:val="006A609C"/>
    <w:rsid w:val="006A6247"/>
    <w:rsid w:val="006A6250"/>
    <w:rsid w:val="006A6564"/>
    <w:rsid w:val="006A6593"/>
    <w:rsid w:val="006A67C7"/>
    <w:rsid w:val="006A6953"/>
    <w:rsid w:val="006A6B7E"/>
    <w:rsid w:val="006A6DFB"/>
    <w:rsid w:val="006A7336"/>
    <w:rsid w:val="006A73DE"/>
    <w:rsid w:val="006A79D8"/>
    <w:rsid w:val="006A7A9A"/>
    <w:rsid w:val="006A7D96"/>
    <w:rsid w:val="006B01A4"/>
    <w:rsid w:val="006B023D"/>
    <w:rsid w:val="006B026E"/>
    <w:rsid w:val="006B029E"/>
    <w:rsid w:val="006B043A"/>
    <w:rsid w:val="006B0527"/>
    <w:rsid w:val="006B0668"/>
    <w:rsid w:val="006B07A9"/>
    <w:rsid w:val="006B0B9D"/>
    <w:rsid w:val="006B0BB7"/>
    <w:rsid w:val="006B11A8"/>
    <w:rsid w:val="006B1236"/>
    <w:rsid w:val="006B1475"/>
    <w:rsid w:val="006B1605"/>
    <w:rsid w:val="006B16ED"/>
    <w:rsid w:val="006B1AF7"/>
    <w:rsid w:val="006B1D8B"/>
    <w:rsid w:val="006B1DD0"/>
    <w:rsid w:val="006B1DED"/>
    <w:rsid w:val="006B1ED0"/>
    <w:rsid w:val="006B1FA2"/>
    <w:rsid w:val="006B1FEC"/>
    <w:rsid w:val="006B20E8"/>
    <w:rsid w:val="006B215E"/>
    <w:rsid w:val="006B2644"/>
    <w:rsid w:val="006B2871"/>
    <w:rsid w:val="006B2A83"/>
    <w:rsid w:val="006B2C64"/>
    <w:rsid w:val="006B33AE"/>
    <w:rsid w:val="006B34C0"/>
    <w:rsid w:val="006B36B4"/>
    <w:rsid w:val="006B37C5"/>
    <w:rsid w:val="006B3D11"/>
    <w:rsid w:val="006B3E16"/>
    <w:rsid w:val="006B4012"/>
    <w:rsid w:val="006B416C"/>
    <w:rsid w:val="006B41A2"/>
    <w:rsid w:val="006B452A"/>
    <w:rsid w:val="006B505D"/>
    <w:rsid w:val="006B515B"/>
    <w:rsid w:val="006B5184"/>
    <w:rsid w:val="006B5232"/>
    <w:rsid w:val="006B5295"/>
    <w:rsid w:val="006B569C"/>
    <w:rsid w:val="006B61E5"/>
    <w:rsid w:val="006B6570"/>
    <w:rsid w:val="006B6624"/>
    <w:rsid w:val="006B669A"/>
    <w:rsid w:val="006B6893"/>
    <w:rsid w:val="006B6AC2"/>
    <w:rsid w:val="006B6CDE"/>
    <w:rsid w:val="006B6FB3"/>
    <w:rsid w:val="006B7041"/>
    <w:rsid w:val="006B722A"/>
    <w:rsid w:val="006B7D11"/>
    <w:rsid w:val="006C03FC"/>
    <w:rsid w:val="006C0444"/>
    <w:rsid w:val="006C0572"/>
    <w:rsid w:val="006C067D"/>
    <w:rsid w:val="006C0772"/>
    <w:rsid w:val="006C07D1"/>
    <w:rsid w:val="006C09F8"/>
    <w:rsid w:val="006C0B22"/>
    <w:rsid w:val="006C106F"/>
    <w:rsid w:val="006C1489"/>
    <w:rsid w:val="006C150B"/>
    <w:rsid w:val="006C1729"/>
    <w:rsid w:val="006C17FD"/>
    <w:rsid w:val="006C18EA"/>
    <w:rsid w:val="006C19F1"/>
    <w:rsid w:val="006C1E37"/>
    <w:rsid w:val="006C2443"/>
    <w:rsid w:val="006C2477"/>
    <w:rsid w:val="006C25C7"/>
    <w:rsid w:val="006C27E3"/>
    <w:rsid w:val="006C289D"/>
    <w:rsid w:val="006C2A70"/>
    <w:rsid w:val="006C2CEF"/>
    <w:rsid w:val="006C2D3B"/>
    <w:rsid w:val="006C2DD7"/>
    <w:rsid w:val="006C2DF1"/>
    <w:rsid w:val="006C2FBA"/>
    <w:rsid w:val="006C33DD"/>
    <w:rsid w:val="006C3546"/>
    <w:rsid w:val="006C3A1F"/>
    <w:rsid w:val="006C3CD3"/>
    <w:rsid w:val="006C3F34"/>
    <w:rsid w:val="006C3FDE"/>
    <w:rsid w:val="006C4141"/>
    <w:rsid w:val="006C41C3"/>
    <w:rsid w:val="006C42FB"/>
    <w:rsid w:val="006C478A"/>
    <w:rsid w:val="006C4793"/>
    <w:rsid w:val="006C4844"/>
    <w:rsid w:val="006C4987"/>
    <w:rsid w:val="006C4B4E"/>
    <w:rsid w:val="006C4E19"/>
    <w:rsid w:val="006C4F57"/>
    <w:rsid w:val="006C521A"/>
    <w:rsid w:val="006C5459"/>
    <w:rsid w:val="006C5554"/>
    <w:rsid w:val="006C578F"/>
    <w:rsid w:val="006C5797"/>
    <w:rsid w:val="006C5798"/>
    <w:rsid w:val="006C5877"/>
    <w:rsid w:val="006C5A15"/>
    <w:rsid w:val="006C5C34"/>
    <w:rsid w:val="006C5C50"/>
    <w:rsid w:val="006C5DA8"/>
    <w:rsid w:val="006C5DFF"/>
    <w:rsid w:val="006C5F56"/>
    <w:rsid w:val="006C6422"/>
    <w:rsid w:val="006C6B7A"/>
    <w:rsid w:val="006C6CB9"/>
    <w:rsid w:val="006C6CCE"/>
    <w:rsid w:val="006C7091"/>
    <w:rsid w:val="006C75D0"/>
    <w:rsid w:val="006C77A5"/>
    <w:rsid w:val="006C78FC"/>
    <w:rsid w:val="006C7B95"/>
    <w:rsid w:val="006D02B1"/>
    <w:rsid w:val="006D02F5"/>
    <w:rsid w:val="006D039F"/>
    <w:rsid w:val="006D03A5"/>
    <w:rsid w:val="006D043C"/>
    <w:rsid w:val="006D0468"/>
    <w:rsid w:val="006D050F"/>
    <w:rsid w:val="006D0705"/>
    <w:rsid w:val="006D0965"/>
    <w:rsid w:val="006D0ACE"/>
    <w:rsid w:val="006D0C0F"/>
    <w:rsid w:val="006D0D5E"/>
    <w:rsid w:val="006D0E9E"/>
    <w:rsid w:val="006D144C"/>
    <w:rsid w:val="006D1531"/>
    <w:rsid w:val="006D1681"/>
    <w:rsid w:val="006D1F62"/>
    <w:rsid w:val="006D216E"/>
    <w:rsid w:val="006D2C9C"/>
    <w:rsid w:val="006D2E23"/>
    <w:rsid w:val="006D30A5"/>
    <w:rsid w:val="006D30CF"/>
    <w:rsid w:val="006D3157"/>
    <w:rsid w:val="006D321C"/>
    <w:rsid w:val="006D344F"/>
    <w:rsid w:val="006D3610"/>
    <w:rsid w:val="006D3A37"/>
    <w:rsid w:val="006D3C1B"/>
    <w:rsid w:val="006D3E39"/>
    <w:rsid w:val="006D3E91"/>
    <w:rsid w:val="006D3FAB"/>
    <w:rsid w:val="006D407E"/>
    <w:rsid w:val="006D411A"/>
    <w:rsid w:val="006D445F"/>
    <w:rsid w:val="006D4649"/>
    <w:rsid w:val="006D467C"/>
    <w:rsid w:val="006D4957"/>
    <w:rsid w:val="006D50C6"/>
    <w:rsid w:val="006D50DB"/>
    <w:rsid w:val="006D50E0"/>
    <w:rsid w:val="006D511C"/>
    <w:rsid w:val="006D5331"/>
    <w:rsid w:val="006D533B"/>
    <w:rsid w:val="006D5342"/>
    <w:rsid w:val="006D53D5"/>
    <w:rsid w:val="006D58E4"/>
    <w:rsid w:val="006D59E9"/>
    <w:rsid w:val="006D5EFB"/>
    <w:rsid w:val="006D612D"/>
    <w:rsid w:val="006D6195"/>
    <w:rsid w:val="006D61A4"/>
    <w:rsid w:val="006D63A0"/>
    <w:rsid w:val="006D6694"/>
    <w:rsid w:val="006D6743"/>
    <w:rsid w:val="006D6965"/>
    <w:rsid w:val="006D6AC4"/>
    <w:rsid w:val="006D6CE9"/>
    <w:rsid w:val="006D7074"/>
    <w:rsid w:val="006D72A9"/>
    <w:rsid w:val="006D742F"/>
    <w:rsid w:val="006D7578"/>
    <w:rsid w:val="006D778F"/>
    <w:rsid w:val="006D78BB"/>
    <w:rsid w:val="006D78D2"/>
    <w:rsid w:val="006D7C06"/>
    <w:rsid w:val="006D7C1D"/>
    <w:rsid w:val="006D7D12"/>
    <w:rsid w:val="006D7F30"/>
    <w:rsid w:val="006E0578"/>
    <w:rsid w:val="006E05CF"/>
    <w:rsid w:val="006E0791"/>
    <w:rsid w:val="006E0849"/>
    <w:rsid w:val="006E08FE"/>
    <w:rsid w:val="006E0A8D"/>
    <w:rsid w:val="006E0B04"/>
    <w:rsid w:val="006E0D2E"/>
    <w:rsid w:val="006E0FC4"/>
    <w:rsid w:val="006E104F"/>
    <w:rsid w:val="006E12FF"/>
    <w:rsid w:val="006E163F"/>
    <w:rsid w:val="006E180F"/>
    <w:rsid w:val="006E18A4"/>
    <w:rsid w:val="006E18EC"/>
    <w:rsid w:val="006E1A62"/>
    <w:rsid w:val="006E1DDD"/>
    <w:rsid w:val="006E1F57"/>
    <w:rsid w:val="006E2195"/>
    <w:rsid w:val="006E232E"/>
    <w:rsid w:val="006E24B9"/>
    <w:rsid w:val="006E24FE"/>
    <w:rsid w:val="006E27C1"/>
    <w:rsid w:val="006E28DC"/>
    <w:rsid w:val="006E2A08"/>
    <w:rsid w:val="006E2AED"/>
    <w:rsid w:val="006E2C50"/>
    <w:rsid w:val="006E2C6E"/>
    <w:rsid w:val="006E3348"/>
    <w:rsid w:val="006E335F"/>
    <w:rsid w:val="006E33B0"/>
    <w:rsid w:val="006E33BC"/>
    <w:rsid w:val="006E37B8"/>
    <w:rsid w:val="006E3850"/>
    <w:rsid w:val="006E38F2"/>
    <w:rsid w:val="006E3C1E"/>
    <w:rsid w:val="006E3E54"/>
    <w:rsid w:val="006E437B"/>
    <w:rsid w:val="006E48A8"/>
    <w:rsid w:val="006E4BEE"/>
    <w:rsid w:val="006E4CF0"/>
    <w:rsid w:val="006E5026"/>
    <w:rsid w:val="006E51AD"/>
    <w:rsid w:val="006E52D2"/>
    <w:rsid w:val="006E57CF"/>
    <w:rsid w:val="006E59EB"/>
    <w:rsid w:val="006E5B72"/>
    <w:rsid w:val="006E5DCB"/>
    <w:rsid w:val="006E5E52"/>
    <w:rsid w:val="006E5EBD"/>
    <w:rsid w:val="006E5F58"/>
    <w:rsid w:val="006E6067"/>
    <w:rsid w:val="006E6091"/>
    <w:rsid w:val="006E6149"/>
    <w:rsid w:val="006E6207"/>
    <w:rsid w:val="006E64A5"/>
    <w:rsid w:val="006E6657"/>
    <w:rsid w:val="006E68A2"/>
    <w:rsid w:val="006E69E4"/>
    <w:rsid w:val="006E6A28"/>
    <w:rsid w:val="006E6D12"/>
    <w:rsid w:val="006E6FBB"/>
    <w:rsid w:val="006E7049"/>
    <w:rsid w:val="006E70FE"/>
    <w:rsid w:val="006E7AC4"/>
    <w:rsid w:val="006E7EE3"/>
    <w:rsid w:val="006F0620"/>
    <w:rsid w:val="006F062F"/>
    <w:rsid w:val="006F074B"/>
    <w:rsid w:val="006F0BE3"/>
    <w:rsid w:val="006F1317"/>
    <w:rsid w:val="006F1386"/>
    <w:rsid w:val="006F14DF"/>
    <w:rsid w:val="006F1692"/>
    <w:rsid w:val="006F16BC"/>
    <w:rsid w:val="006F1A53"/>
    <w:rsid w:val="006F1B41"/>
    <w:rsid w:val="006F1DAD"/>
    <w:rsid w:val="006F1E1D"/>
    <w:rsid w:val="006F2040"/>
    <w:rsid w:val="006F2298"/>
    <w:rsid w:val="006F2593"/>
    <w:rsid w:val="006F291B"/>
    <w:rsid w:val="006F2D58"/>
    <w:rsid w:val="006F2FD0"/>
    <w:rsid w:val="006F30D4"/>
    <w:rsid w:val="006F30EE"/>
    <w:rsid w:val="006F31D5"/>
    <w:rsid w:val="006F3244"/>
    <w:rsid w:val="006F33FC"/>
    <w:rsid w:val="006F370E"/>
    <w:rsid w:val="006F3884"/>
    <w:rsid w:val="006F3935"/>
    <w:rsid w:val="006F3B82"/>
    <w:rsid w:val="006F3C33"/>
    <w:rsid w:val="006F3C9B"/>
    <w:rsid w:val="006F3CB0"/>
    <w:rsid w:val="006F3F92"/>
    <w:rsid w:val="006F41B8"/>
    <w:rsid w:val="006F44BC"/>
    <w:rsid w:val="006F4E16"/>
    <w:rsid w:val="006F521D"/>
    <w:rsid w:val="006F5506"/>
    <w:rsid w:val="006F55A4"/>
    <w:rsid w:val="006F55BA"/>
    <w:rsid w:val="006F59F2"/>
    <w:rsid w:val="006F5A3E"/>
    <w:rsid w:val="006F5ADA"/>
    <w:rsid w:val="006F5BFC"/>
    <w:rsid w:val="006F5EA3"/>
    <w:rsid w:val="006F5F7C"/>
    <w:rsid w:val="006F6587"/>
    <w:rsid w:val="006F6CD1"/>
    <w:rsid w:val="006F6D5E"/>
    <w:rsid w:val="006F6D92"/>
    <w:rsid w:val="006F6FBF"/>
    <w:rsid w:val="006F7130"/>
    <w:rsid w:val="006F7369"/>
    <w:rsid w:val="006F7479"/>
    <w:rsid w:val="006F78B2"/>
    <w:rsid w:val="006F7961"/>
    <w:rsid w:val="006F79DF"/>
    <w:rsid w:val="006F7D96"/>
    <w:rsid w:val="0070000B"/>
    <w:rsid w:val="0070020D"/>
    <w:rsid w:val="0070027A"/>
    <w:rsid w:val="00700417"/>
    <w:rsid w:val="007004BA"/>
    <w:rsid w:val="00700588"/>
    <w:rsid w:val="00700677"/>
    <w:rsid w:val="00700681"/>
    <w:rsid w:val="007009FE"/>
    <w:rsid w:val="00700BEF"/>
    <w:rsid w:val="00700C42"/>
    <w:rsid w:val="00700D52"/>
    <w:rsid w:val="00700F53"/>
    <w:rsid w:val="00701088"/>
    <w:rsid w:val="00701323"/>
    <w:rsid w:val="00701366"/>
    <w:rsid w:val="00701BB2"/>
    <w:rsid w:val="00701E13"/>
    <w:rsid w:val="00701E67"/>
    <w:rsid w:val="00701E71"/>
    <w:rsid w:val="007024FB"/>
    <w:rsid w:val="00702710"/>
    <w:rsid w:val="007027D8"/>
    <w:rsid w:val="007028C3"/>
    <w:rsid w:val="007028E4"/>
    <w:rsid w:val="00702A2D"/>
    <w:rsid w:val="00702AF1"/>
    <w:rsid w:val="00702CCB"/>
    <w:rsid w:val="00702CEC"/>
    <w:rsid w:val="00703097"/>
    <w:rsid w:val="007037C3"/>
    <w:rsid w:val="00703858"/>
    <w:rsid w:val="0070399A"/>
    <w:rsid w:val="0070443A"/>
    <w:rsid w:val="00704611"/>
    <w:rsid w:val="00704714"/>
    <w:rsid w:val="00704A1E"/>
    <w:rsid w:val="00704AEE"/>
    <w:rsid w:val="00704D5A"/>
    <w:rsid w:val="00704F36"/>
    <w:rsid w:val="00705151"/>
    <w:rsid w:val="0070543C"/>
    <w:rsid w:val="00705952"/>
    <w:rsid w:val="007059F2"/>
    <w:rsid w:val="00705CF0"/>
    <w:rsid w:val="00706452"/>
    <w:rsid w:val="00706471"/>
    <w:rsid w:val="00706551"/>
    <w:rsid w:val="00706640"/>
    <w:rsid w:val="0070685D"/>
    <w:rsid w:val="0070689B"/>
    <w:rsid w:val="007068E7"/>
    <w:rsid w:val="00706A0A"/>
    <w:rsid w:val="00706AB5"/>
    <w:rsid w:val="00706ADE"/>
    <w:rsid w:val="00706B76"/>
    <w:rsid w:val="00706C46"/>
    <w:rsid w:val="00706F14"/>
    <w:rsid w:val="007074B8"/>
    <w:rsid w:val="007074EA"/>
    <w:rsid w:val="007077A4"/>
    <w:rsid w:val="007078E6"/>
    <w:rsid w:val="00707B96"/>
    <w:rsid w:val="00707F85"/>
    <w:rsid w:val="007105B5"/>
    <w:rsid w:val="00710648"/>
    <w:rsid w:val="0071087E"/>
    <w:rsid w:val="0071091E"/>
    <w:rsid w:val="00710B4B"/>
    <w:rsid w:val="00710B79"/>
    <w:rsid w:val="00710C49"/>
    <w:rsid w:val="00710FA7"/>
    <w:rsid w:val="00711202"/>
    <w:rsid w:val="00711368"/>
    <w:rsid w:val="007114C4"/>
    <w:rsid w:val="0071154D"/>
    <w:rsid w:val="00711752"/>
    <w:rsid w:val="00711B2A"/>
    <w:rsid w:val="00711B36"/>
    <w:rsid w:val="00711CA1"/>
    <w:rsid w:val="00711FB2"/>
    <w:rsid w:val="00712208"/>
    <w:rsid w:val="00712487"/>
    <w:rsid w:val="00712568"/>
    <w:rsid w:val="007125F1"/>
    <w:rsid w:val="00712770"/>
    <w:rsid w:val="0071278E"/>
    <w:rsid w:val="007127DE"/>
    <w:rsid w:val="007128D0"/>
    <w:rsid w:val="00712979"/>
    <w:rsid w:val="007129EB"/>
    <w:rsid w:val="00712B89"/>
    <w:rsid w:val="00712BEA"/>
    <w:rsid w:val="00712BF6"/>
    <w:rsid w:val="00712C03"/>
    <w:rsid w:val="00712F43"/>
    <w:rsid w:val="00712F59"/>
    <w:rsid w:val="00712FA3"/>
    <w:rsid w:val="007132D7"/>
    <w:rsid w:val="007137A5"/>
    <w:rsid w:val="007137D9"/>
    <w:rsid w:val="00713AC6"/>
    <w:rsid w:val="00713CEE"/>
    <w:rsid w:val="00713D1A"/>
    <w:rsid w:val="00713D79"/>
    <w:rsid w:val="00713FB4"/>
    <w:rsid w:val="0071420C"/>
    <w:rsid w:val="007142A0"/>
    <w:rsid w:val="007143BF"/>
    <w:rsid w:val="0071497D"/>
    <w:rsid w:val="00714CFB"/>
    <w:rsid w:val="007152B0"/>
    <w:rsid w:val="007152DA"/>
    <w:rsid w:val="00715398"/>
    <w:rsid w:val="0071547D"/>
    <w:rsid w:val="00715797"/>
    <w:rsid w:val="007158EF"/>
    <w:rsid w:val="00715A0F"/>
    <w:rsid w:val="00715D3D"/>
    <w:rsid w:val="007161FD"/>
    <w:rsid w:val="007162B9"/>
    <w:rsid w:val="0071644A"/>
    <w:rsid w:val="00716546"/>
    <w:rsid w:val="00716627"/>
    <w:rsid w:val="007169F2"/>
    <w:rsid w:val="00716A13"/>
    <w:rsid w:val="00716AC9"/>
    <w:rsid w:val="00716D04"/>
    <w:rsid w:val="0071735F"/>
    <w:rsid w:val="00717411"/>
    <w:rsid w:val="00717436"/>
    <w:rsid w:val="00717597"/>
    <w:rsid w:val="00717609"/>
    <w:rsid w:val="00717811"/>
    <w:rsid w:val="00717858"/>
    <w:rsid w:val="007204C5"/>
    <w:rsid w:val="0072058D"/>
    <w:rsid w:val="007205EE"/>
    <w:rsid w:val="007207BB"/>
    <w:rsid w:val="0072081C"/>
    <w:rsid w:val="007208FE"/>
    <w:rsid w:val="0072096E"/>
    <w:rsid w:val="007209BC"/>
    <w:rsid w:val="00720C3F"/>
    <w:rsid w:val="00720CB7"/>
    <w:rsid w:val="00720FCF"/>
    <w:rsid w:val="00721331"/>
    <w:rsid w:val="0072145C"/>
    <w:rsid w:val="007214CC"/>
    <w:rsid w:val="007214EA"/>
    <w:rsid w:val="0072158F"/>
    <w:rsid w:val="00721843"/>
    <w:rsid w:val="007219C7"/>
    <w:rsid w:val="00721BF2"/>
    <w:rsid w:val="00721DD3"/>
    <w:rsid w:val="007222F0"/>
    <w:rsid w:val="007225BB"/>
    <w:rsid w:val="0072270A"/>
    <w:rsid w:val="007227C5"/>
    <w:rsid w:val="00722E6B"/>
    <w:rsid w:val="00722E86"/>
    <w:rsid w:val="00722E9F"/>
    <w:rsid w:val="0072340E"/>
    <w:rsid w:val="0072379B"/>
    <w:rsid w:val="00723B3D"/>
    <w:rsid w:val="00723C17"/>
    <w:rsid w:val="00723CE4"/>
    <w:rsid w:val="00723CF0"/>
    <w:rsid w:val="00723E9B"/>
    <w:rsid w:val="00723F46"/>
    <w:rsid w:val="00723F92"/>
    <w:rsid w:val="0072421D"/>
    <w:rsid w:val="0072421E"/>
    <w:rsid w:val="007242AB"/>
    <w:rsid w:val="00724357"/>
    <w:rsid w:val="00724573"/>
    <w:rsid w:val="00724686"/>
    <w:rsid w:val="00724775"/>
    <w:rsid w:val="00724ABF"/>
    <w:rsid w:val="00724ACE"/>
    <w:rsid w:val="00724D10"/>
    <w:rsid w:val="00725263"/>
    <w:rsid w:val="00725811"/>
    <w:rsid w:val="00725AAA"/>
    <w:rsid w:val="00725C84"/>
    <w:rsid w:val="00725E57"/>
    <w:rsid w:val="00726055"/>
    <w:rsid w:val="0072633C"/>
    <w:rsid w:val="00726488"/>
    <w:rsid w:val="0072652F"/>
    <w:rsid w:val="00726B93"/>
    <w:rsid w:val="00727063"/>
    <w:rsid w:val="00727472"/>
    <w:rsid w:val="007300D8"/>
    <w:rsid w:val="007303B6"/>
    <w:rsid w:val="00730541"/>
    <w:rsid w:val="00730A3B"/>
    <w:rsid w:val="00730A43"/>
    <w:rsid w:val="00730B80"/>
    <w:rsid w:val="00730BAB"/>
    <w:rsid w:val="00730D3C"/>
    <w:rsid w:val="00730E10"/>
    <w:rsid w:val="00731544"/>
    <w:rsid w:val="00731576"/>
    <w:rsid w:val="00731988"/>
    <w:rsid w:val="007319E0"/>
    <w:rsid w:val="00731B1B"/>
    <w:rsid w:val="00731C5E"/>
    <w:rsid w:val="00731D0F"/>
    <w:rsid w:val="00732059"/>
    <w:rsid w:val="007321C9"/>
    <w:rsid w:val="007322CD"/>
    <w:rsid w:val="00732377"/>
    <w:rsid w:val="007325F8"/>
    <w:rsid w:val="0073283C"/>
    <w:rsid w:val="00732902"/>
    <w:rsid w:val="00732BFF"/>
    <w:rsid w:val="00732E77"/>
    <w:rsid w:val="0073324F"/>
    <w:rsid w:val="0073345B"/>
    <w:rsid w:val="0073346B"/>
    <w:rsid w:val="00734119"/>
    <w:rsid w:val="00734467"/>
    <w:rsid w:val="007344AC"/>
    <w:rsid w:val="007345B6"/>
    <w:rsid w:val="00734776"/>
    <w:rsid w:val="00734B1B"/>
    <w:rsid w:val="00734BE7"/>
    <w:rsid w:val="00734C19"/>
    <w:rsid w:val="007351CE"/>
    <w:rsid w:val="00735300"/>
    <w:rsid w:val="0073543B"/>
    <w:rsid w:val="0073546B"/>
    <w:rsid w:val="00735805"/>
    <w:rsid w:val="00735F25"/>
    <w:rsid w:val="00735F8E"/>
    <w:rsid w:val="007361F6"/>
    <w:rsid w:val="00736279"/>
    <w:rsid w:val="0073644C"/>
    <w:rsid w:val="0073648E"/>
    <w:rsid w:val="007366D9"/>
    <w:rsid w:val="00736765"/>
    <w:rsid w:val="0073720D"/>
    <w:rsid w:val="00737503"/>
    <w:rsid w:val="0073762B"/>
    <w:rsid w:val="00737908"/>
    <w:rsid w:val="00737A0B"/>
    <w:rsid w:val="00737AAB"/>
    <w:rsid w:val="00737B21"/>
    <w:rsid w:val="00737E43"/>
    <w:rsid w:val="00737EE6"/>
    <w:rsid w:val="00737FA6"/>
    <w:rsid w:val="00740099"/>
    <w:rsid w:val="00740484"/>
    <w:rsid w:val="00740667"/>
    <w:rsid w:val="007406A1"/>
    <w:rsid w:val="00740947"/>
    <w:rsid w:val="0074096A"/>
    <w:rsid w:val="00741194"/>
    <w:rsid w:val="0074122A"/>
    <w:rsid w:val="00741385"/>
    <w:rsid w:val="00741461"/>
    <w:rsid w:val="00741640"/>
    <w:rsid w:val="007417BE"/>
    <w:rsid w:val="007418B2"/>
    <w:rsid w:val="0074192B"/>
    <w:rsid w:val="00741A2A"/>
    <w:rsid w:val="00741C66"/>
    <w:rsid w:val="00741CBF"/>
    <w:rsid w:val="00742462"/>
    <w:rsid w:val="0074265D"/>
    <w:rsid w:val="00742954"/>
    <w:rsid w:val="00742AF1"/>
    <w:rsid w:val="00742B18"/>
    <w:rsid w:val="00742C87"/>
    <w:rsid w:val="007431DF"/>
    <w:rsid w:val="007434BB"/>
    <w:rsid w:val="00743D31"/>
    <w:rsid w:val="00743EB0"/>
    <w:rsid w:val="00744031"/>
    <w:rsid w:val="00744126"/>
    <w:rsid w:val="00744298"/>
    <w:rsid w:val="00744306"/>
    <w:rsid w:val="007443DF"/>
    <w:rsid w:val="007449C1"/>
    <w:rsid w:val="007454D8"/>
    <w:rsid w:val="007458DA"/>
    <w:rsid w:val="007459D0"/>
    <w:rsid w:val="00745AD3"/>
    <w:rsid w:val="00745B5A"/>
    <w:rsid w:val="0074615B"/>
    <w:rsid w:val="00746A78"/>
    <w:rsid w:val="00746DFC"/>
    <w:rsid w:val="00746E7D"/>
    <w:rsid w:val="00746E81"/>
    <w:rsid w:val="00747276"/>
    <w:rsid w:val="00747498"/>
    <w:rsid w:val="0074752E"/>
    <w:rsid w:val="00747705"/>
    <w:rsid w:val="0074784F"/>
    <w:rsid w:val="0074799B"/>
    <w:rsid w:val="007479F3"/>
    <w:rsid w:val="00747C6E"/>
    <w:rsid w:val="00747CD5"/>
    <w:rsid w:val="00750076"/>
    <w:rsid w:val="007501F9"/>
    <w:rsid w:val="00750469"/>
    <w:rsid w:val="00750973"/>
    <w:rsid w:val="00750A20"/>
    <w:rsid w:val="00750AFE"/>
    <w:rsid w:val="00750D8C"/>
    <w:rsid w:val="00750E98"/>
    <w:rsid w:val="007512FC"/>
    <w:rsid w:val="00751362"/>
    <w:rsid w:val="0075155B"/>
    <w:rsid w:val="00751853"/>
    <w:rsid w:val="00751987"/>
    <w:rsid w:val="00751AF8"/>
    <w:rsid w:val="00751BE4"/>
    <w:rsid w:val="00752619"/>
    <w:rsid w:val="0075261C"/>
    <w:rsid w:val="00752730"/>
    <w:rsid w:val="007528C4"/>
    <w:rsid w:val="00752A33"/>
    <w:rsid w:val="00752AD5"/>
    <w:rsid w:val="00752E78"/>
    <w:rsid w:val="0075349F"/>
    <w:rsid w:val="007534EC"/>
    <w:rsid w:val="007537BE"/>
    <w:rsid w:val="00753832"/>
    <w:rsid w:val="007538F4"/>
    <w:rsid w:val="007539DA"/>
    <w:rsid w:val="00753C03"/>
    <w:rsid w:val="00753D3A"/>
    <w:rsid w:val="00753DD3"/>
    <w:rsid w:val="007540AE"/>
    <w:rsid w:val="00754281"/>
    <w:rsid w:val="00754826"/>
    <w:rsid w:val="0075536F"/>
    <w:rsid w:val="00755396"/>
    <w:rsid w:val="007553F8"/>
    <w:rsid w:val="0075562E"/>
    <w:rsid w:val="0075571A"/>
    <w:rsid w:val="00755958"/>
    <w:rsid w:val="00755A0F"/>
    <w:rsid w:val="00755BB3"/>
    <w:rsid w:val="00755DA7"/>
    <w:rsid w:val="00755F58"/>
    <w:rsid w:val="00756081"/>
    <w:rsid w:val="00756142"/>
    <w:rsid w:val="00756193"/>
    <w:rsid w:val="0075648C"/>
    <w:rsid w:val="00756737"/>
    <w:rsid w:val="00756BC3"/>
    <w:rsid w:val="007578A9"/>
    <w:rsid w:val="007578F5"/>
    <w:rsid w:val="00757BFF"/>
    <w:rsid w:val="00757DDD"/>
    <w:rsid w:val="00757EB1"/>
    <w:rsid w:val="007600C6"/>
    <w:rsid w:val="00760640"/>
    <w:rsid w:val="00760671"/>
    <w:rsid w:val="00760898"/>
    <w:rsid w:val="00760AE0"/>
    <w:rsid w:val="00760D38"/>
    <w:rsid w:val="00761121"/>
    <w:rsid w:val="007611FC"/>
    <w:rsid w:val="007614B6"/>
    <w:rsid w:val="007617F9"/>
    <w:rsid w:val="007617FE"/>
    <w:rsid w:val="00761970"/>
    <w:rsid w:val="00761B94"/>
    <w:rsid w:val="00761EBF"/>
    <w:rsid w:val="007620A4"/>
    <w:rsid w:val="00762279"/>
    <w:rsid w:val="0076238B"/>
    <w:rsid w:val="007623D4"/>
    <w:rsid w:val="007624D1"/>
    <w:rsid w:val="007625A1"/>
    <w:rsid w:val="0076299F"/>
    <w:rsid w:val="00762ABE"/>
    <w:rsid w:val="00762FCC"/>
    <w:rsid w:val="00763390"/>
    <w:rsid w:val="0076350E"/>
    <w:rsid w:val="00763981"/>
    <w:rsid w:val="00763ACB"/>
    <w:rsid w:val="00763B73"/>
    <w:rsid w:val="00763DD0"/>
    <w:rsid w:val="00763F4A"/>
    <w:rsid w:val="00764017"/>
    <w:rsid w:val="007647B8"/>
    <w:rsid w:val="007648B5"/>
    <w:rsid w:val="007649CA"/>
    <w:rsid w:val="00764A8A"/>
    <w:rsid w:val="00764AC0"/>
    <w:rsid w:val="00764B4A"/>
    <w:rsid w:val="00764C04"/>
    <w:rsid w:val="007650CF"/>
    <w:rsid w:val="00765365"/>
    <w:rsid w:val="00765581"/>
    <w:rsid w:val="007655DB"/>
    <w:rsid w:val="00765666"/>
    <w:rsid w:val="007659DA"/>
    <w:rsid w:val="00765AD3"/>
    <w:rsid w:val="00765B47"/>
    <w:rsid w:val="00766186"/>
    <w:rsid w:val="00766309"/>
    <w:rsid w:val="007665E3"/>
    <w:rsid w:val="007668FB"/>
    <w:rsid w:val="00766DFF"/>
    <w:rsid w:val="00766F02"/>
    <w:rsid w:val="00767238"/>
    <w:rsid w:val="00767D74"/>
    <w:rsid w:val="00767E3B"/>
    <w:rsid w:val="0077015C"/>
    <w:rsid w:val="007703BB"/>
    <w:rsid w:val="0077053A"/>
    <w:rsid w:val="00770564"/>
    <w:rsid w:val="007707C2"/>
    <w:rsid w:val="00770A59"/>
    <w:rsid w:val="00770AF7"/>
    <w:rsid w:val="00770CDB"/>
    <w:rsid w:val="00770F93"/>
    <w:rsid w:val="0077162B"/>
    <w:rsid w:val="007719E5"/>
    <w:rsid w:val="00771A14"/>
    <w:rsid w:val="00771B6E"/>
    <w:rsid w:val="00771B7E"/>
    <w:rsid w:val="00771DB7"/>
    <w:rsid w:val="00771F54"/>
    <w:rsid w:val="0077211B"/>
    <w:rsid w:val="0077228E"/>
    <w:rsid w:val="00772464"/>
    <w:rsid w:val="00772BBD"/>
    <w:rsid w:val="00772C6C"/>
    <w:rsid w:val="00772CB1"/>
    <w:rsid w:val="00772F08"/>
    <w:rsid w:val="00773011"/>
    <w:rsid w:val="00773039"/>
    <w:rsid w:val="007734C8"/>
    <w:rsid w:val="0077371B"/>
    <w:rsid w:val="00773720"/>
    <w:rsid w:val="00773A5E"/>
    <w:rsid w:val="00773E6D"/>
    <w:rsid w:val="00773F6C"/>
    <w:rsid w:val="007744B4"/>
    <w:rsid w:val="007745C8"/>
    <w:rsid w:val="00774904"/>
    <w:rsid w:val="00774B55"/>
    <w:rsid w:val="00774E75"/>
    <w:rsid w:val="00774EF9"/>
    <w:rsid w:val="00775022"/>
    <w:rsid w:val="00775181"/>
    <w:rsid w:val="0077554B"/>
    <w:rsid w:val="0077582C"/>
    <w:rsid w:val="00775847"/>
    <w:rsid w:val="00775850"/>
    <w:rsid w:val="00775B06"/>
    <w:rsid w:val="00775D4B"/>
    <w:rsid w:val="00775EAD"/>
    <w:rsid w:val="00776122"/>
    <w:rsid w:val="00776317"/>
    <w:rsid w:val="00776709"/>
    <w:rsid w:val="00776A10"/>
    <w:rsid w:val="00776A19"/>
    <w:rsid w:val="00776F76"/>
    <w:rsid w:val="00777105"/>
    <w:rsid w:val="007771EA"/>
    <w:rsid w:val="007772C2"/>
    <w:rsid w:val="007773CA"/>
    <w:rsid w:val="007773D2"/>
    <w:rsid w:val="007774FF"/>
    <w:rsid w:val="00777594"/>
    <w:rsid w:val="007778AE"/>
    <w:rsid w:val="007778BC"/>
    <w:rsid w:val="00777944"/>
    <w:rsid w:val="00777AB2"/>
    <w:rsid w:val="00777AD0"/>
    <w:rsid w:val="00777F18"/>
    <w:rsid w:val="0077EEA2"/>
    <w:rsid w:val="00780057"/>
    <w:rsid w:val="00780504"/>
    <w:rsid w:val="007805FE"/>
    <w:rsid w:val="007806FA"/>
    <w:rsid w:val="007807C7"/>
    <w:rsid w:val="007808DA"/>
    <w:rsid w:val="00780955"/>
    <w:rsid w:val="0078098B"/>
    <w:rsid w:val="007809AA"/>
    <w:rsid w:val="00780D67"/>
    <w:rsid w:val="00780F91"/>
    <w:rsid w:val="0078107F"/>
    <w:rsid w:val="00781266"/>
    <w:rsid w:val="0078133A"/>
    <w:rsid w:val="00781672"/>
    <w:rsid w:val="00781A49"/>
    <w:rsid w:val="00781B81"/>
    <w:rsid w:val="0078219C"/>
    <w:rsid w:val="00782394"/>
    <w:rsid w:val="007824BE"/>
    <w:rsid w:val="00782678"/>
    <w:rsid w:val="00782A42"/>
    <w:rsid w:val="00782B03"/>
    <w:rsid w:val="00782BF4"/>
    <w:rsid w:val="00782CE4"/>
    <w:rsid w:val="00782EA8"/>
    <w:rsid w:val="00782EBD"/>
    <w:rsid w:val="00782FD2"/>
    <w:rsid w:val="0078305F"/>
    <w:rsid w:val="00783076"/>
    <w:rsid w:val="007830B5"/>
    <w:rsid w:val="007831AD"/>
    <w:rsid w:val="00783946"/>
    <w:rsid w:val="00783984"/>
    <w:rsid w:val="00783CA1"/>
    <w:rsid w:val="0078404E"/>
    <w:rsid w:val="0078409A"/>
    <w:rsid w:val="0078426B"/>
    <w:rsid w:val="0078447A"/>
    <w:rsid w:val="0078447D"/>
    <w:rsid w:val="007844E2"/>
    <w:rsid w:val="00784547"/>
    <w:rsid w:val="00784C78"/>
    <w:rsid w:val="00784CFE"/>
    <w:rsid w:val="00784DC2"/>
    <w:rsid w:val="00785012"/>
    <w:rsid w:val="0078507F"/>
    <w:rsid w:val="007854DA"/>
    <w:rsid w:val="007856F9"/>
    <w:rsid w:val="0078579E"/>
    <w:rsid w:val="007858A2"/>
    <w:rsid w:val="00785A1E"/>
    <w:rsid w:val="00785AA8"/>
    <w:rsid w:val="00785F68"/>
    <w:rsid w:val="00785FB8"/>
    <w:rsid w:val="00786090"/>
    <w:rsid w:val="00786208"/>
    <w:rsid w:val="00786299"/>
    <w:rsid w:val="007862BE"/>
    <w:rsid w:val="00786363"/>
    <w:rsid w:val="007864EC"/>
    <w:rsid w:val="007865DC"/>
    <w:rsid w:val="00786655"/>
    <w:rsid w:val="00786667"/>
    <w:rsid w:val="00786765"/>
    <w:rsid w:val="007867DD"/>
    <w:rsid w:val="007868CF"/>
    <w:rsid w:val="00786BC2"/>
    <w:rsid w:val="00786D8F"/>
    <w:rsid w:val="00786DC4"/>
    <w:rsid w:val="00787094"/>
    <w:rsid w:val="00787361"/>
    <w:rsid w:val="0078784E"/>
    <w:rsid w:val="00787BF4"/>
    <w:rsid w:val="00787CA1"/>
    <w:rsid w:val="00787DEE"/>
    <w:rsid w:val="0079038B"/>
    <w:rsid w:val="007907C7"/>
    <w:rsid w:val="0079082F"/>
    <w:rsid w:val="00790841"/>
    <w:rsid w:val="00790908"/>
    <w:rsid w:val="00790A0E"/>
    <w:rsid w:val="00790A57"/>
    <w:rsid w:val="00790DCE"/>
    <w:rsid w:val="00791032"/>
    <w:rsid w:val="00791404"/>
    <w:rsid w:val="00791A4E"/>
    <w:rsid w:val="00791CEA"/>
    <w:rsid w:val="00791F7F"/>
    <w:rsid w:val="007920CC"/>
    <w:rsid w:val="007927AC"/>
    <w:rsid w:val="007929EF"/>
    <w:rsid w:val="00792B00"/>
    <w:rsid w:val="00792BEB"/>
    <w:rsid w:val="007931D4"/>
    <w:rsid w:val="00793329"/>
    <w:rsid w:val="007933D5"/>
    <w:rsid w:val="00793482"/>
    <w:rsid w:val="0079358A"/>
    <w:rsid w:val="0079364A"/>
    <w:rsid w:val="00793975"/>
    <w:rsid w:val="0079397A"/>
    <w:rsid w:val="007939EF"/>
    <w:rsid w:val="00793BFF"/>
    <w:rsid w:val="00793E0F"/>
    <w:rsid w:val="00793EEE"/>
    <w:rsid w:val="00794447"/>
    <w:rsid w:val="00794585"/>
    <w:rsid w:val="007949AC"/>
    <w:rsid w:val="00794F36"/>
    <w:rsid w:val="00795395"/>
    <w:rsid w:val="00795655"/>
    <w:rsid w:val="0079570B"/>
    <w:rsid w:val="0079575B"/>
    <w:rsid w:val="00795ACE"/>
    <w:rsid w:val="00795B21"/>
    <w:rsid w:val="00796021"/>
    <w:rsid w:val="00796037"/>
    <w:rsid w:val="007960C2"/>
    <w:rsid w:val="0079648A"/>
    <w:rsid w:val="00796B8D"/>
    <w:rsid w:val="00796BED"/>
    <w:rsid w:val="00796D33"/>
    <w:rsid w:val="007971A6"/>
    <w:rsid w:val="00797503"/>
    <w:rsid w:val="00797508"/>
    <w:rsid w:val="007975CD"/>
    <w:rsid w:val="0079768D"/>
    <w:rsid w:val="0079777A"/>
    <w:rsid w:val="00797A1D"/>
    <w:rsid w:val="00797E61"/>
    <w:rsid w:val="007A000B"/>
    <w:rsid w:val="007A02C3"/>
    <w:rsid w:val="007A03E7"/>
    <w:rsid w:val="007A041B"/>
    <w:rsid w:val="007A04A3"/>
    <w:rsid w:val="007A0667"/>
    <w:rsid w:val="007A0A83"/>
    <w:rsid w:val="007A0CC0"/>
    <w:rsid w:val="007A104A"/>
    <w:rsid w:val="007A11AA"/>
    <w:rsid w:val="007A11C0"/>
    <w:rsid w:val="007A121D"/>
    <w:rsid w:val="007A13E7"/>
    <w:rsid w:val="007A140E"/>
    <w:rsid w:val="007A1412"/>
    <w:rsid w:val="007A1514"/>
    <w:rsid w:val="007A1553"/>
    <w:rsid w:val="007A190B"/>
    <w:rsid w:val="007A1970"/>
    <w:rsid w:val="007A1ABC"/>
    <w:rsid w:val="007A1ACD"/>
    <w:rsid w:val="007A1B04"/>
    <w:rsid w:val="007A1C58"/>
    <w:rsid w:val="007A1CCB"/>
    <w:rsid w:val="007A1EF9"/>
    <w:rsid w:val="007A1F8B"/>
    <w:rsid w:val="007A1FAF"/>
    <w:rsid w:val="007A2115"/>
    <w:rsid w:val="007A2E2D"/>
    <w:rsid w:val="007A3446"/>
    <w:rsid w:val="007A3593"/>
    <w:rsid w:val="007A3705"/>
    <w:rsid w:val="007A370C"/>
    <w:rsid w:val="007A38B1"/>
    <w:rsid w:val="007A38BA"/>
    <w:rsid w:val="007A393E"/>
    <w:rsid w:val="007A394F"/>
    <w:rsid w:val="007A3A8D"/>
    <w:rsid w:val="007A3B10"/>
    <w:rsid w:val="007A3B8A"/>
    <w:rsid w:val="007A3B97"/>
    <w:rsid w:val="007A3C23"/>
    <w:rsid w:val="007A3C59"/>
    <w:rsid w:val="007A3D26"/>
    <w:rsid w:val="007A3F1F"/>
    <w:rsid w:val="007A3FB3"/>
    <w:rsid w:val="007A3FBC"/>
    <w:rsid w:val="007A43DA"/>
    <w:rsid w:val="007A45E0"/>
    <w:rsid w:val="007A46EA"/>
    <w:rsid w:val="007A48C0"/>
    <w:rsid w:val="007A4A01"/>
    <w:rsid w:val="007A4A2A"/>
    <w:rsid w:val="007A4A31"/>
    <w:rsid w:val="007A4B8E"/>
    <w:rsid w:val="007A4CE8"/>
    <w:rsid w:val="007A4FEA"/>
    <w:rsid w:val="007A51AA"/>
    <w:rsid w:val="007A51D6"/>
    <w:rsid w:val="007A5537"/>
    <w:rsid w:val="007A55A6"/>
    <w:rsid w:val="007A56E0"/>
    <w:rsid w:val="007A58BD"/>
    <w:rsid w:val="007A59C3"/>
    <w:rsid w:val="007A59F5"/>
    <w:rsid w:val="007A5B68"/>
    <w:rsid w:val="007A5D73"/>
    <w:rsid w:val="007A5E46"/>
    <w:rsid w:val="007A5E9C"/>
    <w:rsid w:val="007A5F63"/>
    <w:rsid w:val="007A5F66"/>
    <w:rsid w:val="007A66B6"/>
    <w:rsid w:val="007A6881"/>
    <w:rsid w:val="007A69CC"/>
    <w:rsid w:val="007A6B89"/>
    <w:rsid w:val="007A6BB1"/>
    <w:rsid w:val="007A6ED2"/>
    <w:rsid w:val="007A6EE9"/>
    <w:rsid w:val="007A707A"/>
    <w:rsid w:val="007A775E"/>
    <w:rsid w:val="007A7C16"/>
    <w:rsid w:val="007B0099"/>
    <w:rsid w:val="007B0768"/>
    <w:rsid w:val="007B0801"/>
    <w:rsid w:val="007B0BF1"/>
    <w:rsid w:val="007B0E4E"/>
    <w:rsid w:val="007B1190"/>
    <w:rsid w:val="007B1452"/>
    <w:rsid w:val="007B161C"/>
    <w:rsid w:val="007B167A"/>
    <w:rsid w:val="007B191F"/>
    <w:rsid w:val="007B1C84"/>
    <w:rsid w:val="007B1CFA"/>
    <w:rsid w:val="007B1E38"/>
    <w:rsid w:val="007B203D"/>
    <w:rsid w:val="007B21FD"/>
    <w:rsid w:val="007B231D"/>
    <w:rsid w:val="007B2A11"/>
    <w:rsid w:val="007B2AC4"/>
    <w:rsid w:val="007B2AD6"/>
    <w:rsid w:val="007B30AC"/>
    <w:rsid w:val="007B31AC"/>
    <w:rsid w:val="007B31C0"/>
    <w:rsid w:val="007B32CF"/>
    <w:rsid w:val="007B3C79"/>
    <w:rsid w:val="007B3DD9"/>
    <w:rsid w:val="007B4331"/>
    <w:rsid w:val="007B43A9"/>
    <w:rsid w:val="007B4581"/>
    <w:rsid w:val="007B477C"/>
    <w:rsid w:val="007B47D1"/>
    <w:rsid w:val="007B4970"/>
    <w:rsid w:val="007B4AF8"/>
    <w:rsid w:val="007B4FB3"/>
    <w:rsid w:val="007B531C"/>
    <w:rsid w:val="007B5413"/>
    <w:rsid w:val="007B55F2"/>
    <w:rsid w:val="007B56A5"/>
    <w:rsid w:val="007B5878"/>
    <w:rsid w:val="007B5995"/>
    <w:rsid w:val="007B5B91"/>
    <w:rsid w:val="007B5C77"/>
    <w:rsid w:val="007B5CA1"/>
    <w:rsid w:val="007B5D44"/>
    <w:rsid w:val="007B5D9C"/>
    <w:rsid w:val="007B5F26"/>
    <w:rsid w:val="007B62A5"/>
    <w:rsid w:val="007B62F3"/>
    <w:rsid w:val="007B6384"/>
    <w:rsid w:val="007B6535"/>
    <w:rsid w:val="007B6556"/>
    <w:rsid w:val="007B6583"/>
    <w:rsid w:val="007B667E"/>
    <w:rsid w:val="007B6791"/>
    <w:rsid w:val="007B6A5F"/>
    <w:rsid w:val="007B6B73"/>
    <w:rsid w:val="007B6D9D"/>
    <w:rsid w:val="007B6DEB"/>
    <w:rsid w:val="007B6F65"/>
    <w:rsid w:val="007B71AE"/>
    <w:rsid w:val="007B731B"/>
    <w:rsid w:val="007B7480"/>
    <w:rsid w:val="007B753C"/>
    <w:rsid w:val="007B77BA"/>
    <w:rsid w:val="007B7848"/>
    <w:rsid w:val="007B7907"/>
    <w:rsid w:val="007B79A5"/>
    <w:rsid w:val="007B7A78"/>
    <w:rsid w:val="007B7DF1"/>
    <w:rsid w:val="007B7FFC"/>
    <w:rsid w:val="007C0112"/>
    <w:rsid w:val="007C01DA"/>
    <w:rsid w:val="007C0655"/>
    <w:rsid w:val="007C0BDF"/>
    <w:rsid w:val="007C1085"/>
    <w:rsid w:val="007C112E"/>
    <w:rsid w:val="007C15E1"/>
    <w:rsid w:val="007C191F"/>
    <w:rsid w:val="007C1AAB"/>
    <w:rsid w:val="007C1BB0"/>
    <w:rsid w:val="007C1C63"/>
    <w:rsid w:val="007C226D"/>
    <w:rsid w:val="007C23B0"/>
    <w:rsid w:val="007C23FB"/>
    <w:rsid w:val="007C2652"/>
    <w:rsid w:val="007C2698"/>
    <w:rsid w:val="007C278F"/>
    <w:rsid w:val="007C2AB1"/>
    <w:rsid w:val="007C305C"/>
    <w:rsid w:val="007C3142"/>
    <w:rsid w:val="007C346D"/>
    <w:rsid w:val="007C356E"/>
    <w:rsid w:val="007C35BF"/>
    <w:rsid w:val="007C3672"/>
    <w:rsid w:val="007C3680"/>
    <w:rsid w:val="007C38C9"/>
    <w:rsid w:val="007C3DF0"/>
    <w:rsid w:val="007C3FA7"/>
    <w:rsid w:val="007C40CC"/>
    <w:rsid w:val="007C4451"/>
    <w:rsid w:val="007C4701"/>
    <w:rsid w:val="007C4A2F"/>
    <w:rsid w:val="007C4B9E"/>
    <w:rsid w:val="007C4D33"/>
    <w:rsid w:val="007C4DA0"/>
    <w:rsid w:val="007C4E88"/>
    <w:rsid w:val="007C5064"/>
    <w:rsid w:val="007C5319"/>
    <w:rsid w:val="007C534F"/>
    <w:rsid w:val="007C5445"/>
    <w:rsid w:val="007C5C04"/>
    <w:rsid w:val="007C5CD8"/>
    <w:rsid w:val="007C5D7B"/>
    <w:rsid w:val="007C5D7D"/>
    <w:rsid w:val="007C5DB1"/>
    <w:rsid w:val="007C5E4E"/>
    <w:rsid w:val="007C60A0"/>
    <w:rsid w:val="007C64E7"/>
    <w:rsid w:val="007C67E6"/>
    <w:rsid w:val="007C69A1"/>
    <w:rsid w:val="007C6D5C"/>
    <w:rsid w:val="007C6E56"/>
    <w:rsid w:val="007C79DA"/>
    <w:rsid w:val="007C7A0B"/>
    <w:rsid w:val="007C7A87"/>
    <w:rsid w:val="007C7DF1"/>
    <w:rsid w:val="007D00E2"/>
    <w:rsid w:val="007D043F"/>
    <w:rsid w:val="007D0589"/>
    <w:rsid w:val="007D087B"/>
    <w:rsid w:val="007D0A9F"/>
    <w:rsid w:val="007D0B5B"/>
    <w:rsid w:val="007D0CA5"/>
    <w:rsid w:val="007D0D8A"/>
    <w:rsid w:val="007D0FF9"/>
    <w:rsid w:val="007D10E8"/>
    <w:rsid w:val="007D16AE"/>
    <w:rsid w:val="007D187E"/>
    <w:rsid w:val="007D194A"/>
    <w:rsid w:val="007D19DB"/>
    <w:rsid w:val="007D1D91"/>
    <w:rsid w:val="007D1ED2"/>
    <w:rsid w:val="007D2077"/>
    <w:rsid w:val="007D2507"/>
    <w:rsid w:val="007D25B2"/>
    <w:rsid w:val="007D25DB"/>
    <w:rsid w:val="007D2719"/>
    <w:rsid w:val="007D27EA"/>
    <w:rsid w:val="007D280C"/>
    <w:rsid w:val="007D286C"/>
    <w:rsid w:val="007D2AED"/>
    <w:rsid w:val="007D2C1B"/>
    <w:rsid w:val="007D2CB4"/>
    <w:rsid w:val="007D2D9A"/>
    <w:rsid w:val="007D2F26"/>
    <w:rsid w:val="007D3032"/>
    <w:rsid w:val="007D34B5"/>
    <w:rsid w:val="007D37A7"/>
    <w:rsid w:val="007D3929"/>
    <w:rsid w:val="007D3936"/>
    <w:rsid w:val="007D39B0"/>
    <w:rsid w:val="007D3D3E"/>
    <w:rsid w:val="007D3F72"/>
    <w:rsid w:val="007D442B"/>
    <w:rsid w:val="007D45CF"/>
    <w:rsid w:val="007D472E"/>
    <w:rsid w:val="007D472F"/>
    <w:rsid w:val="007D4736"/>
    <w:rsid w:val="007D4857"/>
    <w:rsid w:val="007D4902"/>
    <w:rsid w:val="007D49A5"/>
    <w:rsid w:val="007D4AA3"/>
    <w:rsid w:val="007D4C44"/>
    <w:rsid w:val="007D4F00"/>
    <w:rsid w:val="007D4F21"/>
    <w:rsid w:val="007D538B"/>
    <w:rsid w:val="007D54B3"/>
    <w:rsid w:val="007D55A2"/>
    <w:rsid w:val="007D56B9"/>
    <w:rsid w:val="007D5778"/>
    <w:rsid w:val="007D598B"/>
    <w:rsid w:val="007D5A58"/>
    <w:rsid w:val="007D5B98"/>
    <w:rsid w:val="007D5E13"/>
    <w:rsid w:val="007D5ED9"/>
    <w:rsid w:val="007D6393"/>
    <w:rsid w:val="007D640E"/>
    <w:rsid w:val="007D64D7"/>
    <w:rsid w:val="007D658A"/>
    <w:rsid w:val="007D65F7"/>
    <w:rsid w:val="007D6B19"/>
    <w:rsid w:val="007D6B84"/>
    <w:rsid w:val="007D6E3C"/>
    <w:rsid w:val="007D7373"/>
    <w:rsid w:val="007D7ADE"/>
    <w:rsid w:val="007D7B41"/>
    <w:rsid w:val="007D7E54"/>
    <w:rsid w:val="007D7E61"/>
    <w:rsid w:val="007E0086"/>
    <w:rsid w:val="007E018E"/>
    <w:rsid w:val="007E02B0"/>
    <w:rsid w:val="007E0A41"/>
    <w:rsid w:val="007E0A57"/>
    <w:rsid w:val="007E0D0E"/>
    <w:rsid w:val="007E0E7D"/>
    <w:rsid w:val="007E0E9F"/>
    <w:rsid w:val="007E0F8E"/>
    <w:rsid w:val="007E1953"/>
    <w:rsid w:val="007E1AEB"/>
    <w:rsid w:val="007E1D5A"/>
    <w:rsid w:val="007E1E9E"/>
    <w:rsid w:val="007E295F"/>
    <w:rsid w:val="007E2A44"/>
    <w:rsid w:val="007E2DC0"/>
    <w:rsid w:val="007E2EF9"/>
    <w:rsid w:val="007E3093"/>
    <w:rsid w:val="007E3338"/>
    <w:rsid w:val="007E3495"/>
    <w:rsid w:val="007E381E"/>
    <w:rsid w:val="007E3D0F"/>
    <w:rsid w:val="007E3D5E"/>
    <w:rsid w:val="007E3E7A"/>
    <w:rsid w:val="007E4056"/>
    <w:rsid w:val="007E42B3"/>
    <w:rsid w:val="007E447C"/>
    <w:rsid w:val="007E4488"/>
    <w:rsid w:val="007E44A1"/>
    <w:rsid w:val="007E4696"/>
    <w:rsid w:val="007E4717"/>
    <w:rsid w:val="007E47F8"/>
    <w:rsid w:val="007E4C55"/>
    <w:rsid w:val="007E4F23"/>
    <w:rsid w:val="007E512C"/>
    <w:rsid w:val="007E5138"/>
    <w:rsid w:val="007E5424"/>
    <w:rsid w:val="007E54C1"/>
    <w:rsid w:val="007E558D"/>
    <w:rsid w:val="007E5652"/>
    <w:rsid w:val="007E569A"/>
    <w:rsid w:val="007E587D"/>
    <w:rsid w:val="007E5BC8"/>
    <w:rsid w:val="007E5C92"/>
    <w:rsid w:val="007E5CDB"/>
    <w:rsid w:val="007E5EF7"/>
    <w:rsid w:val="007E6000"/>
    <w:rsid w:val="007E603D"/>
    <w:rsid w:val="007E633E"/>
    <w:rsid w:val="007E63BA"/>
    <w:rsid w:val="007E6407"/>
    <w:rsid w:val="007E6BB1"/>
    <w:rsid w:val="007E6E9B"/>
    <w:rsid w:val="007E6F6C"/>
    <w:rsid w:val="007E6FD3"/>
    <w:rsid w:val="007E707D"/>
    <w:rsid w:val="007E713C"/>
    <w:rsid w:val="007E7143"/>
    <w:rsid w:val="007E74BE"/>
    <w:rsid w:val="007E758B"/>
    <w:rsid w:val="007E759A"/>
    <w:rsid w:val="007E7881"/>
    <w:rsid w:val="007E7934"/>
    <w:rsid w:val="007E7D0A"/>
    <w:rsid w:val="007E7D42"/>
    <w:rsid w:val="007E7E31"/>
    <w:rsid w:val="007F0065"/>
    <w:rsid w:val="007F01F5"/>
    <w:rsid w:val="007F03E9"/>
    <w:rsid w:val="007F04D7"/>
    <w:rsid w:val="007F08E5"/>
    <w:rsid w:val="007F1008"/>
    <w:rsid w:val="007F1019"/>
    <w:rsid w:val="007F1047"/>
    <w:rsid w:val="007F176A"/>
    <w:rsid w:val="007F19E7"/>
    <w:rsid w:val="007F1D66"/>
    <w:rsid w:val="007F1DF8"/>
    <w:rsid w:val="007F1EE7"/>
    <w:rsid w:val="007F2043"/>
    <w:rsid w:val="007F210E"/>
    <w:rsid w:val="007F234D"/>
    <w:rsid w:val="007F25F8"/>
    <w:rsid w:val="007F26B5"/>
    <w:rsid w:val="007F2765"/>
    <w:rsid w:val="007F2792"/>
    <w:rsid w:val="007F2945"/>
    <w:rsid w:val="007F2A70"/>
    <w:rsid w:val="007F2B9A"/>
    <w:rsid w:val="007F2EC9"/>
    <w:rsid w:val="007F2F77"/>
    <w:rsid w:val="007F32F0"/>
    <w:rsid w:val="007F3315"/>
    <w:rsid w:val="007F3473"/>
    <w:rsid w:val="007F3D15"/>
    <w:rsid w:val="007F4199"/>
    <w:rsid w:val="007F4585"/>
    <w:rsid w:val="007F4726"/>
    <w:rsid w:val="007F47FD"/>
    <w:rsid w:val="007F4A4B"/>
    <w:rsid w:val="007F4B7C"/>
    <w:rsid w:val="007F4E15"/>
    <w:rsid w:val="007F4EBC"/>
    <w:rsid w:val="007F4F92"/>
    <w:rsid w:val="007F501E"/>
    <w:rsid w:val="007F54D1"/>
    <w:rsid w:val="007F56CF"/>
    <w:rsid w:val="007F5C16"/>
    <w:rsid w:val="007F5CB1"/>
    <w:rsid w:val="007F5FA8"/>
    <w:rsid w:val="007F6197"/>
    <w:rsid w:val="007F61FE"/>
    <w:rsid w:val="007F684E"/>
    <w:rsid w:val="007F6933"/>
    <w:rsid w:val="007F6C98"/>
    <w:rsid w:val="007F6F09"/>
    <w:rsid w:val="007F6FFB"/>
    <w:rsid w:val="007F7041"/>
    <w:rsid w:val="007F74A5"/>
    <w:rsid w:val="007F74BB"/>
    <w:rsid w:val="007F7580"/>
    <w:rsid w:val="007F7A94"/>
    <w:rsid w:val="008003BC"/>
    <w:rsid w:val="0080052D"/>
    <w:rsid w:val="008005B9"/>
    <w:rsid w:val="0080072F"/>
    <w:rsid w:val="00800966"/>
    <w:rsid w:val="00800C26"/>
    <w:rsid w:val="00800C3F"/>
    <w:rsid w:val="00800CC0"/>
    <w:rsid w:val="00801254"/>
    <w:rsid w:val="008013E6"/>
    <w:rsid w:val="0080149A"/>
    <w:rsid w:val="00801784"/>
    <w:rsid w:val="008018CC"/>
    <w:rsid w:val="0080192C"/>
    <w:rsid w:val="00801A7C"/>
    <w:rsid w:val="00801B41"/>
    <w:rsid w:val="00801DFC"/>
    <w:rsid w:val="00801E91"/>
    <w:rsid w:val="00801EBC"/>
    <w:rsid w:val="0080223B"/>
    <w:rsid w:val="00802332"/>
    <w:rsid w:val="008023C4"/>
    <w:rsid w:val="008023FE"/>
    <w:rsid w:val="008025F4"/>
    <w:rsid w:val="00802913"/>
    <w:rsid w:val="00802E05"/>
    <w:rsid w:val="008030DA"/>
    <w:rsid w:val="008035B5"/>
    <w:rsid w:val="008038A0"/>
    <w:rsid w:val="00803970"/>
    <w:rsid w:val="00803A6D"/>
    <w:rsid w:val="00803C4F"/>
    <w:rsid w:val="00803DD7"/>
    <w:rsid w:val="00803E89"/>
    <w:rsid w:val="00803EE7"/>
    <w:rsid w:val="00804391"/>
    <w:rsid w:val="00804545"/>
    <w:rsid w:val="00804656"/>
    <w:rsid w:val="008047FB"/>
    <w:rsid w:val="008049D7"/>
    <w:rsid w:val="00804A1D"/>
    <w:rsid w:val="00804B53"/>
    <w:rsid w:val="00804C55"/>
    <w:rsid w:val="00804D10"/>
    <w:rsid w:val="00804F90"/>
    <w:rsid w:val="008050B2"/>
    <w:rsid w:val="0080519B"/>
    <w:rsid w:val="00805838"/>
    <w:rsid w:val="00805AC6"/>
    <w:rsid w:val="00806282"/>
    <w:rsid w:val="008062B3"/>
    <w:rsid w:val="00806837"/>
    <w:rsid w:val="008068B7"/>
    <w:rsid w:val="00806BC1"/>
    <w:rsid w:val="00806C31"/>
    <w:rsid w:val="00806DD1"/>
    <w:rsid w:val="00806DFB"/>
    <w:rsid w:val="00806F2C"/>
    <w:rsid w:val="008070A2"/>
    <w:rsid w:val="008070BF"/>
    <w:rsid w:val="00807859"/>
    <w:rsid w:val="008078E9"/>
    <w:rsid w:val="0081000A"/>
    <w:rsid w:val="00810084"/>
    <w:rsid w:val="0081008D"/>
    <w:rsid w:val="0081048A"/>
    <w:rsid w:val="00810616"/>
    <w:rsid w:val="00811022"/>
    <w:rsid w:val="00811043"/>
    <w:rsid w:val="008113F8"/>
    <w:rsid w:val="008114D5"/>
    <w:rsid w:val="008115B4"/>
    <w:rsid w:val="008116A7"/>
    <w:rsid w:val="0081178C"/>
    <w:rsid w:val="008117DE"/>
    <w:rsid w:val="008117F9"/>
    <w:rsid w:val="008118E5"/>
    <w:rsid w:val="00811B90"/>
    <w:rsid w:val="00811D79"/>
    <w:rsid w:val="008122E7"/>
    <w:rsid w:val="00812F96"/>
    <w:rsid w:val="0081308F"/>
    <w:rsid w:val="00813119"/>
    <w:rsid w:val="00813303"/>
    <w:rsid w:val="00813746"/>
    <w:rsid w:val="00813A86"/>
    <w:rsid w:val="00813E4B"/>
    <w:rsid w:val="0081439E"/>
    <w:rsid w:val="008144E6"/>
    <w:rsid w:val="0081457C"/>
    <w:rsid w:val="008148E5"/>
    <w:rsid w:val="00814A46"/>
    <w:rsid w:val="00814BF6"/>
    <w:rsid w:val="00814F79"/>
    <w:rsid w:val="00815677"/>
    <w:rsid w:val="008156A8"/>
    <w:rsid w:val="00815831"/>
    <w:rsid w:val="00815AB3"/>
    <w:rsid w:val="00815C31"/>
    <w:rsid w:val="00815E34"/>
    <w:rsid w:val="00816320"/>
    <w:rsid w:val="0081635A"/>
    <w:rsid w:val="008164CD"/>
    <w:rsid w:val="00816690"/>
    <w:rsid w:val="00816787"/>
    <w:rsid w:val="00816890"/>
    <w:rsid w:val="008169B2"/>
    <w:rsid w:val="008169E3"/>
    <w:rsid w:val="00816C3B"/>
    <w:rsid w:val="00816E0E"/>
    <w:rsid w:val="00816F30"/>
    <w:rsid w:val="00816FFC"/>
    <w:rsid w:val="0081707B"/>
    <w:rsid w:val="008174F4"/>
    <w:rsid w:val="0081779E"/>
    <w:rsid w:val="00817861"/>
    <w:rsid w:val="008179B5"/>
    <w:rsid w:val="008202B4"/>
    <w:rsid w:val="00820304"/>
    <w:rsid w:val="00820364"/>
    <w:rsid w:val="008205C7"/>
    <w:rsid w:val="008207B9"/>
    <w:rsid w:val="00820A0B"/>
    <w:rsid w:val="00820D23"/>
    <w:rsid w:val="00820DAC"/>
    <w:rsid w:val="00820DD8"/>
    <w:rsid w:val="00820E2B"/>
    <w:rsid w:val="00821153"/>
    <w:rsid w:val="00821224"/>
    <w:rsid w:val="00821338"/>
    <w:rsid w:val="008215F0"/>
    <w:rsid w:val="00821693"/>
    <w:rsid w:val="008219F9"/>
    <w:rsid w:val="00821A44"/>
    <w:rsid w:val="00821A8F"/>
    <w:rsid w:val="00821E77"/>
    <w:rsid w:val="00822125"/>
    <w:rsid w:val="008221CF"/>
    <w:rsid w:val="008225BF"/>
    <w:rsid w:val="00822745"/>
    <w:rsid w:val="008227F7"/>
    <w:rsid w:val="0082282A"/>
    <w:rsid w:val="008228A2"/>
    <w:rsid w:val="00822A76"/>
    <w:rsid w:val="00822AE6"/>
    <w:rsid w:val="00822BE7"/>
    <w:rsid w:val="00822CED"/>
    <w:rsid w:val="00822E56"/>
    <w:rsid w:val="00823081"/>
    <w:rsid w:val="008230C3"/>
    <w:rsid w:val="00823100"/>
    <w:rsid w:val="0082342E"/>
    <w:rsid w:val="0082387E"/>
    <w:rsid w:val="00823B07"/>
    <w:rsid w:val="00823D5E"/>
    <w:rsid w:val="00824350"/>
    <w:rsid w:val="00824B44"/>
    <w:rsid w:val="00824C1B"/>
    <w:rsid w:val="0082500A"/>
    <w:rsid w:val="008250FC"/>
    <w:rsid w:val="008254BC"/>
    <w:rsid w:val="00825689"/>
    <w:rsid w:val="008256EB"/>
    <w:rsid w:val="00825BE9"/>
    <w:rsid w:val="00825F1E"/>
    <w:rsid w:val="008265C9"/>
    <w:rsid w:val="0082698D"/>
    <w:rsid w:val="00826B6D"/>
    <w:rsid w:val="00826B83"/>
    <w:rsid w:val="00826F2F"/>
    <w:rsid w:val="00827546"/>
    <w:rsid w:val="008276E5"/>
    <w:rsid w:val="00827A0E"/>
    <w:rsid w:val="00827BD5"/>
    <w:rsid w:val="00827C86"/>
    <w:rsid w:val="00827D7A"/>
    <w:rsid w:val="00827EE2"/>
    <w:rsid w:val="0083015B"/>
    <w:rsid w:val="008303D0"/>
    <w:rsid w:val="008303D4"/>
    <w:rsid w:val="0083045B"/>
    <w:rsid w:val="00830475"/>
    <w:rsid w:val="008304A5"/>
    <w:rsid w:val="0083087F"/>
    <w:rsid w:val="00830B68"/>
    <w:rsid w:val="00830C8D"/>
    <w:rsid w:val="00830DDD"/>
    <w:rsid w:val="008311A3"/>
    <w:rsid w:val="008311EF"/>
    <w:rsid w:val="00831317"/>
    <w:rsid w:val="00831383"/>
    <w:rsid w:val="008317BE"/>
    <w:rsid w:val="008318AE"/>
    <w:rsid w:val="00831A8A"/>
    <w:rsid w:val="00831CAD"/>
    <w:rsid w:val="00831FBA"/>
    <w:rsid w:val="008323A8"/>
    <w:rsid w:val="008324E0"/>
    <w:rsid w:val="00832EE6"/>
    <w:rsid w:val="00832FC1"/>
    <w:rsid w:val="00833308"/>
    <w:rsid w:val="0083361F"/>
    <w:rsid w:val="00833678"/>
    <w:rsid w:val="008338E3"/>
    <w:rsid w:val="00833D7E"/>
    <w:rsid w:val="00833F3C"/>
    <w:rsid w:val="00833FD7"/>
    <w:rsid w:val="008343BD"/>
    <w:rsid w:val="00834499"/>
    <w:rsid w:val="0083465B"/>
    <w:rsid w:val="00834763"/>
    <w:rsid w:val="008347D9"/>
    <w:rsid w:val="00834BA0"/>
    <w:rsid w:val="00834C71"/>
    <w:rsid w:val="00834D5F"/>
    <w:rsid w:val="00834DC8"/>
    <w:rsid w:val="00834E69"/>
    <w:rsid w:val="0083527A"/>
    <w:rsid w:val="00835367"/>
    <w:rsid w:val="00835DA9"/>
    <w:rsid w:val="00836040"/>
    <w:rsid w:val="00836705"/>
    <w:rsid w:val="00836748"/>
    <w:rsid w:val="00836A00"/>
    <w:rsid w:val="00836BA4"/>
    <w:rsid w:val="00836C96"/>
    <w:rsid w:val="00836F8D"/>
    <w:rsid w:val="00837132"/>
    <w:rsid w:val="00837484"/>
    <w:rsid w:val="008374E3"/>
    <w:rsid w:val="00837846"/>
    <w:rsid w:val="008378C6"/>
    <w:rsid w:val="008379B7"/>
    <w:rsid w:val="00837C6D"/>
    <w:rsid w:val="00837E09"/>
    <w:rsid w:val="00837E50"/>
    <w:rsid w:val="00837E5F"/>
    <w:rsid w:val="00837F31"/>
    <w:rsid w:val="0084021C"/>
    <w:rsid w:val="008405CE"/>
    <w:rsid w:val="00840977"/>
    <w:rsid w:val="008409DC"/>
    <w:rsid w:val="00840D5F"/>
    <w:rsid w:val="00840F84"/>
    <w:rsid w:val="00841734"/>
    <w:rsid w:val="008418E1"/>
    <w:rsid w:val="00841D7A"/>
    <w:rsid w:val="00841EAA"/>
    <w:rsid w:val="00841F59"/>
    <w:rsid w:val="008420B0"/>
    <w:rsid w:val="00842414"/>
    <w:rsid w:val="008424EB"/>
    <w:rsid w:val="00842533"/>
    <w:rsid w:val="00842592"/>
    <w:rsid w:val="0084263E"/>
    <w:rsid w:val="008427C6"/>
    <w:rsid w:val="00842DB4"/>
    <w:rsid w:val="008432E6"/>
    <w:rsid w:val="008433B1"/>
    <w:rsid w:val="008433B9"/>
    <w:rsid w:val="00843456"/>
    <w:rsid w:val="008438E0"/>
    <w:rsid w:val="00843A81"/>
    <w:rsid w:val="00843DD6"/>
    <w:rsid w:val="00843E12"/>
    <w:rsid w:val="00843F67"/>
    <w:rsid w:val="00843F94"/>
    <w:rsid w:val="00844040"/>
    <w:rsid w:val="00844138"/>
    <w:rsid w:val="00844172"/>
    <w:rsid w:val="008442D7"/>
    <w:rsid w:val="008443A8"/>
    <w:rsid w:val="00844646"/>
    <w:rsid w:val="00844909"/>
    <w:rsid w:val="008449CE"/>
    <w:rsid w:val="00844B62"/>
    <w:rsid w:val="00844C6B"/>
    <w:rsid w:val="00844E5B"/>
    <w:rsid w:val="00844EEE"/>
    <w:rsid w:val="00844F5B"/>
    <w:rsid w:val="008457EC"/>
    <w:rsid w:val="00845A65"/>
    <w:rsid w:val="00845D04"/>
    <w:rsid w:val="00845E87"/>
    <w:rsid w:val="00845FD2"/>
    <w:rsid w:val="00846253"/>
    <w:rsid w:val="0084642C"/>
    <w:rsid w:val="00846434"/>
    <w:rsid w:val="00846A5E"/>
    <w:rsid w:val="00846A8D"/>
    <w:rsid w:val="00846CC2"/>
    <w:rsid w:val="00846EAC"/>
    <w:rsid w:val="00846EBF"/>
    <w:rsid w:val="00846F02"/>
    <w:rsid w:val="00846FD8"/>
    <w:rsid w:val="00847046"/>
    <w:rsid w:val="008470D0"/>
    <w:rsid w:val="00847104"/>
    <w:rsid w:val="00847171"/>
    <w:rsid w:val="0084722E"/>
    <w:rsid w:val="00847270"/>
    <w:rsid w:val="0084730E"/>
    <w:rsid w:val="008473A6"/>
    <w:rsid w:val="0084747E"/>
    <w:rsid w:val="008474A5"/>
    <w:rsid w:val="008477A2"/>
    <w:rsid w:val="00847DAA"/>
    <w:rsid w:val="00847DE0"/>
    <w:rsid w:val="00850118"/>
    <w:rsid w:val="0085021D"/>
    <w:rsid w:val="008502AA"/>
    <w:rsid w:val="00850523"/>
    <w:rsid w:val="00850722"/>
    <w:rsid w:val="0085079A"/>
    <w:rsid w:val="00850D29"/>
    <w:rsid w:val="0085116B"/>
    <w:rsid w:val="008515A3"/>
    <w:rsid w:val="008518D4"/>
    <w:rsid w:val="00851E48"/>
    <w:rsid w:val="00851EE1"/>
    <w:rsid w:val="00851EE9"/>
    <w:rsid w:val="00851FD5"/>
    <w:rsid w:val="00852274"/>
    <w:rsid w:val="00852345"/>
    <w:rsid w:val="00852776"/>
    <w:rsid w:val="0085293A"/>
    <w:rsid w:val="00852BE5"/>
    <w:rsid w:val="00852C77"/>
    <w:rsid w:val="00852E0B"/>
    <w:rsid w:val="00853072"/>
    <w:rsid w:val="00853269"/>
    <w:rsid w:val="0085352C"/>
    <w:rsid w:val="0085361E"/>
    <w:rsid w:val="00853A08"/>
    <w:rsid w:val="00853A94"/>
    <w:rsid w:val="00853B50"/>
    <w:rsid w:val="00853CFF"/>
    <w:rsid w:val="00854082"/>
    <w:rsid w:val="00854139"/>
    <w:rsid w:val="00854255"/>
    <w:rsid w:val="00854283"/>
    <w:rsid w:val="008544C4"/>
    <w:rsid w:val="0085484F"/>
    <w:rsid w:val="008548CB"/>
    <w:rsid w:val="00854AFE"/>
    <w:rsid w:val="00854B7F"/>
    <w:rsid w:val="00854DF5"/>
    <w:rsid w:val="00854E49"/>
    <w:rsid w:val="00854E69"/>
    <w:rsid w:val="00855054"/>
    <w:rsid w:val="008551E0"/>
    <w:rsid w:val="008554C5"/>
    <w:rsid w:val="008557CE"/>
    <w:rsid w:val="00855B04"/>
    <w:rsid w:val="008569BE"/>
    <w:rsid w:val="00856A7C"/>
    <w:rsid w:val="00856D6A"/>
    <w:rsid w:val="00856EA8"/>
    <w:rsid w:val="008570D5"/>
    <w:rsid w:val="00857272"/>
    <w:rsid w:val="00857371"/>
    <w:rsid w:val="008574C5"/>
    <w:rsid w:val="0085758F"/>
    <w:rsid w:val="008575B6"/>
    <w:rsid w:val="0085766F"/>
    <w:rsid w:val="00857677"/>
    <w:rsid w:val="008576F9"/>
    <w:rsid w:val="0085791D"/>
    <w:rsid w:val="00857959"/>
    <w:rsid w:val="00857979"/>
    <w:rsid w:val="00857E3F"/>
    <w:rsid w:val="00857EDE"/>
    <w:rsid w:val="008604C9"/>
    <w:rsid w:val="008609CB"/>
    <w:rsid w:val="00860ADE"/>
    <w:rsid w:val="00860CB6"/>
    <w:rsid w:val="00861080"/>
    <w:rsid w:val="008611C5"/>
    <w:rsid w:val="008612D8"/>
    <w:rsid w:val="0086157E"/>
    <w:rsid w:val="008617AD"/>
    <w:rsid w:val="00861A75"/>
    <w:rsid w:val="00861BBA"/>
    <w:rsid w:val="00861E43"/>
    <w:rsid w:val="00861F88"/>
    <w:rsid w:val="008626CB"/>
    <w:rsid w:val="0086276E"/>
    <w:rsid w:val="00862B57"/>
    <w:rsid w:val="00862F2D"/>
    <w:rsid w:val="008631E1"/>
    <w:rsid w:val="00863267"/>
    <w:rsid w:val="00863598"/>
    <w:rsid w:val="00863626"/>
    <w:rsid w:val="008637C2"/>
    <w:rsid w:val="00863A04"/>
    <w:rsid w:val="00864365"/>
    <w:rsid w:val="008644DC"/>
    <w:rsid w:val="00864577"/>
    <w:rsid w:val="008645FC"/>
    <w:rsid w:val="00864749"/>
    <w:rsid w:val="00864AD7"/>
    <w:rsid w:val="00864B75"/>
    <w:rsid w:val="00864D3A"/>
    <w:rsid w:val="00864EBC"/>
    <w:rsid w:val="00864F86"/>
    <w:rsid w:val="00864FCC"/>
    <w:rsid w:val="00865211"/>
    <w:rsid w:val="00865262"/>
    <w:rsid w:val="0086535A"/>
    <w:rsid w:val="00865629"/>
    <w:rsid w:val="00865D0F"/>
    <w:rsid w:val="00866292"/>
    <w:rsid w:val="008663CB"/>
    <w:rsid w:val="00866539"/>
    <w:rsid w:val="00866C57"/>
    <w:rsid w:val="00866F7C"/>
    <w:rsid w:val="00867014"/>
    <w:rsid w:val="008671BF"/>
    <w:rsid w:val="0086727B"/>
    <w:rsid w:val="00867585"/>
    <w:rsid w:val="00867710"/>
    <w:rsid w:val="00867830"/>
    <w:rsid w:val="00867DF6"/>
    <w:rsid w:val="00867F10"/>
    <w:rsid w:val="008700AB"/>
    <w:rsid w:val="008703A8"/>
    <w:rsid w:val="00870683"/>
    <w:rsid w:val="008707F1"/>
    <w:rsid w:val="0087091C"/>
    <w:rsid w:val="00870D2B"/>
    <w:rsid w:val="008710AC"/>
    <w:rsid w:val="00871187"/>
    <w:rsid w:val="0087144D"/>
    <w:rsid w:val="00871AB0"/>
    <w:rsid w:val="00871B3A"/>
    <w:rsid w:val="00871BC1"/>
    <w:rsid w:val="00871CA6"/>
    <w:rsid w:val="00871D08"/>
    <w:rsid w:val="00871D5A"/>
    <w:rsid w:val="00871E09"/>
    <w:rsid w:val="0087216A"/>
    <w:rsid w:val="0087216E"/>
    <w:rsid w:val="008722BC"/>
    <w:rsid w:val="008724C1"/>
    <w:rsid w:val="00872748"/>
    <w:rsid w:val="00872995"/>
    <w:rsid w:val="00872E2B"/>
    <w:rsid w:val="00872EE6"/>
    <w:rsid w:val="0087314C"/>
    <w:rsid w:val="00873376"/>
    <w:rsid w:val="00873749"/>
    <w:rsid w:val="00873841"/>
    <w:rsid w:val="0087384F"/>
    <w:rsid w:val="008739C7"/>
    <w:rsid w:val="008739CF"/>
    <w:rsid w:val="008739D5"/>
    <w:rsid w:val="00873B46"/>
    <w:rsid w:val="0087439E"/>
    <w:rsid w:val="00874424"/>
    <w:rsid w:val="00874621"/>
    <w:rsid w:val="00874675"/>
    <w:rsid w:val="00875344"/>
    <w:rsid w:val="00875CBA"/>
    <w:rsid w:val="008760DA"/>
    <w:rsid w:val="008764C8"/>
    <w:rsid w:val="00876A41"/>
    <w:rsid w:val="00876ADA"/>
    <w:rsid w:val="00876C21"/>
    <w:rsid w:val="00877110"/>
    <w:rsid w:val="0087733F"/>
    <w:rsid w:val="008774DC"/>
    <w:rsid w:val="00877811"/>
    <w:rsid w:val="00877864"/>
    <w:rsid w:val="0087786C"/>
    <w:rsid w:val="00877950"/>
    <w:rsid w:val="008779C4"/>
    <w:rsid w:val="008779CE"/>
    <w:rsid w:val="00877ABE"/>
    <w:rsid w:val="00877CA4"/>
    <w:rsid w:val="00877F6E"/>
    <w:rsid w:val="0088001A"/>
    <w:rsid w:val="00880056"/>
    <w:rsid w:val="008800B1"/>
    <w:rsid w:val="00880179"/>
    <w:rsid w:val="008805D2"/>
    <w:rsid w:val="00880664"/>
    <w:rsid w:val="00880857"/>
    <w:rsid w:val="00880A3B"/>
    <w:rsid w:val="0088100A"/>
    <w:rsid w:val="00881081"/>
    <w:rsid w:val="0088165E"/>
    <w:rsid w:val="00881AA6"/>
    <w:rsid w:val="00881BBA"/>
    <w:rsid w:val="00881CB8"/>
    <w:rsid w:val="00881ED5"/>
    <w:rsid w:val="00881F9C"/>
    <w:rsid w:val="00882164"/>
    <w:rsid w:val="008825A9"/>
    <w:rsid w:val="00882AD8"/>
    <w:rsid w:val="00882C7D"/>
    <w:rsid w:val="00882D35"/>
    <w:rsid w:val="008833BC"/>
    <w:rsid w:val="008833CF"/>
    <w:rsid w:val="00883A73"/>
    <w:rsid w:val="00883D2B"/>
    <w:rsid w:val="00883E15"/>
    <w:rsid w:val="00883E4E"/>
    <w:rsid w:val="00883F05"/>
    <w:rsid w:val="00883F11"/>
    <w:rsid w:val="00884046"/>
    <w:rsid w:val="00884210"/>
    <w:rsid w:val="00884270"/>
    <w:rsid w:val="008843A6"/>
    <w:rsid w:val="00884575"/>
    <w:rsid w:val="00884644"/>
    <w:rsid w:val="0088489A"/>
    <w:rsid w:val="00884910"/>
    <w:rsid w:val="008849B0"/>
    <w:rsid w:val="00884C11"/>
    <w:rsid w:val="00884E28"/>
    <w:rsid w:val="00884E31"/>
    <w:rsid w:val="00884E91"/>
    <w:rsid w:val="00884E96"/>
    <w:rsid w:val="00884EFF"/>
    <w:rsid w:val="0088516F"/>
    <w:rsid w:val="008853A6"/>
    <w:rsid w:val="008854DB"/>
    <w:rsid w:val="00885587"/>
    <w:rsid w:val="008855FC"/>
    <w:rsid w:val="00885951"/>
    <w:rsid w:val="00885BC1"/>
    <w:rsid w:val="00885CAC"/>
    <w:rsid w:val="00885CBD"/>
    <w:rsid w:val="00885F91"/>
    <w:rsid w:val="008860D2"/>
    <w:rsid w:val="00886149"/>
    <w:rsid w:val="0088633A"/>
    <w:rsid w:val="008864CB"/>
    <w:rsid w:val="008867F4"/>
    <w:rsid w:val="0088685B"/>
    <w:rsid w:val="00886B91"/>
    <w:rsid w:val="00886EDC"/>
    <w:rsid w:val="00887041"/>
    <w:rsid w:val="00887185"/>
    <w:rsid w:val="008871A8"/>
    <w:rsid w:val="00887304"/>
    <w:rsid w:val="0088740A"/>
    <w:rsid w:val="00887486"/>
    <w:rsid w:val="00887497"/>
    <w:rsid w:val="0088755F"/>
    <w:rsid w:val="008875DF"/>
    <w:rsid w:val="008877A9"/>
    <w:rsid w:val="00887AA2"/>
    <w:rsid w:val="00890052"/>
    <w:rsid w:val="008900AA"/>
    <w:rsid w:val="00890354"/>
    <w:rsid w:val="008905CF"/>
    <w:rsid w:val="00890796"/>
    <w:rsid w:val="00890867"/>
    <w:rsid w:val="00890981"/>
    <w:rsid w:val="008909AA"/>
    <w:rsid w:val="00890A14"/>
    <w:rsid w:val="00890A1F"/>
    <w:rsid w:val="00890B00"/>
    <w:rsid w:val="00890C8F"/>
    <w:rsid w:val="008910E2"/>
    <w:rsid w:val="00891600"/>
    <w:rsid w:val="00891693"/>
    <w:rsid w:val="008917CA"/>
    <w:rsid w:val="00891993"/>
    <w:rsid w:val="00891B56"/>
    <w:rsid w:val="00891C3D"/>
    <w:rsid w:val="00891E2C"/>
    <w:rsid w:val="00891F05"/>
    <w:rsid w:val="00891FD8"/>
    <w:rsid w:val="008922E5"/>
    <w:rsid w:val="008924C7"/>
    <w:rsid w:val="00892511"/>
    <w:rsid w:val="008927F1"/>
    <w:rsid w:val="008927FB"/>
    <w:rsid w:val="00892CD7"/>
    <w:rsid w:val="00892DEB"/>
    <w:rsid w:val="00892E52"/>
    <w:rsid w:val="00892F8A"/>
    <w:rsid w:val="008934C4"/>
    <w:rsid w:val="008936FD"/>
    <w:rsid w:val="00893FDE"/>
    <w:rsid w:val="008942B6"/>
    <w:rsid w:val="00894EAF"/>
    <w:rsid w:val="00894F32"/>
    <w:rsid w:val="00894F49"/>
    <w:rsid w:val="008954A3"/>
    <w:rsid w:val="0089554B"/>
    <w:rsid w:val="00895579"/>
    <w:rsid w:val="008955F6"/>
    <w:rsid w:val="00895792"/>
    <w:rsid w:val="00895C52"/>
    <w:rsid w:val="00896176"/>
    <w:rsid w:val="008964DE"/>
    <w:rsid w:val="008965D3"/>
    <w:rsid w:val="0089660E"/>
    <w:rsid w:val="00896634"/>
    <w:rsid w:val="008966EC"/>
    <w:rsid w:val="0089698E"/>
    <w:rsid w:val="008969FE"/>
    <w:rsid w:val="00896E61"/>
    <w:rsid w:val="008970D3"/>
    <w:rsid w:val="00897152"/>
    <w:rsid w:val="008A001A"/>
    <w:rsid w:val="008A00E6"/>
    <w:rsid w:val="008A0315"/>
    <w:rsid w:val="008A045A"/>
    <w:rsid w:val="008A087D"/>
    <w:rsid w:val="008A0994"/>
    <w:rsid w:val="008A0ED6"/>
    <w:rsid w:val="008A0FB6"/>
    <w:rsid w:val="008A1048"/>
    <w:rsid w:val="008A10C2"/>
    <w:rsid w:val="008A141C"/>
    <w:rsid w:val="008A16AE"/>
    <w:rsid w:val="008A18B9"/>
    <w:rsid w:val="008A18EA"/>
    <w:rsid w:val="008A1B61"/>
    <w:rsid w:val="008A1BF6"/>
    <w:rsid w:val="008A1D29"/>
    <w:rsid w:val="008A20F1"/>
    <w:rsid w:val="008A2248"/>
    <w:rsid w:val="008A22EC"/>
    <w:rsid w:val="008A2331"/>
    <w:rsid w:val="008A2374"/>
    <w:rsid w:val="008A2408"/>
    <w:rsid w:val="008A2547"/>
    <w:rsid w:val="008A2A1E"/>
    <w:rsid w:val="008A2D86"/>
    <w:rsid w:val="008A2DB5"/>
    <w:rsid w:val="008A2E5D"/>
    <w:rsid w:val="008A3244"/>
    <w:rsid w:val="008A32CD"/>
    <w:rsid w:val="008A3340"/>
    <w:rsid w:val="008A3529"/>
    <w:rsid w:val="008A3802"/>
    <w:rsid w:val="008A3B90"/>
    <w:rsid w:val="008A3BAD"/>
    <w:rsid w:val="008A3E72"/>
    <w:rsid w:val="008A3ED1"/>
    <w:rsid w:val="008A419A"/>
    <w:rsid w:val="008A4366"/>
    <w:rsid w:val="008A44A2"/>
    <w:rsid w:val="008A452E"/>
    <w:rsid w:val="008A4556"/>
    <w:rsid w:val="008A4622"/>
    <w:rsid w:val="008A46BF"/>
    <w:rsid w:val="008A476B"/>
    <w:rsid w:val="008A4A92"/>
    <w:rsid w:val="008A4B0F"/>
    <w:rsid w:val="008A4C79"/>
    <w:rsid w:val="008A537F"/>
    <w:rsid w:val="008A53F1"/>
    <w:rsid w:val="008A54FF"/>
    <w:rsid w:val="008A5868"/>
    <w:rsid w:val="008A5AE2"/>
    <w:rsid w:val="008A5B6A"/>
    <w:rsid w:val="008A5BDF"/>
    <w:rsid w:val="008A5E02"/>
    <w:rsid w:val="008A5FF6"/>
    <w:rsid w:val="008A60AD"/>
    <w:rsid w:val="008A6240"/>
    <w:rsid w:val="008A630F"/>
    <w:rsid w:val="008A645A"/>
    <w:rsid w:val="008A645E"/>
    <w:rsid w:val="008A659C"/>
    <w:rsid w:val="008A6650"/>
    <w:rsid w:val="008A6951"/>
    <w:rsid w:val="008A6B7D"/>
    <w:rsid w:val="008A6EEA"/>
    <w:rsid w:val="008A7016"/>
    <w:rsid w:val="008A707D"/>
    <w:rsid w:val="008A7255"/>
    <w:rsid w:val="008A75D1"/>
    <w:rsid w:val="008A76AF"/>
    <w:rsid w:val="008A7897"/>
    <w:rsid w:val="008A7909"/>
    <w:rsid w:val="008A7AF3"/>
    <w:rsid w:val="008A7C78"/>
    <w:rsid w:val="008B010F"/>
    <w:rsid w:val="008B020D"/>
    <w:rsid w:val="008B0579"/>
    <w:rsid w:val="008B06AD"/>
    <w:rsid w:val="008B06CA"/>
    <w:rsid w:val="008B0812"/>
    <w:rsid w:val="008B08AD"/>
    <w:rsid w:val="008B09A8"/>
    <w:rsid w:val="008B0BFE"/>
    <w:rsid w:val="008B0C18"/>
    <w:rsid w:val="008B0C41"/>
    <w:rsid w:val="008B0C59"/>
    <w:rsid w:val="008B0D3D"/>
    <w:rsid w:val="008B0D58"/>
    <w:rsid w:val="008B0DBF"/>
    <w:rsid w:val="008B1086"/>
    <w:rsid w:val="008B15E3"/>
    <w:rsid w:val="008B16DD"/>
    <w:rsid w:val="008B17B8"/>
    <w:rsid w:val="008B19A7"/>
    <w:rsid w:val="008B1CF5"/>
    <w:rsid w:val="008B1E85"/>
    <w:rsid w:val="008B1EE5"/>
    <w:rsid w:val="008B2177"/>
    <w:rsid w:val="008B21A2"/>
    <w:rsid w:val="008B22E2"/>
    <w:rsid w:val="008B23C6"/>
    <w:rsid w:val="008B243D"/>
    <w:rsid w:val="008B26FD"/>
    <w:rsid w:val="008B2B91"/>
    <w:rsid w:val="008B2DED"/>
    <w:rsid w:val="008B3019"/>
    <w:rsid w:val="008B32B5"/>
    <w:rsid w:val="008B3B77"/>
    <w:rsid w:val="008B3EF9"/>
    <w:rsid w:val="008B4124"/>
    <w:rsid w:val="008B41D4"/>
    <w:rsid w:val="008B4246"/>
    <w:rsid w:val="008B46CE"/>
    <w:rsid w:val="008B4702"/>
    <w:rsid w:val="008B4927"/>
    <w:rsid w:val="008B4C43"/>
    <w:rsid w:val="008B4CFE"/>
    <w:rsid w:val="008B507D"/>
    <w:rsid w:val="008B57F0"/>
    <w:rsid w:val="008B585D"/>
    <w:rsid w:val="008B59F8"/>
    <w:rsid w:val="008B5B2A"/>
    <w:rsid w:val="008B5CEF"/>
    <w:rsid w:val="008B5DFB"/>
    <w:rsid w:val="008B5E26"/>
    <w:rsid w:val="008B62FC"/>
    <w:rsid w:val="008B63EF"/>
    <w:rsid w:val="008B6833"/>
    <w:rsid w:val="008B691C"/>
    <w:rsid w:val="008B6AE9"/>
    <w:rsid w:val="008B6DEB"/>
    <w:rsid w:val="008B6FFA"/>
    <w:rsid w:val="008B73AE"/>
    <w:rsid w:val="008B7542"/>
    <w:rsid w:val="008B78ED"/>
    <w:rsid w:val="008B79B3"/>
    <w:rsid w:val="008B79D7"/>
    <w:rsid w:val="008B7A72"/>
    <w:rsid w:val="008B7F45"/>
    <w:rsid w:val="008C0045"/>
    <w:rsid w:val="008C0084"/>
    <w:rsid w:val="008C032C"/>
    <w:rsid w:val="008C03AC"/>
    <w:rsid w:val="008C0453"/>
    <w:rsid w:val="008C0914"/>
    <w:rsid w:val="008C09F8"/>
    <w:rsid w:val="008C0A3D"/>
    <w:rsid w:val="008C0C38"/>
    <w:rsid w:val="008C0ECC"/>
    <w:rsid w:val="008C0EE1"/>
    <w:rsid w:val="008C0FCF"/>
    <w:rsid w:val="008C10D2"/>
    <w:rsid w:val="008C1224"/>
    <w:rsid w:val="008C1290"/>
    <w:rsid w:val="008C1996"/>
    <w:rsid w:val="008C1D43"/>
    <w:rsid w:val="008C2004"/>
    <w:rsid w:val="008C21FE"/>
    <w:rsid w:val="008C24FE"/>
    <w:rsid w:val="008C27D1"/>
    <w:rsid w:val="008C2985"/>
    <w:rsid w:val="008C2BB2"/>
    <w:rsid w:val="008C2FD3"/>
    <w:rsid w:val="008C304F"/>
    <w:rsid w:val="008C306C"/>
    <w:rsid w:val="008C322B"/>
    <w:rsid w:val="008C3422"/>
    <w:rsid w:val="008C3736"/>
    <w:rsid w:val="008C3819"/>
    <w:rsid w:val="008C382C"/>
    <w:rsid w:val="008C398D"/>
    <w:rsid w:val="008C3B85"/>
    <w:rsid w:val="008C416B"/>
    <w:rsid w:val="008C443F"/>
    <w:rsid w:val="008C44D2"/>
    <w:rsid w:val="008C4554"/>
    <w:rsid w:val="008C4DA4"/>
    <w:rsid w:val="008C4EC6"/>
    <w:rsid w:val="008C4F35"/>
    <w:rsid w:val="008C5538"/>
    <w:rsid w:val="008C564B"/>
    <w:rsid w:val="008C5679"/>
    <w:rsid w:val="008C59F1"/>
    <w:rsid w:val="008C5A13"/>
    <w:rsid w:val="008C5C84"/>
    <w:rsid w:val="008C5D98"/>
    <w:rsid w:val="008C63F0"/>
    <w:rsid w:val="008C64FF"/>
    <w:rsid w:val="008C6936"/>
    <w:rsid w:val="008C6D83"/>
    <w:rsid w:val="008C7041"/>
    <w:rsid w:val="008C776D"/>
    <w:rsid w:val="008C7789"/>
    <w:rsid w:val="008C77EC"/>
    <w:rsid w:val="008C78DD"/>
    <w:rsid w:val="008C7949"/>
    <w:rsid w:val="008C7A45"/>
    <w:rsid w:val="008C7B2B"/>
    <w:rsid w:val="008C7B4B"/>
    <w:rsid w:val="008C7D15"/>
    <w:rsid w:val="008D0194"/>
    <w:rsid w:val="008D01CD"/>
    <w:rsid w:val="008D0474"/>
    <w:rsid w:val="008D09D4"/>
    <w:rsid w:val="008D09FC"/>
    <w:rsid w:val="008D0E3A"/>
    <w:rsid w:val="008D1091"/>
    <w:rsid w:val="008D1395"/>
    <w:rsid w:val="008D14DF"/>
    <w:rsid w:val="008D18CD"/>
    <w:rsid w:val="008D1A62"/>
    <w:rsid w:val="008D1A80"/>
    <w:rsid w:val="008D1BAD"/>
    <w:rsid w:val="008D1CF5"/>
    <w:rsid w:val="008D1D12"/>
    <w:rsid w:val="008D2395"/>
    <w:rsid w:val="008D253F"/>
    <w:rsid w:val="008D266F"/>
    <w:rsid w:val="008D29B3"/>
    <w:rsid w:val="008D2E7A"/>
    <w:rsid w:val="008D2F37"/>
    <w:rsid w:val="008D2FF6"/>
    <w:rsid w:val="008D3276"/>
    <w:rsid w:val="008D381E"/>
    <w:rsid w:val="008D3B76"/>
    <w:rsid w:val="008D3C88"/>
    <w:rsid w:val="008D3D21"/>
    <w:rsid w:val="008D3D75"/>
    <w:rsid w:val="008D3D9C"/>
    <w:rsid w:val="008D3DBA"/>
    <w:rsid w:val="008D3E8C"/>
    <w:rsid w:val="008D4075"/>
    <w:rsid w:val="008D4223"/>
    <w:rsid w:val="008D4272"/>
    <w:rsid w:val="008D462A"/>
    <w:rsid w:val="008D47B2"/>
    <w:rsid w:val="008D49C9"/>
    <w:rsid w:val="008D4CA3"/>
    <w:rsid w:val="008D4ED0"/>
    <w:rsid w:val="008D5501"/>
    <w:rsid w:val="008D566E"/>
    <w:rsid w:val="008D59C1"/>
    <w:rsid w:val="008D5C1B"/>
    <w:rsid w:val="008D5C23"/>
    <w:rsid w:val="008D5E06"/>
    <w:rsid w:val="008D5ECB"/>
    <w:rsid w:val="008D6345"/>
    <w:rsid w:val="008D6585"/>
    <w:rsid w:val="008D6622"/>
    <w:rsid w:val="008D6A7C"/>
    <w:rsid w:val="008D7458"/>
    <w:rsid w:val="008D7AAD"/>
    <w:rsid w:val="008D7F86"/>
    <w:rsid w:val="008E03BC"/>
    <w:rsid w:val="008E04A1"/>
    <w:rsid w:val="008E0531"/>
    <w:rsid w:val="008E0599"/>
    <w:rsid w:val="008E08AB"/>
    <w:rsid w:val="008E08AF"/>
    <w:rsid w:val="008E0DD4"/>
    <w:rsid w:val="008E0E59"/>
    <w:rsid w:val="008E123D"/>
    <w:rsid w:val="008E161E"/>
    <w:rsid w:val="008E198B"/>
    <w:rsid w:val="008E1C09"/>
    <w:rsid w:val="008E1C9C"/>
    <w:rsid w:val="008E1D61"/>
    <w:rsid w:val="008E1F61"/>
    <w:rsid w:val="008E201F"/>
    <w:rsid w:val="008E20E8"/>
    <w:rsid w:val="008E2116"/>
    <w:rsid w:val="008E229F"/>
    <w:rsid w:val="008E295B"/>
    <w:rsid w:val="008E2E5E"/>
    <w:rsid w:val="008E3042"/>
    <w:rsid w:val="008E3736"/>
    <w:rsid w:val="008E3B05"/>
    <w:rsid w:val="008E3D9C"/>
    <w:rsid w:val="008E3F75"/>
    <w:rsid w:val="008E40C5"/>
    <w:rsid w:val="008E4102"/>
    <w:rsid w:val="008E427F"/>
    <w:rsid w:val="008E42A2"/>
    <w:rsid w:val="008E4345"/>
    <w:rsid w:val="008E4558"/>
    <w:rsid w:val="008E463A"/>
    <w:rsid w:val="008E46A1"/>
    <w:rsid w:val="008E49AD"/>
    <w:rsid w:val="008E4AB2"/>
    <w:rsid w:val="008E4B62"/>
    <w:rsid w:val="008E50C8"/>
    <w:rsid w:val="008E5180"/>
    <w:rsid w:val="008E54EE"/>
    <w:rsid w:val="008E55E2"/>
    <w:rsid w:val="008E578E"/>
    <w:rsid w:val="008E57FD"/>
    <w:rsid w:val="008E5EB7"/>
    <w:rsid w:val="008E5F12"/>
    <w:rsid w:val="008E604E"/>
    <w:rsid w:val="008E66FC"/>
    <w:rsid w:val="008E67B5"/>
    <w:rsid w:val="008E6836"/>
    <w:rsid w:val="008E6A2C"/>
    <w:rsid w:val="008E6AFB"/>
    <w:rsid w:val="008E6D86"/>
    <w:rsid w:val="008E7143"/>
    <w:rsid w:val="008E7235"/>
    <w:rsid w:val="008E7322"/>
    <w:rsid w:val="008E73D4"/>
    <w:rsid w:val="008E75FE"/>
    <w:rsid w:val="008E78EA"/>
    <w:rsid w:val="008E7904"/>
    <w:rsid w:val="008E799C"/>
    <w:rsid w:val="008E7AD9"/>
    <w:rsid w:val="008F011F"/>
    <w:rsid w:val="008F023B"/>
    <w:rsid w:val="008F02BB"/>
    <w:rsid w:val="008F0341"/>
    <w:rsid w:val="008F0B04"/>
    <w:rsid w:val="008F0B26"/>
    <w:rsid w:val="008F0C40"/>
    <w:rsid w:val="008F0E5B"/>
    <w:rsid w:val="008F0FBB"/>
    <w:rsid w:val="008F1029"/>
    <w:rsid w:val="008F1079"/>
    <w:rsid w:val="008F12EA"/>
    <w:rsid w:val="008F15AE"/>
    <w:rsid w:val="008F15F3"/>
    <w:rsid w:val="008F173B"/>
    <w:rsid w:val="008F1779"/>
    <w:rsid w:val="008F1B32"/>
    <w:rsid w:val="008F1C3A"/>
    <w:rsid w:val="008F1C9C"/>
    <w:rsid w:val="008F1CAD"/>
    <w:rsid w:val="008F1FAD"/>
    <w:rsid w:val="008F22AC"/>
    <w:rsid w:val="008F25E0"/>
    <w:rsid w:val="008F26C8"/>
    <w:rsid w:val="008F2A22"/>
    <w:rsid w:val="008F2A96"/>
    <w:rsid w:val="008F2BFB"/>
    <w:rsid w:val="008F2C44"/>
    <w:rsid w:val="008F2D67"/>
    <w:rsid w:val="008F2F5B"/>
    <w:rsid w:val="008F37F4"/>
    <w:rsid w:val="008F380C"/>
    <w:rsid w:val="008F397F"/>
    <w:rsid w:val="008F4A30"/>
    <w:rsid w:val="008F4A88"/>
    <w:rsid w:val="008F4B1E"/>
    <w:rsid w:val="008F4C23"/>
    <w:rsid w:val="008F4E02"/>
    <w:rsid w:val="008F4E0E"/>
    <w:rsid w:val="008F4EE5"/>
    <w:rsid w:val="008F50F3"/>
    <w:rsid w:val="008F57F5"/>
    <w:rsid w:val="008F5936"/>
    <w:rsid w:val="008F5985"/>
    <w:rsid w:val="008F5A9C"/>
    <w:rsid w:val="008F5C61"/>
    <w:rsid w:val="008F5DA4"/>
    <w:rsid w:val="008F5FC7"/>
    <w:rsid w:val="008F61B3"/>
    <w:rsid w:val="008F6225"/>
    <w:rsid w:val="008F6367"/>
    <w:rsid w:val="008F64DD"/>
    <w:rsid w:val="008F662D"/>
    <w:rsid w:val="008F6A3D"/>
    <w:rsid w:val="008F6E17"/>
    <w:rsid w:val="008F6E2D"/>
    <w:rsid w:val="008F6E4B"/>
    <w:rsid w:val="008F6EF7"/>
    <w:rsid w:val="008F6F8D"/>
    <w:rsid w:val="008F7235"/>
    <w:rsid w:val="008F735E"/>
    <w:rsid w:val="008F7623"/>
    <w:rsid w:val="008F768A"/>
    <w:rsid w:val="008F7721"/>
    <w:rsid w:val="008F7BE9"/>
    <w:rsid w:val="008F7C51"/>
    <w:rsid w:val="008F7DAD"/>
    <w:rsid w:val="008F7ECC"/>
    <w:rsid w:val="009004A0"/>
    <w:rsid w:val="009004CC"/>
    <w:rsid w:val="009006F6"/>
    <w:rsid w:val="00900759"/>
    <w:rsid w:val="0090079A"/>
    <w:rsid w:val="0090088E"/>
    <w:rsid w:val="00900928"/>
    <w:rsid w:val="00900A1C"/>
    <w:rsid w:val="00900DBC"/>
    <w:rsid w:val="009017A3"/>
    <w:rsid w:val="009017B7"/>
    <w:rsid w:val="00901BC3"/>
    <w:rsid w:val="00901CF3"/>
    <w:rsid w:val="00901DB9"/>
    <w:rsid w:val="00901EA8"/>
    <w:rsid w:val="0090217B"/>
    <w:rsid w:val="00902342"/>
    <w:rsid w:val="009025BB"/>
    <w:rsid w:val="009025C0"/>
    <w:rsid w:val="00902798"/>
    <w:rsid w:val="00902A96"/>
    <w:rsid w:val="00902E79"/>
    <w:rsid w:val="009032CC"/>
    <w:rsid w:val="00903401"/>
    <w:rsid w:val="00903452"/>
    <w:rsid w:val="00903C07"/>
    <w:rsid w:val="00903CF7"/>
    <w:rsid w:val="00903DA6"/>
    <w:rsid w:val="00903DE0"/>
    <w:rsid w:val="00903E76"/>
    <w:rsid w:val="009040D4"/>
    <w:rsid w:val="009041AD"/>
    <w:rsid w:val="00904292"/>
    <w:rsid w:val="00904AD1"/>
    <w:rsid w:val="00904C9D"/>
    <w:rsid w:val="00904F77"/>
    <w:rsid w:val="009052C2"/>
    <w:rsid w:val="009053E8"/>
    <w:rsid w:val="00905865"/>
    <w:rsid w:val="009058B9"/>
    <w:rsid w:val="00905C99"/>
    <w:rsid w:val="00905E40"/>
    <w:rsid w:val="00905EAB"/>
    <w:rsid w:val="009061AA"/>
    <w:rsid w:val="009062EF"/>
    <w:rsid w:val="009063BB"/>
    <w:rsid w:val="00906499"/>
    <w:rsid w:val="00906768"/>
    <w:rsid w:val="0090689C"/>
    <w:rsid w:val="00907241"/>
    <w:rsid w:val="00907549"/>
    <w:rsid w:val="009078B0"/>
    <w:rsid w:val="00907CEA"/>
    <w:rsid w:val="00907E54"/>
    <w:rsid w:val="00907E6B"/>
    <w:rsid w:val="00907E7D"/>
    <w:rsid w:val="00910607"/>
    <w:rsid w:val="009107DA"/>
    <w:rsid w:val="0091082E"/>
    <w:rsid w:val="00910A49"/>
    <w:rsid w:val="00910BE0"/>
    <w:rsid w:val="00910C9A"/>
    <w:rsid w:val="00910D28"/>
    <w:rsid w:val="00910EF5"/>
    <w:rsid w:val="0091144B"/>
    <w:rsid w:val="0091145C"/>
    <w:rsid w:val="009116BA"/>
    <w:rsid w:val="009118AA"/>
    <w:rsid w:val="009119E4"/>
    <w:rsid w:val="00911CAE"/>
    <w:rsid w:val="00911D42"/>
    <w:rsid w:val="00911DED"/>
    <w:rsid w:val="00912150"/>
    <w:rsid w:val="00912246"/>
    <w:rsid w:val="0091235F"/>
    <w:rsid w:val="00912414"/>
    <w:rsid w:val="00912743"/>
    <w:rsid w:val="0091299C"/>
    <w:rsid w:val="00912E70"/>
    <w:rsid w:val="009131A8"/>
    <w:rsid w:val="0091351C"/>
    <w:rsid w:val="00913AC2"/>
    <w:rsid w:val="00913DFE"/>
    <w:rsid w:val="00913FC2"/>
    <w:rsid w:val="00914105"/>
    <w:rsid w:val="0091413A"/>
    <w:rsid w:val="00914463"/>
    <w:rsid w:val="009145CE"/>
    <w:rsid w:val="00914758"/>
    <w:rsid w:val="009147FF"/>
    <w:rsid w:val="00914867"/>
    <w:rsid w:val="00914E6C"/>
    <w:rsid w:val="00914F43"/>
    <w:rsid w:val="00915277"/>
    <w:rsid w:val="009152A6"/>
    <w:rsid w:val="009152F5"/>
    <w:rsid w:val="00915F34"/>
    <w:rsid w:val="00916026"/>
    <w:rsid w:val="00916112"/>
    <w:rsid w:val="00916696"/>
    <w:rsid w:val="00916B5D"/>
    <w:rsid w:val="00916D50"/>
    <w:rsid w:val="00917048"/>
    <w:rsid w:val="009170D7"/>
    <w:rsid w:val="0091738D"/>
    <w:rsid w:val="0091743F"/>
    <w:rsid w:val="009177DF"/>
    <w:rsid w:val="0091789F"/>
    <w:rsid w:val="00917941"/>
    <w:rsid w:val="0091798C"/>
    <w:rsid w:val="00917C94"/>
    <w:rsid w:val="00917DD5"/>
    <w:rsid w:val="00917EF6"/>
    <w:rsid w:val="0092071A"/>
    <w:rsid w:val="009207E6"/>
    <w:rsid w:val="00920978"/>
    <w:rsid w:val="00920AEA"/>
    <w:rsid w:val="00920B76"/>
    <w:rsid w:val="00920C43"/>
    <w:rsid w:val="00920CE0"/>
    <w:rsid w:val="00921066"/>
    <w:rsid w:val="0092153D"/>
    <w:rsid w:val="009215C4"/>
    <w:rsid w:val="00921C2C"/>
    <w:rsid w:val="00921D28"/>
    <w:rsid w:val="00922064"/>
    <w:rsid w:val="0092235C"/>
    <w:rsid w:val="009223A1"/>
    <w:rsid w:val="00922409"/>
    <w:rsid w:val="0092249E"/>
    <w:rsid w:val="00922A41"/>
    <w:rsid w:val="00922BC2"/>
    <w:rsid w:val="00922D90"/>
    <w:rsid w:val="0092338B"/>
    <w:rsid w:val="00923688"/>
    <w:rsid w:val="00923E20"/>
    <w:rsid w:val="00923F17"/>
    <w:rsid w:val="009240FF"/>
    <w:rsid w:val="00924132"/>
    <w:rsid w:val="00924778"/>
    <w:rsid w:val="009247E5"/>
    <w:rsid w:val="00924D06"/>
    <w:rsid w:val="00925103"/>
    <w:rsid w:val="0092514D"/>
    <w:rsid w:val="0092525A"/>
    <w:rsid w:val="0092549D"/>
    <w:rsid w:val="009255C1"/>
    <w:rsid w:val="0092562F"/>
    <w:rsid w:val="009256BD"/>
    <w:rsid w:val="009256D5"/>
    <w:rsid w:val="00925870"/>
    <w:rsid w:val="00925AC2"/>
    <w:rsid w:val="00925DE7"/>
    <w:rsid w:val="00925E91"/>
    <w:rsid w:val="00926305"/>
    <w:rsid w:val="009263E4"/>
    <w:rsid w:val="00926A63"/>
    <w:rsid w:val="00926AB0"/>
    <w:rsid w:val="00926B72"/>
    <w:rsid w:val="00926D59"/>
    <w:rsid w:val="00926E70"/>
    <w:rsid w:val="0092707D"/>
    <w:rsid w:val="00927289"/>
    <w:rsid w:val="00927570"/>
    <w:rsid w:val="0092779F"/>
    <w:rsid w:val="00927810"/>
    <w:rsid w:val="009279F2"/>
    <w:rsid w:val="00927A88"/>
    <w:rsid w:val="00927E3B"/>
    <w:rsid w:val="00927EE9"/>
    <w:rsid w:val="00927F61"/>
    <w:rsid w:val="009300B7"/>
    <w:rsid w:val="00930160"/>
    <w:rsid w:val="009301E4"/>
    <w:rsid w:val="009301EC"/>
    <w:rsid w:val="00930240"/>
    <w:rsid w:val="0093027C"/>
    <w:rsid w:val="009302E7"/>
    <w:rsid w:val="0093034C"/>
    <w:rsid w:val="00930415"/>
    <w:rsid w:val="00930798"/>
    <w:rsid w:val="009307FF"/>
    <w:rsid w:val="009309E3"/>
    <w:rsid w:val="00930C3F"/>
    <w:rsid w:val="00930DAD"/>
    <w:rsid w:val="00930DE7"/>
    <w:rsid w:val="00930E90"/>
    <w:rsid w:val="00931208"/>
    <w:rsid w:val="009312A1"/>
    <w:rsid w:val="009314CA"/>
    <w:rsid w:val="009315C1"/>
    <w:rsid w:val="009318D3"/>
    <w:rsid w:val="00931A3E"/>
    <w:rsid w:val="00931A67"/>
    <w:rsid w:val="00932133"/>
    <w:rsid w:val="00932558"/>
    <w:rsid w:val="009327CD"/>
    <w:rsid w:val="009327D1"/>
    <w:rsid w:val="00932927"/>
    <w:rsid w:val="00932B74"/>
    <w:rsid w:val="00932D4A"/>
    <w:rsid w:val="00932EEF"/>
    <w:rsid w:val="00933201"/>
    <w:rsid w:val="00933290"/>
    <w:rsid w:val="0093366C"/>
    <w:rsid w:val="00933714"/>
    <w:rsid w:val="00933968"/>
    <w:rsid w:val="00933AD9"/>
    <w:rsid w:val="00933AF1"/>
    <w:rsid w:val="00933BD1"/>
    <w:rsid w:val="00933DAA"/>
    <w:rsid w:val="00934177"/>
    <w:rsid w:val="00934575"/>
    <w:rsid w:val="00934778"/>
    <w:rsid w:val="009347D7"/>
    <w:rsid w:val="00934B9D"/>
    <w:rsid w:val="00934E68"/>
    <w:rsid w:val="00934F1F"/>
    <w:rsid w:val="00934F50"/>
    <w:rsid w:val="00935172"/>
    <w:rsid w:val="009351DB"/>
    <w:rsid w:val="00935384"/>
    <w:rsid w:val="00935A8A"/>
    <w:rsid w:val="00935BFF"/>
    <w:rsid w:val="00935C34"/>
    <w:rsid w:val="00935CA3"/>
    <w:rsid w:val="00935F6E"/>
    <w:rsid w:val="009361AA"/>
    <w:rsid w:val="00936244"/>
    <w:rsid w:val="009362D4"/>
    <w:rsid w:val="00936461"/>
    <w:rsid w:val="00936469"/>
    <w:rsid w:val="00936898"/>
    <w:rsid w:val="00936BB1"/>
    <w:rsid w:val="00936FC0"/>
    <w:rsid w:val="00936FF8"/>
    <w:rsid w:val="00937125"/>
    <w:rsid w:val="009373CE"/>
    <w:rsid w:val="009373CF"/>
    <w:rsid w:val="00937612"/>
    <w:rsid w:val="009379C2"/>
    <w:rsid w:val="00937D02"/>
    <w:rsid w:val="00937D90"/>
    <w:rsid w:val="00937F77"/>
    <w:rsid w:val="00940505"/>
    <w:rsid w:val="00940542"/>
    <w:rsid w:val="00940761"/>
    <w:rsid w:val="009408D8"/>
    <w:rsid w:val="00940A46"/>
    <w:rsid w:val="00940AEC"/>
    <w:rsid w:val="00940C78"/>
    <w:rsid w:val="00940C82"/>
    <w:rsid w:val="00940E56"/>
    <w:rsid w:val="00940F3D"/>
    <w:rsid w:val="00941098"/>
    <w:rsid w:val="0094113F"/>
    <w:rsid w:val="009414D8"/>
    <w:rsid w:val="009415E7"/>
    <w:rsid w:val="009417D4"/>
    <w:rsid w:val="00941816"/>
    <w:rsid w:val="00941872"/>
    <w:rsid w:val="009418C9"/>
    <w:rsid w:val="00941FBD"/>
    <w:rsid w:val="009420AA"/>
    <w:rsid w:val="009427E2"/>
    <w:rsid w:val="0094297F"/>
    <w:rsid w:val="00942C53"/>
    <w:rsid w:val="00942EAD"/>
    <w:rsid w:val="00943115"/>
    <w:rsid w:val="0094311D"/>
    <w:rsid w:val="009431E4"/>
    <w:rsid w:val="009432A0"/>
    <w:rsid w:val="009434D6"/>
    <w:rsid w:val="0094353E"/>
    <w:rsid w:val="00943613"/>
    <w:rsid w:val="009436A4"/>
    <w:rsid w:val="00943DEA"/>
    <w:rsid w:val="00943E3E"/>
    <w:rsid w:val="00943E52"/>
    <w:rsid w:val="00943EFD"/>
    <w:rsid w:val="0094443F"/>
    <w:rsid w:val="009448AD"/>
    <w:rsid w:val="00944B5F"/>
    <w:rsid w:val="00944C1D"/>
    <w:rsid w:val="00944C61"/>
    <w:rsid w:val="00944CCB"/>
    <w:rsid w:val="00945014"/>
    <w:rsid w:val="00945460"/>
    <w:rsid w:val="0094546F"/>
    <w:rsid w:val="009454E4"/>
    <w:rsid w:val="0094551F"/>
    <w:rsid w:val="009456C1"/>
    <w:rsid w:val="0094593D"/>
    <w:rsid w:val="00945E82"/>
    <w:rsid w:val="00946040"/>
    <w:rsid w:val="0094615C"/>
    <w:rsid w:val="009461DF"/>
    <w:rsid w:val="00946246"/>
    <w:rsid w:val="009463E6"/>
    <w:rsid w:val="00946568"/>
    <w:rsid w:val="00946656"/>
    <w:rsid w:val="0094676E"/>
    <w:rsid w:val="009468B4"/>
    <w:rsid w:val="0094691F"/>
    <w:rsid w:val="00946A93"/>
    <w:rsid w:val="00946B1D"/>
    <w:rsid w:val="00946D19"/>
    <w:rsid w:val="00946DD9"/>
    <w:rsid w:val="00946E19"/>
    <w:rsid w:val="00946EF3"/>
    <w:rsid w:val="00946F3B"/>
    <w:rsid w:val="00947077"/>
    <w:rsid w:val="009471AB"/>
    <w:rsid w:val="009474DF"/>
    <w:rsid w:val="009476C4"/>
    <w:rsid w:val="0094794F"/>
    <w:rsid w:val="009479F1"/>
    <w:rsid w:val="009479F6"/>
    <w:rsid w:val="00947C38"/>
    <w:rsid w:val="00947C5B"/>
    <w:rsid w:val="00947D50"/>
    <w:rsid w:val="009500A0"/>
    <w:rsid w:val="0095018F"/>
    <w:rsid w:val="009503C5"/>
    <w:rsid w:val="009504BD"/>
    <w:rsid w:val="009505D9"/>
    <w:rsid w:val="00950749"/>
    <w:rsid w:val="009508BA"/>
    <w:rsid w:val="009509D2"/>
    <w:rsid w:val="00950B34"/>
    <w:rsid w:val="00950DB2"/>
    <w:rsid w:val="00950E0B"/>
    <w:rsid w:val="00950E66"/>
    <w:rsid w:val="00950FF4"/>
    <w:rsid w:val="0095175C"/>
    <w:rsid w:val="009517B1"/>
    <w:rsid w:val="009518C9"/>
    <w:rsid w:val="00951F16"/>
    <w:rsid w:val="00952170"/>
    <w:rsid w:val="00952408"/>
    <w:rsid w:val="0095325B"/>
    <w:rsid w:val="00953289"/>
    <w:rsid w:val="0095338F"/>
    <w:rsid w:val="00953409"/>
    <w:rsid w:val="009535D7"/>
    <w:rsid w:val="0095374D"/>
    <w:rsid w:val="0095393F"/>
    <w:rsid w:val="009539BC"/>
    <w:rsid w:val="00953BAD"/>
    <w:rsid w:val="00953DA0"/>
    <w:rsid w:val="00953FAE"/>
    <w:rsid w:val="0095415A"/>
    <w:rsid w:val="009541F6"/>
    <w:rsid w:val="009547AC"/>
    <w:rsid w:val="00954928"/>
    <w:rsid w:val="0095497F"/>
    <w:rsid w:val="00954BF2"/>
    <w:rsid w:val="00954DA6"/>
    <w:rsid w:val="00954E1D"/>
    <w:rsid w:val="00954E86"/>
    <w:rsid w:val="009551E9"/>
    <w:rsid w:val="00955484"/>
    <w:rsid w:val="00955702"/>
    <w:rsid w:val="009558CD"/>
    <w:rsid w:val="00955BC1"/>
    <w:rsid w:val="00955CDA"/>
    <w:rsid w:val="00955E82"/>
    <w:rsid w:val="009561CB"/>
    <w:rsid w:val="00956682"/>
    <w:rsid w:val="00956743"/>
    <w:rsid w:val="00956834"/>
    <w:rsid w:val="00956ACB"/>
    <w:rsid w:val="00956BA8"/>
    <w:rsid w:val="00956E36"/>
    <w:rsid w:val="00956F4C"/>
    <w:rsid w:val="009571AB"/>
    <w:rsid w:val="00957342"/>
    <w:rsid w:val="009576C3"/>
    <w:rsid w:val="00957729"/>
    <w:rsid w:val="00957880"/>
    <w:rsid w:val="009578B9"/>
    <w:rsid w:val="00957B21"/>
    <w:rsid w:val="00957EC4"/>
    <w:rsid w:val="00957F2E"/>
    <w:rsid w:val="00957FA5"/>
    <w:rsid w:val="00957FF2"/>
    <w:rsid w:val="0096031B"/>
    <w:rsid w:val="00960365"/>
    <w:rsid w:val="0096046B"/>
    <w:rsid w:val="0096074C"/>
    <w:rsid w:val="009608C7"/>
    <w:rsid w:val="00960905"/>
    <w:rsid w:val="00960AF3"/>
    <w:rsid w:val="00960EB2"/>
    <w:rsid w:val="00960ECC"/>
    <w:rsid w:val="00960F52"/>
    <w:rsid w:val="00960F5E"/>
    <w:rsid w:val="00960FC0"/>
    <w:rsid w:val="00961244"/>
    <w:rsid w:val="00961252"/>
    <w:rsid w:val="009612CC"/>
    <w:rsid w:val="009615ED"/>
    <w:rsid w:val="009616C1"/>
    <w:rsid w:val="0096181B"/>
    <w:rsid w:val="0096193C"/>
    <w:rsid w:val="00961AAD"/>
    <w:rsid w:val="00961C82"/>
    <w:rsid w:val="00961C97"/>
    <w:rsid w:val="00961E2D"/>
    <w:rsid w:val="0096218A"/>
    <w:rsid w:val="0096232F"/>
    <w:rsid w:val="0096275C"/>
    <w:rsid w:val="009627E3"/>
    <w:rsid w:val="009627EE"/>
    <w:rsid w:val="00962890"/>
    <w:rsid w:val="00962C13"/>
    <w:rsid w:val="00963505"/>
    <w:rsid w:val="0096370D"/>
    <w:rsid w:val="009638F3"/>
    <w:rsid w:val="00963E87"/>
    <w:rsid w:val="00963F13"/>
    <w:rsid w:val="00963F97"/>
    <w:rsid w:val="00964197"/>
    <w:rsid w:val="00964268"/>
    <w:rsid w:val="009648B4"/>
    <w:rsid w:val="0096497C"/>
    <w:rsid w:val="00964B67"/>
    <w:rsid w:val="00964D6F"/>
    <w:rsid w:val="009650D8"/>
    <w:rsid w:val="00965577"/>
    <w:rsid w:val="009658A7"/>
    <w:rsid w:val="00965B65"/>
    <w:rsid w:val="00965BFE"/>
    <w:rsid w:val="00966240"/>
    <w:rsid w:val="00966459"/>
    <w:rsid w:val="00966608"/>
    <w:rsid w:val="00966A15"/>
    <w:rsid w:val="00966AEE"/>
    <w:rsid w:val="00966CA9"/>
    <w:rsid w:val="00966E93"/>
    <w:rsid w:val="009675A0"/>
    <w:rsid w:val="00967A95"/>
    <w:rsid w:val="00967BBE"/>
    <w:rsid w:val="00967DF1"/>
    <w:rsid w:val="00970214"/>
    <w:rsid w:val="0097045A"/>
    <w:rsid w:val="0097045C"/>
    <w:rsid w:val="0097061B"/>
    <w:rsid w:val="00970640"/>
    <w:rsid w:val="00970A03"/>
    <w:rsid w:val="00970FCB"/>
    <w:rsid w:val="0097107A"/>
    <w:rsid w:val="009719B5"/>
    <w:rsid w:val="00971EEA"/>
    <w:rsid w:val="00971EED"/>
    <w:rsid w:val="009720A1"/>
    <w:rsid w:val="00972162"/>
    <w:rsid w:val="00972463"/>
    <w:rsid w:val="00972590"/>
    <w:rsid w:val="00972658"/>
    <w:rsid w:val="00972A0F"/>
    <w:rsid w:val="00972D76"/>
    <w:rsid w:val="00972DE7"/>
    <w:rsid w:val="0097310C"/>
    <w:rsid w:val="00973280"/>
    <w:rsid w:val="00973A10"/>
    <w:rsid w:val="00973A60"/>
    <w:rsid w:val="00973A77"/>
    <w:rsid w:val="00973B2B"/>
    <w:rsid w:val="00973C38"/>
    <w:rsid w:val="00973C76"/>
    <w:rsid w:val="00973DDE"/>
    <w:rsid w:val="00973DE4"/>
    <w:rsid w:val="00973F9B"/>
    <w:rsid w:val="00974094"/>
    <w:rsid w:val="009741B0"/>
    <w:rsid w:val="009744E4"/>
    <w:rsid w:val="0097456B"/>
    <w:rsid w:val="00974867"/>
    <w:rsid w:val="009749DD"/>
    <w:rsid w:val="00974A44"/>
    <w:rsid w:val="00974B3B"/>
    <w:rsid w:val="00974D06"/>
    <w:rsid w:val="00974DBB"/>
    <w:rsid w:val="00974E2D"/>
    <w:rsid w:val="00975269"/>
    <w:rsid w:val="00975608"/>
    <w:rsid w:val="00975698"/>
    <w:rsid w:val="00975801"/>
    <w:rsid w:val="0097581C"/>
    <w:rsid w:val="0097589F"/>
    <w:rsid w:val="009758C3"/>
    <w:rsid w:val="009759DD"/>
    <w:rsid w:val="00975BF3"/>
    <w:rsid w:val="00975D07"/>
    <w:rsid w:val="00975EAB"/>
    <w:rsid w:val="00975F0D"/>
    <w:rsid w:val="0097604B"/>
    <w:rsid w:val="009761BF"/>
    <w:rsid w:val="0097677F"/>
    <w:rsid w:val="00976B88"/>
    <w:rsid w:val="00976D02"/>
    <w:rsid w:val="00976F72"/>
    <w:rsid w:val="009770F3"/>
    <w:rsid w:val="00977325"/>
    <w:rsid w:val="0097732D"/>
    <w:rsid w:val="0097740B"/>
    <w:rsid w:val="0097741A"/>
    <w:rsid w:val="00977683"/>
    <w:rsid w:val="0097772C"/>
    <w:rsid w:val="009801D0"/>
    <w:rsid w:val="009803F8"/>
    <w:rsid w:val="0098043B"/>
    <w:rsid w:val="009808EF"/>
    <w:rsid w:val="00980A4C"/>
    <w:rsid w:val="00980DB2"/>
    <w:rsid w:val="00980F5D"/>
    <w:rsid w:val="00981212"/>
    <w:rsid w:val="00981598"/>
    <w:rsid w:val="009817DD"/>
    <w:rsid w:val="009817F4"/>
    <w:rsid w:val="009818B0"/>
    <w:rsid w:val="00981BF3"/>
    <w:rsid w:val="00981EBE"/>
    <w:rsid w:val="00981F60"/>
    <w:rsid w:val="00981FC4"/>
    <w:rsid w:val="0098204F"/>
    <w:rsid w:val="009821A6"/>
    <w:rsid w:val="009824C0"/>
    <w:rsid w:val="009827A3"/>
    <w:rsid w:val="009827F9"/>
    <w:rsid w:val="00982AA6"/>
    <w:rsid w:val="00982B1B"/>
    <w:rsid w:val="00982C08"/>
    <w:rsid w:val="00983062"/>
    <w:rsid w:val="009830C7"/>
    <w:rsid w:val="009831D1"/>
    <w:rsid w:val="009833DB"/>
    <w:rsid w:val="009838A4"/>
    <w:rsid w:val="00983930"/>
    <w:rsid w:val="0098398D"/>
    <w:rsid w:val="00983A75"/>
    <w:rsid w:val="00983D2D"/>
    <w:rsid w:val="00983F90"/>
    <w:rsid w:val="00983FC7"/>
    <w:rsid w:val="00984310"/>
    <w:rsid w:val="00984522"/>
    <w:rsid w:val="00984951"/>
    <w:rsid w:val="009849CE"/>
    <w:rsid w:val="00984B1B"/>
    <w:rsid w:val="00984BCF"/>
    <w:rsid w:val="00984D85"/>
    <w:rsid w:val="00984FF3"/>
    <w:rsid w:val="00985004"/>
    <w:rsid w:val="0098523F"/>
    <w:rsid w:val="009853B5"/>
    <w:rsid w:val="009855E9"/>
    <w:rsid w:val="0098568C"/>
    <w:rsid w:val="009859E9"/>
    <w:rsid w:val="00985B65"/>
    <w:rsid w:val="00985C0D"/>
    <w:rsid w:val="00985C93"/>
    <w:rsid w:val="00985D49"/>
    <w:rsid w:val="00985DB7"/>
    <w:rsid w:val="00986111"/>
    <w:rsid w:val="0098615B"/>
    <w:rsid w:val="009863A2"/>
    <w:rsid w:val="009864AF"/>
    <w:rsid w:val="00986841"/>
    <w:rsid w:val="00986A18"/>
    <w:rsid w:val="0098754C"/>
    <w:rsid w:val="00987B4D"/>
    <w:rsid w:val="00987D39"/>
    <w:rsid w:val="00987DF0"/>
    <w:rsid w:val="00990299"/>
    <w:rsid w:val="00990622"/>
    <w:rsid w:val="0099081C"/>
    <w:rsid w:val="00990984"/>
    <w:rsid w:val="00990AE0"/>
    <w:rsid w:val="00990C3C"/>
    <w:rsid w:val="00990EDA"/>
    <w:rsid w:val="0099112B"/>
    <w:rsid w:val="00991390"/>
    <w:rsid w:val="00991466"/>
    <w:rsid w:val="00991536"/>
    <w:rsid w:val="00991820"/>
    <w:rsid w:val="00991834"/>
    <w:rsid w:val="0099192E"/>
    <w:rsid w:val="009919F1"/>
    <w:rsid w:val="00991A32"/>
    <w:rsid w:val="00991B6C"/>
    <w:rsid w:val="00992023"/>
    <w:rsid w:val="009920C0"/>
    <w:rsid w:val="0099273B"/>
    <w:rsid w:val="0099282A"/>
    <w:rsid w:val="0099296F"/>
    <w:rsid w:val="00992B1D"/>
    <w:rsid w:val="00992BBD"/>
    <w:rsid w:val="00992C93"/>
    <w:rsid w:val="00992EF8"/>
    <w:rsid w:val="00993276"/>
    <w:rsid w:val="0099329E"/>
    <w:rsid w:val="009932B3"/>
    <w:rsid w:val="009933C6"/>
    <w:rsid w:val="00993771"/>
    <w:rsid w:val="009938E6"/>
    <w:rsid w:val="00993A78"/>
    <w:rsid w:val="00993B72"/>
    <w:rsid w:val="00993CA4"/>
    <w:rsid w:val="00993DE8"/>
    <w:rsid w:val="00993E40"/>
    <w:rsid w:val="00994134"/>
    <w:rsid w:val="009942F9"/>
    <w:rsid w:val="0099449E"/>
    <w:rsid w:val="0099453E"/>
    <w:rsid w:val="00994548"/>
    <w:rsid w:val="0099454A"/>
    <w:rsid w:val="00994563"/>
    <w:rsid w:val="00994BA3"/>
    <w:rsid w:val="00994F0D"/>
    <w:rsid w:val="00995061"/>
    <w:rsid w:val="00995249"/>
    <w:rsid w:val="0099576A"/>
    <w:rsid w:val="00995A3D"/>
    <w:rsid w:val="00995E9A"/>
    <w:rsid w:val="009962CB"/>
    <w:rsid w:val="009966BE"/>
    <w:rsid w:val="009966D9"/>
    <w:rsid w:val="0099685E"/>
    <w:rsid w:val="009969D3"/>
    <w:rsid w:val="00996BC2"/>
    <w:rsid w:val="00997215"/>
    <w:rsid w:val="00997263"/>
    <w:rsid w:val="00997486"/>
    <w:rsid w:val="00997561"/>
    <w:rsid w:val="00997922"/>
    <w:rsid w:val="00997A1D"/>
    <w:rsid w:val="00997C07"/>
    <w:rsid w:val="00997CEB"/>
    <w:rsid w:val="00997E6B"/>
    <w:rsid w:val="00997EDF"/>
    <w:rsid w:val="00997F1F"/>
    <w:rsid w:val="009A0015"/>
    <w:rsid w:val="009A014D"/>
    <w:rsid w:val="009A02D8"/>
    <w:rsid w:val="009A0438"/>
    <w:rsid w:val="009A07D9"/>
    <w:rsid w:val="009A07F1"/>
    <w:rsid w:val="009A0A2A"/>
    <w:rsid w:val="009A1320"/>
    <w:rsid w:val="009A1482"/>
    <w:rsid w:val="009A177D"/>
    <w:rsid w:val="009A19F8"/>
    <w:rsid w:val="009A1B45"/>
    <w:rsid w:val="009A1DC7"/>
    <w:rsid w:val="009A2196"/>
    <w:rsid w:val="009A27C1"/>
    <w:rsid w:val="009A2845"/>
    <w:rsid w:val="009A28D4"/>
    <w:rsid w:val="009A2CDC"/>
    <w:rsid w:val="009A2E76"/>
    <w:rsid w:val="009A2F28"/>
    <w:rsid w:val="009A308F"/>
    <w:rsid w:val="009A313D"/>
    <w:rsid w:val="009A31C2"/>
    <w:rsid w:val="009A347D"/>
    <w:rsid w:val="009A351D"/>
    <w:rsid w:val="009A3546"/>
    <w:rsid w:val="009A3593"/>
    <w:rsid w:val="009A359E"/>
    <w:rsid w:val="009A35C4"/>
    <w:rsid w:val="009A35F5"/>
    <w:rsid w:val="009A3A46"/>
    <w:rsid w:val="009A3B99"/>
    <w:rsid w:val="009A3F2F"/>
    <w:rsid w:val="009A40B6"/>
    <w:rsid w:val="009A410D"/>
    <w:rsid w:val="009A45D0"/>
    <w:rsid w:val="009A471A"/>
    <w:rsid w:val="009A4859"/>
    <w:rsid w:val="009A497A"/>
    <w:rsid w:val="009A49DF"/>
    <w:rsid w:val="009A4B3A"/>
    <w:rsid w:val="009A4F5C"/>
    <w:rsid w:val="009A5124"/>
    <w:rsid w:val="009A54BD"/>
    <w:rsid w:val="009A59D4"/>
    <w:rsid w:val="009A5A68"/>
    <w:rsid w:val="009A5B62"/>
    <w:rsid w:val="009A5BB3"/>
    <w:rsid w:val="009A60FA"/>
    <w:rsid w:val="009A64BD"/>
    <w:rsid w:val="009A6633"/>
    <w:rsid w:val="009A6737"/>
    <w:rsid w:val="009A68A8"/>
    <w:rsid w:val="009A696A"/>
    <w:rsid w:val="009A6B1E"/>
    <w:rsid w:val="009A6BB9"/>
    <w:rsid w:val="009A6C72"/>
    <w:rsid w:val="009A71D6"/>
    <w:rsid w:val="009A753D"/>
    <w:rsid w:val="009A785B"/>
    <w:rsid w:val="009A78CF"/>
    <w:rsid w:val="009A793C"/>
    <w:rsid w:val="009A79A0"/>
    <w:rsid w:val="009A7EAE"/>
    <w:rsid w:val="009B008A"/>
    <w:rsid w:val="009B00DA"/>
    <w:rsid w:val="009B02BC"/>
    <w:rsid w:val="009B041F"/>
    <w:rsid w:val="009B04E5"/>
    <w:rsid w:val="009B09C0"/>
    <w:rsid w:val="009B0BF5"/>
    <w:rsid w:val="009B0CE1"/>
    <w:rsid w:val="009B0D97"/>
    <w:rsid w:val="009B0DD0"/>
    <w:rsid w:val="009B0E76"/>
    <w:rsid w:val="009B147E"/>
    <w:rsid w:val="009B176F"/>
    <w:rsid w:val="009B1991"/>
    <w:rsid w:val="009B1A0C"/>
    <w:rsid w:val="009B1A77"/>
    <w:rsid w:val="009B1D38"/>
    <w:rsid w:val="009B1F16"/>
    <w:rsid w:val="009B202E"/>
    <w:rsid w:val="009B2129"/>
    <w:rsid w:val="009B2388"/>
    <w:rsid w:val="009B287C"/>
    <w:rsid w:val="009B28A4"/>
    <w:rsid w:val="009B2BBD"/>
    <w:rsid w:val="009B2CC7"/>
    <w:rsid w:val="009B2EEB"/>
    <w:rsid w:val="009B395B"/>
    <w:rsid w:val="009B3DB1"/>
    <w:rsid w:val="009B3E4A"/>
    <w:rsid w:val="009B4023"/>
    <w:rsid w:val="009B409B"/>
    <w:rsid w:val="009B40E8"/>
    <w:rsid w:val="009B4748"/>
    <w:rsid w:val="009B476D"/>
    <w:rsid w:val="009B49DF"/>
    <w:rsid w:val="009B4AE9"/>
    <w:rsid w:val="009B52A3"/>
    <w:rsid w:val="009B5364"/>
    <w:rsid w:val="009B53C1"/>
    <w:rsid w:val="009B5422"/>
    <w:rsid w:val="009B5554"/>
    <w:rsid w:val="009B5605"/>
    <w:rsid w:val="009B5653"/>
    <w:rsid w:val="009B56BC"/>
    <w:rsid w:val="009B5762"/>
    <w:rsid w:val="009B5A47"/>
    <w:rsid w:val="009B5A97"/>
    <w:rsid w:val="009B5D3E"/>
    <w:rsid w:val="009B6465"/>
    <w:rsid w:val="009B6634"/>
    <w:rsid w:val="009B67D4"/>
    <w:rsid w:val="009B680B"/>
    <w:rsid w:val="009B688B"/>
    <w:rsid w:val="009B6A08"/>
    <w:rsid w:val="009B6DFA"/>
    <w:rsid w:val="009B6DFD"/>
    <w:rsid w:val="009B7023"/>
    <w:rsid w:val="009B71BE"/>
    <w:rsid w:val="009B729B"/>
    <w:rsid w:val="009B736C"/>
    <w:rsid w:val="009B74D5"/>
    <w:rsid w:val="009B7548"/>
    <w:rsid w:val="009B776A"/>
    <w:rsid w:val="009B78B9"/>
    <w:rsid w:val="009B7C03"/>
    <w:rsid w:val="009B7E83"/>
    <w:rsid w:val="009B7F7A"/>
    <w:rsid w:val="009B7FDF"/>
    <w:rsid w:val="009C0026"/>
    <w:rsid w:val="009C01CB"/>
    <w:rsid w:val="009C09E9"/>
    <w:rsid w:val="009C0B16"/>
    <w:rsid w:val="009C0BB9"/>
    <w:rsid w:val="009C0C98"/>
    <w:rsid w:val="009C0F47"/>
    <w:rsid w:val="009C127D"/>
    <w:rsid w:val="009C12A4"/>
    <w:rsid w:val="009C141C"/>
    <w:rsid w:val="009C156D"/>
    <w:rsid w:val="009C15B7"/>
    <w:rsid w:val="009C1612"/>
    <w:rsid w:val="009C1654"/>
    <w:rsid w:val="009C18E9"/>
    <w:rsid w:val="009C1B30"/>
    <w:rsid w:val="009C200F"/>
    <w:rsid w:val="009C2523"/>
    <w:rsid w:val="009C26F8"/>
    <w:rsid w:val="009C2700"/>
    <w:rsid w:val="009C27F9"/>
    <w:rsid w:val="009C28E3"/>
    <w:rsid w:val="009C2950"/>
    <w:rsid w:val="009C2A63"/>
    <w:rsid w:val="009C2BC5"/>
    <w:rsid w:val="009C2CB6"/>
    <w:rsid w:val="009C2F4D"/>
    <w:rsid w:val="009C3225"/>
    <w:rsid w:val="009C33F5"/>
    <w:rsid w:val="009C34A1"/>
    <w:rsid w:val="009C35C0"/>
    <w:rsid w:val="009C3709"/>
    <w:rsid w:val="009C377C"/>
    <w:rsid w:val="009C3A4C"/>
    <w:rsid w:val="009C3B3B"/>
    <w:rsid w:val="009C3EC4"/>
    <w:rsid w:val="009C414D"/>
    <w:rsid w:val="009C44FC"/>
    <w:rsid w:val="009C469D"/>
    <w:rsid w:val="009C46FC"/>
    <w:rsid w:val="009C47DF"/>
    <w:rsid w:val="009C4879"/>
    <w:rsid w:val="009C4B4C"/>
    <w:rsid w:val="009C4B8E"/>
    <w:rsid w:val="009C4C0C"/>
    <w:rsid w:val="009C4D3A"/>
    <w:rsid w:val="009C4EA0"/>
    <w:rsid w:val="009C53DC"/>
    <w:rsid w:val="009C5445"/>
    <w:rsid w:val="009C54A1"/>
    <w:rsid w:val="009C54E4"/>
    <w:rsid w:val="009C569A"/>
    <w:rsid w:val="009C5928"/>
    <w:rsid w:val="009C5F1B"/>
    <w:rsid w:val="009C5F81"/>
    <w:rsid w:val="009C60F6"/>
    <w:rsid w:val="009C617A"/>
    <w:rsid w:val="009C62F3"/>
    <w:rsid w:val="009C636F"/>
    <w:rsid w:val="009C63BB"/>
    <w:rsid w:val="009C640C"/>
    <w:rsid w:val="009C6579"/>
    <w:rsid w:val="009C65D5"/>
    <w:rsid w:val="009C65F8"/>
    <w:rsid w:val="009C6B58"/>
    <w:rsid w:val="009C6B88"/>
    <w:rsid w:val="009C6D3E"/>
    <w:rsid w:val="009C7053"/>
    <w:rsid w:val="009C744B"/>
    <w:rsid w:val="009C7B0D"/>
    <w:rsid w:val="009C7D31"/>
    <w:rsid w:val="009C7D84"/>
    <w:rsid w:val="009C7FDF"/>
    <w:rsid w:val="009D04FD"/>
    <w:rsid w:val="009D0B7B"/>
    <w:rsid w:val="009D0DF2"/>
    <w:rsid w:val="009D0FBC"/>
    <w:rsid w:val="009D1048"/>
    <w:rsid w:val="009D11EA"/>
    <w:rsid w:val="009D132D"/>
    <w:rsid w:val="009D1472"/>
    <w:rsid w:val="009D1665"/>
    <w:rsid w:val="009D1CD3"/>
    <w:rsid w:val="009D1E66"/>
    <w:rsid w:val="009D1F3C"/>
    <w:rsid w:val="009D211F"/>
    <w:rsid w:val="009D2193"/>
    <w:rsid w:val="009D28EA"/>
    <w:rsid w:val="009D30F1"/>
    <w:rsid w:val="009D3263"/>
    <w:rsid w:val="009D3510"/>
    <w:rsid w:val="009D35BB"/>
    <w:rsid w:val="009D36EC"/>
    <w:rsid w:val="009D3D28"/>
    <w:rsid w:val="009D3E7E"/>
    <w:rsid w:val="009D3F02"/>
    <w:rsid w:val="009D497E"/>
    <w:rsid w:val="009D49B3"/>
    <w:rsid w:val="009D4ADD"/>
    <w:rsid w:val="009D51A4"/>
    <w:rsid w:val="009D5344"/>
    <w:rsid w:val="009D5CB7"/>
    <w:rsid w:val="009D6207"/>
    <w:rsid w:val="009D6271"/>
    <w:rsid w:val="009D6333"/>
    <w:rsid w:val="009D67C7"/>
    <w:rsid w:val="009D68DA"/>
    <w:rsid w:val="009D6A2F"/>
    <w:rsid w:val="009D6AF0"/>
    <w:rsid w:val="009D6D85"/>
    <w:rsid w:val="009D7294"/>
    <w:rsid w:val="009D744A"/>
    <w:rsid w:val="009D74DE"/>
    <w:rsid w:val="009D7535"/>
    <w:rsid w:val="009D75AE"/>
    <w:rsid w:val="009D75F5"/>
    <w:rsid w:val="009D7630"/>
    <w:rsid w:val="009D77AB"/>
    <w:rsid w:val="009D7A5F"/>
    <w:rsid w:val="009D7ABA"/>
    <w:rsid w:val="009D7C3C"/>
    <w:rsid w:val="009E0065"/>
    <w:rsid w:val="009E00A9"/>
    <w:rsid w:val="009E03BB"/>
    <w:rsid w:val="009E0521"/>
    <w:rsid w:val="009E0758"/>
    <w:rsid w:val="009E0829"/>
    <w:rsid w:val="009E0851"/>
    <w:rsid w:val="009E09FB"/>
    <w:rsid w:val="009E0AD8"/>
    <w:rsid w:val="009E0CFB"/>
    <w:rsid w:val="009E12A5"/>
    <w:rsid w:val="009E1579"/>
    <w:rsid w:val="009E1A2C"/>
    <w:rsid w:val="009E1B81"/>
    <w:rsid w:val="009E1EE1"/>
    <w:rsid w:val="009E1F50"/>
    <w:rsid w:val="009E1F65"/>
    <w:rsid w:val="009E202C"/>
    <w:rsid w:val="009E2089"/>
    <w:rsid w:val="009E22A1"/>
    <w:rsid w:val="009E23BF"/>
    <w:rsid w:val="009E25DF"/>
    <w:rsid w:val="009E25FC"/>
    <w:rsid w:val="009E26EE"/>
    <w:rsid w:val="009E2AC7"/>
    <w:rsid w:val="009E2B52"/>
    <w:rsid w:val="009E2BFA"/>
    <w:rsid w:val="009E2E6E"/>
    <w:rsid w:val="009E2E72"/>
    <w:rsid w:val="009E302A"/>
    <w:rsid w:val="009E3374"/>
    <w:rsid w:val="009E33C9"/>
    <w:rsid w:val="009E35AE"/>
    <w:rsid w:val="009E3872"/>
    <w:rsid w:val="009E3DE1"/>
    <w:rsid w:val="009E40F3"/>
    <w:rsid w:val="009E410D"/>
    <w:rsid w:val="009E4524"/>
    <w:rsid w:val="009E460A"/>
    <w:rsid w:val="009E486F"/>
    <w:rsid w:val="009E4CF4"/>
    <w:rsid w:val="009E50E3"/>
    <w:rsid w:val="009E511B"/>
    <w:rsid w:val="009E5389"/>
    <w:rsid w:val="009E5513"/>
    <w:rsid w:val="009E571B"/>
    <w:rsid w:val="009E5B38"/>
    <w:rsid w:val="009E5CC5"/>
    <w:rsid w:val="009E600B"/>
    <w:rsid w:val="009E606E"/>
    <w:rsid w:val="009E6520"/>
    <w:rsid w:val="009E67BB"/>
    <w:rsid w:val="009E692B"/>
    <w:rsid w:val="009E6A41"/>
    <w:rsid w:val="009E6C4D"/>
    <w:rsid w:val="009E6CC1"/>
    <w:rsid w:val="009E6FB8"/>
    <w:rsid w:val="009E7504"/>
    <w:rsid w:val="009E7875"/>
    <w:rsid w:val="009E78F8"/>
    <w:rsid w:val="009E79E8"/>
    <w:rsid w:val="009E7B0F"/>
    <w:rsid w:val="009E7DEC"/>
    <w:rsid w:val="009F05BA"/>
    <w:rsid w:val="009F05DD"/>
    <w:rsid w:val="009F079D"/>
    <w:rsid w:val="009F0A47"/>
    <w:rsid w:val="009F0B55"/>
    <w:rsid w:val="009F0C1F"/>
    <w:rsid w:val="009F0C95"/>
    <w:rsid w:val="009F0CE9"/>
    <w:rsid w:val="009F0DC4"/>
    <w:rsid w:val="009F1272"/>
    <w:rsid w:val="009F12E6"/>
    <w:rsid w:val="009F161B"/>
    <w:rsid w:val="009F1878"/>
    <w:rsid w:val="009F1E1B"/>
    <w:rsid w:val="009F1ED1"/>
    <w:rsid w:val="009F251B"/>
    <w:rsid w:val="009F2586"/>
    <w:rsid w:val="009F27A4"/>
    <w:rsid w:val="009F27CE"/>
    <w:rsid w:val="009F2AA2"/>
    <w:rsid w:val="009F2C7A"/>
    <w:rsid w:val="009F2D3A"/>
    <w:rsid w:val="009F3133"/>
    <w:rsid w:val="009F367E"/>
    <w:rsid w:val="009F36A2"/>
    <w:rsid w:val="009F37D3"/>
    <w:rsid w:val="009F39E9"/>
    <w:rsid w:val="009F3E4D"/>
    <w:rsid w:val="009F3F57"/>
    <w:rsid w:val="009F4144"/>
    <w:rsid w:val="009F42E3"/>
    <w:rsid w:val="009F4514"/>
    <w:rsid w:val="009F4E42"/>
    <w:rsid w:val="009F4F3E"/>
    <w:rsid w:val="009F50BE"/>
    <w:rsid w:val="009F516D"/>
    <w:rsid w:val="009F5170"/>
    <w:rsid w:val="009F53AB"/>
    <w:rsid w:val="009F5C01"/>
    <w:rsid w:val="009F64F8"/>
    <w:rsid w:val="009F65FF"/>
    <w:rsid w:val="009F66A3"/>
    <w:rsid w:val="009F6A21"/>
    <w:rsid w:val="009F74AF"/>
    <w:rsid w:val="009F7651"/>
    <w:rsid w:val="009F7C94"/>
    <w:rsid w:val="009F7D7F"/>
    <w:rsid w:val="009F7FFE"/>
    <w:rsid w:val="00A00186"/>
    <w:rsid w:val="00A004AB"/>
    <w:rsid w:val="00A0084E"/>
    <w:rsid w:val="00A008DC"/>
    <w:rsid w:val="00A008F8"/>
    <w:rsid w:val="00A00A85"/>
    <w:rsid w:val="00A00D8F"/>
    <w:rsid w:val="00A0103A"/>
    <w:rsid w:val="00A0107F"/>
    <w:rsid w:val="00A01211"/>
    <w:rsid w:val="00A01496"/>
    <w:rsid w:val="00A0167E"/>
    <w:rsid w:val="00A016BB"/>
    <w:rsid w:val="00A0174D"/>
    <w:rsid w:val="00A0189E"/>
    <w:rsid w:val="00A01F8A"/>
    <w:rsid w:val="00A0239F"/>
    <w:rsid w:val="00A0274E"/>
    <w:rsid w:val="00A028B3"/>
    <w:rsid w:val="00A02A27"/>
    <w:rsid w:val="00A03080"/>
    <w:rsid w:val="00A034F3"/>
    <w:rsid w:val="00A03841"/>
    <w:rsid w:val="00A03A1B"/>
    <w:rsid w:val="00A03B78"/>
    <w:rsid w:val="00A03C99"/>
    <w:rsid w:val="00A03D42"/>
    <w:rsid w:val="00A03FEC"/>
    <w:rsid w:val="00A04221"/>
    <w:rsid w:val="00A04658"/>
    <w:rsid w:val="00A04759"/>
    <w:rsid w:val="00A047B2"/>
    <w:rsid w:val="00A0480A"/>
    <w:rsid w:val="00A0490C"/>
    <w:rsid w:val="00A04B06"/>
    <w:rsid w:val="00A04BB4"/>
    <w:rsid w:val="00A050A9"/>
    <w:rsid w:val="00A052AC"/>
    <w:rsid w:val="00A0532B"/>
    <w:rsid w:val="00A05376"/>
    <w:rsid w:val="00A05502"/>
    <w:rsid w:val="00A05521"/>
    <w:rsid w:val="00A0555A"/>
    <w:rsid w:val="00A05FF6"/>
    <w:rsid w:val="00A06047"/>
    <w:rsid w:val="00A060AA"/>
    <w:rsid w:val="00A06231"/>
    <w:rsid w:val="00A06303"/>
    <w:rsid w:val="00A065D3"/>
    <w:rsid w:val="00A066E9"/>
    <w:rsid w:val="00A06A69"/>
    <w:rsid w:val="00A0704B"/>
    <w:rsid w:val="00A0715F"/>
    <w:rsid w:val="00A07272"/>
    <w:rsid w:val="00A073BE"/>
    <w:rsid w:val="00A07414"/>
    <w:rsid w:val="00A07582"/>
    <w:rsid w:val="00A0770C"/>
    <w:rsid w:val="00A077F9"/>
    <w:rsid w:val="00A07BEC"/>
    <w:rsid w:val="00A07C7A"/>
    <w:rsid w:val="00A07DAA"/>
    <w:rsid w:val="00A07EAA"/>
    <w:rsid w:val="00A10705"/>
    <w:rsid w:val="00A10890"/>
    <w:rsid w:val="00A10A6F"/>
    <w:rsid w:val="00A10CE8"/>
    <w:rsid w:val="00A11209"/>
    <w:rsid w:val="00A118CD"/>
    <w:rsid w:val="00A11BD7"/>
    <w:rsid w:val="00A11FCC"/>
    <w:rsid w:val="00A12565"/>
    <w:rsid w:val="00A1269B"/>
    <w:rsid w:val="00A1289C"/>
    <w:rsid w:val="00A12FB6"/>
    <w:rsid w:val="00A13123"/>
    <w:rsid w:val="00A1319C"/>
    <w:rsid w:val="00A1321D"/>
    <w:rsid w:val="00A132D7"/>
    <w:rsid w:val="00A1340B"/>
    <w:rsid w:val="00A134EC"/>
    <w:rsid w:val="00A13E6B"/>
    <w:rsid w:val="00A1402A"/>
    <w:rsid w:val="00A14310"/>
    <w:rsid w:val="00A1435D"/>
    <w:rsid w:val="00A1457B"/>
    <w:rsid w:val="00A14A24"/>
    <w:rsid w:val="00A14A65"/>
    <w:rsid w:val="00A14E38"/>
    <w:rsid w:val="00A155C3"/>
    <w:rsid w:val="00A15A7A"/>
    <w:rsid w:val="00A15BB7"/>
    <w:rsid w:val="00A1601B"/>
    <w:rsid w:val="00A16625"/>
    <w:rsid w:val="00A167C9"/>
    <w:rsid w:val="00A16845"/>
    <w:rsid w:val="00A17157"/>
    <w:rsid w:val="00A17359"/>
    <w:rsid w:val="00A17543"/>
    <w:rsid w:val="00A176B2"/>
    <w:rsid w:val="00A179EF"/>
    <w:rsid w:val="00A17CB6"/>
    <w:rsid w:val="00A204FE"/>
    <w:rsid w:val="00A206EF"/>
    <w:rsid w:val="00A20773"/>
    <w:rsid w:val="00A20EB6"/>
    <w:rsid w:val="00A2135B"/>
    <w:rsid w:val="00A213A6"/>
    <w:rsid w:val="00A213BF"/>
    <w:rsid w:val="00A2172D"/>
    <w:rsid w:val="00A21AFA"/>
    <w:rsid w:val="00A21CD2"/>
    <w:rsid w:val="00A21E25"/>
    <w:rsid w:val="00A21FB7"/>
    <w:rsid w:val="00A21FCC"/>
    <w:rsid w:val="00A2224B"/>
    <w:rsid w:val="00A2244B"/>
    <w:rsid w:val="00A22547"/>
    <w:rsid w:val="00A22585"/>
    <w:rsid w:val="00A22683"/>
    <w:rsid w:val="00A22C82"/>
    <w:rsid w:val="00A23218"/>
    <w:rsid w:val="00A23355"/>
    <w:rsid w:val="00A23516"/>
    <w:rsid w:val="00A23576"/>
    <w:rsid w:val="00A236D8"/>
    <w:rsid w:val="00A237D4"/>
    <w:rsid w:val="00A2392B"/>
    <w:rsid w:val="00A239BA"/>
    <w:rsid w:val="00A24089"/>
    <w:rsid w:val="00A24503"/>
    <w:rsid w:val="00A245FA"/>
    <w:rsid w:val="00A247B0"/>
    <w:rsid w:val="00A24E20"/>
    <w:rsid w:val="00A24E56"/>
    <w:rsid w:val="00A24EAC"/>
    <w:rsid w:val="00A24F5F"/>
    <w:rsid w:val="00A2534A"/>
    <w:rsid w:val="00A25575"/>
    <w:rsid w:val="00A2577C"/>
    <w:rsid w:val="00A2587C"/>
    <w:rsid w:val="00A25B06"/>
    <w:rsid w:val="00A25D33"/>
    <w:rsid w:val="00A25FD3"/>
    <w:rsid w:val="00A260C4"/>
    <w:rsid w:val="00A2616B"/>
    <w:rsid w:val="00A26418"/>
    <w:rsid w:val="00A26794"/>
    <w:rsid w:val="00A2684E"/>
    <w:rsid w:val="00A26EC6"/>
    <w:rsid w:val="00A2715F"/>
    <w:rsid w:val="00A27161"/>
    <w:rsid w:val="00A27403"/>
    <w:rsid w:val="00A27544"/>
    <w:rsid w:val="00A2764B"/>
    <w:rsid w:val="00A277D7"/>
    <w:rsid w:val="00A27911"/>
    <w:rsid w:val="00A27A21"/>
    <w:rsid w:val="00A27A66"/>
    <w:rsid w:val="00A27B6A"/>
    <w:rsid w:val="00A27D0B"/>
    <w:rsid w:val="00A27D4B"/>
    <w:rsid w:val="00A27D67"/>
    <w:rsid w:val="00A30094"/>
    <w:rsid w:val="00A300C6"/>
    <w:rsid w:val="00A300FB"/>
    <w:rsid w:val="00A30276"/>
    <w:rsid w:val="00A3038E"/>
    <w:rsid w:val="00A303D5"/>
    <w:rsid w:val="00A30C0A"/>
    <w:rsid w:val="00A30CC2"/>
    <w:rsid w:val="00A30FD4"/>
    <w:rsid w:val="00A3125A"/>
    <w:rsid w:val="00A316FF"/>
    <w:rsid w:val="00A31B01"/>
    <w:rsid w:val="00A31D8F"/>
    <w:rsid w:val="00A31DA8"/>
    <w:rsid w:val="00A31EBA"/>
    <w:rsid w:val="00A31FDE"/>
    <w:rsid w:val="00A32115"/>
    <w:rsid w:val="00A3244C"/>
    <w:rsid w:val="00A32774"/>
    <w:rsid w:val="00A32D1F"/>
    <w:rsid w:val="00A32D3E"/>
    <w:rsid w:val="00A32F23"/>
    <w:rsid w:val="00A330BD"/>
    <w:rsid w:val="00A3313F"/>
    <w:rsid w:val="00A3340A"/>
    <w:rsid w:val="00A33614"/>
    <w:rsid w:val="00A33775"/>
    <w:rsid w:val="00A33AB4"/>
    <w:rsid w:val="00A33B47"/>
    <w:rsid w:val="00A34000"/>
    <w:rsid w:val="00A34146"/>
    <w:rsid w:val="00A34152"/>
    <w:rsid w:val="00A34180"/>
    <w:rsid w:val="00A342B8"/>
    <w:rsid w:val="00A34364"/>
    <w:rsid w:val="00A34409"/>
    <w:rsid w:val="00A344AE"/>
    <w:rsid w:val="00A34986"/>
    <w:rsid w:val="00A34DAF"/>
    <w:rsid w:val="00A34ED7"/>
    <w:rsid w:val="00A34F5C"/>
    <w:rsid w:val="00A35113"/>
    <w:rsid w:val="00A351EE"/>
    <w:rsid w:val="00A35270"/>
    <w:rsid w:val="00A352BE"/>
    <w:rsid w:val="00A353F1"/>
    <w:rsid w:val="00A35616"/>
    <w:rsid w:val="00A35BA2"/>
    <w:rsid w:val="00A35EC9"/>
    <w:rsid w:val="00A3682A"/>
    <w:rsid w:val="00A368D9"/>
    <w:rsid w:val="00A369BA"/>
    <w:rsid w:val="00A36AF3"/>
    <w:rsid w:val="00A36E43"/>
    <w:rsid w:val="00A371F4"/>
    <w:rsid w:val="00A3765C"/>
    <w:rsid w:val="00A37BD7"/>
    <w:rsid w:val="00A37C4B"/>
    <w:rsid w:val="00A37D34"/>
    <w:rsid w:val="00A401D8"/>
    <w:rsid w:val="00A401FD"/>
    <w:rsid w:val="00A402BE"/>
    <w:rsid w:val="00A403CF"/>
    <w:rsid w:val="00A40441"/>
    <w:rsid w:val="00A40656"/>
    <w:rsid w:val="00A407CE"/>
    <w:rsid w:val="00A40A42"/>
    <w:rsid w:val="00A40B70"/>
    <w:rsid w:val="00A416D3"/>
    <w:rsid w:val="00A41D6F"/>
    <w:rsid w:val="00A41EB0"/>
    <w:rsid w:val="00A42016"/>
    <w:rsid w:val="00A42459"/>
    <w:rsid w:val="00A429EB"/>
    <w:rsid w:val="00A42A5E"/>
    <w:rsid w:val="00A42C1D"/>
    <w:rsid w:val="00A42C9B"/>
    <w:rsid w:val="00A42D89"/>
    <w:rsid w:val="00A42DDE"/>
    <w:rsid w:val="00A43107"/>
    <w:rsid w:val="00A43364"/>
    <w:rsid w:val="00A433FB"/>
    <w:rsid w:val="00A43468"/>
    <w:rsid w:val="00A434FF"/>
    <w:rsid w:val="00A43784"/>
    <w:rsid w:val="00A43BB4"/>
    <w:rsid w:val="00A43CFA"/>
    <w:rsid w:val="00A44176"/>
    <w:rsid w:val="00A442B1"/>
    <w:rsid w:val="00A44517"/>
    <w:rsid w:val="00A4457D"/>
    <w:rsid w:val="00A44B2F"/>
    <w:rsid w:val="00A44CCC"/>
    <w:rsid w:val="00A44D14"/>
    <w:rsid w:val="00A44F6D"/>
    <w:rsid w:val="00A45424"/>
    <w:rsid w:val="00A4577C"/>
    <w:rsid w:val="00A4579D"/>
    <w:rsid w:val="00A45D43"/>
    <w:rsid w:val="00A45EEB"/>
    <w:rsid w:val="00A46164"/>
    <w:rsid w:val="00A466BF"/>
    <w:rsid w:val="00A4677D"/>
    <w:rsid w:val="00A46851"/>
    <w:rsid w:val="00A46869"/>
    <w:rsid w:val="00A46894"/>
    <w:rsid w:val="00A46977"/>
    <w:rsid w:val="00A46AEE"/>
    <w:rsid w:val="00A46B35"/>
    <w:rsid w:val="00A46E81"/>
    <w:rsid w:val="00A47058"/>
    <w:rsid w:val="00A470A7"/>
    <w:rsid w:val="00A47296"/>
    <w:rsid w:val="00A47312"/>
    <w:rsid w:val="00A477F7"/>
    <w:rsid w:val="00A47806"/>
    <w:rsid w:val="00A47C41"/>
    <w:rsid w:val="00A47CB5"/>
    <w:rsid w:val="00A47FEB"/>
    <w:rsid w:val="00A5002A"/>
    <w:rsid w:val="00A5021C"/>
    <w:rsid w:val="00A505BC"/>
    <w:rsid w:val="00A50622"/>
    <w:rsid w:val="00A50CE6"/>
    <w:rsid w:val="00A50DB5"/>
    <w:rsid w:val="00A50E09"/>
    <w:rsid w:val="00A5103F"/>
    <w:rsid w:val="00A511F6"/>
    <w:rsid w:val="00A5125E"/>
    <w:rsid w:val="00A513CC"/>
    <w:rsid w:val="00A51465"/>
    <w:rsid w:val="00A514C2"/>
    <w:rsid w:val="00A514F9"/>
    <w:rsid w:val="00A51C44"/>
    <w:rsid w:val="00A51CF1"/>
    <w:rsid w:val="00A51DDF"/>
    <w:rsid w:val="00A52068"/>
    <w:rsid w:val="00A525C0"/>
    <w:rsid w:val="00A5272C"/>
    <w:rsid w:val="00A52793"/>
    <w:rsid w:val="00A5293B"/>
    <w:rsid w:val="00A52E18"/>
    <w:rsid w:val="00A52EE7"/>
    <w:rsid w:val="00A52F17"/>
    <w:rsid w:val="00A53548"/>
    <w:rsid w:val="00A535F6"/>
    <w:rsid w:val="00A53882"/>
    <w:rsid w:val="00A53AA6"/>
    <w:rsid w:val="00A53B39"/>
    <w:rsid w:val="00A53B9B"/>
    <w:rsid w:val="00A53CCF"/>
    <w:rsid w:val="00A5409E"/>
    <w:rsid w:val="00A5458B"/>
    <w:rsid w:val="00A54BAB"/>
    <w:rsid w:val="00A5511C"/>
    <w:rsid w:val="00A553B1"/>
    <w:rsid w:val="00A55520"/>
    <w:rsid w:val="00A5559E"/>
    <w:rsid w:val="00A55619"/>
    <w:rsid w:val="00A55679"/>
    <w:rsid w:val="00A55912"/>
    <w:rsid w:val="00A559F6"/>
    <w:rsid w:val="00A55BD0"/>
    <w:rsid w:val="00A5601C"/>
    <w:rsid w:val="00A5657F"/>
    <w:rsid w:val="00A56771"/>
    <w:rsid w:val="00A568D0"/>
    <w:rsid w:val="00A56A60"/>
    <w:rsid w:val="00A56E38"/>
    <w:rsid w:val="00A56F0C"/>
    <w:rsid w:val="00A56F0E"/>
    <w:rsid w:val="00A56F8C"/>
    <w:rsid w:val="00A573EA"/>
    <w:rsid w:val="00A57642"/>
    <w:rsid w:val="00A57790"/>
    <w:rsid w:val="00A57AC8"/>
    <w:rsid w:val="00A57B9C"/>
    <w:rsid w:val="00A57FB8"/>
    <w:rsid w:val="00A6021F"/>
    <w:rsid w:val="00A6025C"/>
    <w:rsid w:val="00A60411"/>
    <w:rsid w:val="00A60A7D"/>
    <w:rsid w:val="00A60C96"/>
    <w:rsid w:val="00A61062"/>
    <w:rsid w:val="00A61312"/>
    <w:rsid w:val="00A61533"/>
    <w:rsid w:val="00A61614"/>
    <w:rsid w:val="00A61A52"/>
    <w:rsid w:val="00A61AD1"/>
    <w:rsid w:val="00A61BAE"/>
    <w:rsid w:val="00A61CD4"/>
    <w:rsid w:val="00A61DD3"/>
    <w:rsid w:val="00A61FBB"/>
    <w:rsid w:val="00A62037"/>
    <w:rsid w:val="00A620CD"/>
    <w:rsid w:val="00A6223C"/>
    <w:rsid w:val="00A62A6B"/>
    <w:rsid w:val="00A63061"/>
    <w:rsid w:val="00A6328B"/>
    <w:rsid w:val="00A63299"/>
    <w:rsid w:val="00A637AC"/>
    <w:rsid w:val="00A63842"/>
    <w:rsid w:val="00A63DA7"/>
    <w:rsid w:val="00A63DE0"/>
    <w:rsid w:val="00A63F39"/>
    <w:rsid w:val="00A64025"/>
    <w:rsid w:val="00A64207"/>
    <w:rsid w:val="00A6422C"/>
    <w:rsid w:val="00A6442D"/>
    <w:rsid w:val="00A64790"/>
    <w:rsid w:val="00A648CB"/>
    <w:rsid w:val="00A64D2D"/>
    <w:rsid w:val="00A6520B"/>
    <w:rsid w:val="00A6542F"/>
    <w:rsid w:val="00A6559F"/>
    <w:rsid w:val="00A656CA"/>
    <w:rsid w:val="00A658F7"/>
    <w:rsid w:val="00A65C5B"/>
    <w:rsid w:val="00A65EC5"/>
    <w:rsid w:val="00A66239"/>
    <w:rsid w:val="00A66401"/>
    <w:rsid w:val="00A6651C"/>
    <w:rsid w:val="00A66555"/>
    <w:rsid w:val="00A66701"/>
    <w:rsid w:val="00A668DD"/>
    <w:rsid w:val="00A66A3F"/>
    <w:rsid w:val="00A66B36"/>
    <w:rsid w:val="00A66B3A"/>
    <w:rsid w:val="00A66BF4"/>
    <w:rsid w:val="00A6711B"/>
    <w:rsid w:val="00A6783E"/>
    <w:rsid w:val="00A67847"/>
    <w:rsid w:val="00A678ED"/>
    <w:rsid w:val="00A6798A"/>
    <w:rsid w:val="00A67A8B"/>
    <w:rsid w:val="00A67D98"/>
    <w:rsid w:val="00A700E6"/>
    <w:rsid w:val="00A70220"/>
    <w:rsid w:val="00A708D9"/>
    <w:rsid w:val="00A70B6F"/>
    <w:rsid w:val="00A70D34"/>
    <w:rsid w:val="00A71094"/>
    <w:rsid w:val="00A714C3"/>
    <w:rsid w:val="00A719E5"/>
    <w:rsid w:val="00A71D96"/>
    <w:rsid w:val="00A71DF2"/>
    <w:rsid w:val="00A72140"/>
    <w:rsid w:val="00A7240B"/>
    <w:rsid w:val="00A72434"/>
    <w:rsid w:val="00A725EF"/>
    <w:rsid w:val="00A72623"/>
    <w:rsid w:val="00A72745"/>
    <w:rsid w:val="00A7299D"/>
    <w:rsid w:val="00A72B03"/>
    <w:rsid w:val="00A72C9F"/>
    <w:rsid w:val="00A7340B"/>
    <w:rsid w:val="00A73414"/>
    <w:rsid w:val="00A73536"/>
    <w:rsid w:val="00A73817"/>
    <w:rsid w:val="00A73BBA"/>
    <w:rsid w:val="00A73BD8"/>
    <w:rsid w:val="00A73D8A"/>
    <w:rsid w:val="00A73DB3"/>
    <w:rsid w:val="00A73E01"/>
    <w:rsid w:val="00A73EAE"/>
    <w:rsid w:val="00A74040"/>
    <w:rsid w:val="00A74154"/>
    <w:rsid w:val="00A743ED"/>
    <w:rsid w:val="00A74626"/>
    <w:rsid w:val="00A74644"/>
    <w:rsid w:val="00A747B3"/>
    <w:rsid w:val="00A74915"/>
    <w:rsid w:val="00A74941"/>
    <w:rsid w:val="00A75298"/>
    <w:rsid w:val="00A7564A"/>
    <w:rsid w:val="00A75663"/>
    <w:rsid w:val="00A758A4"/>
    <w:rsid w:val="00A75A5A"/>
    <w:rsid w:val="00A75CEB"/>
    <w:rsid w:val="00A75FFD"/>
    <w:rsid w:val="00A7664F"/>
    <w:rsid w:val="00A76734"/>
    <w:rsid w:val="00A76854"/>
    <w:rsid w:val="00A76EB5"/>
    <w:rsid w:val="00A76FBF"/>
    <w:rsid w:val="00A77442"/>
    <w:rsid w:val="00A77781"/>
    <w:rsid w:val="00A77C16"/>
    <w:rsid w:val="00A77C24"/>
    <w:rsid w:val="00A80075"/>
    <w:rsid w:val="00A8010F"/>
    <w:rsid w:val="00A80438"/>
    <w:rsid w:val="00A8065A"/>
    <w:rsid w:val="00A80A69"/>
    <w:rsid w:val="00A80DDD"/>
    <w:rsid w:val="00A81087"/>
    <w:rsid w:val="00A810B9"/>
    <w:rsid w:val="00A8147E"/>
    <w:rsid w:val="00A814E3"/>
    <w:rsid w:val="00A818F5"/>
    <w:rsid w:val="00A81900"/>
    <w:rsid w:val="00A81928"/>
    <w:rsid w:val="00A8196D"/>
    <w:rsid w:val="00A81A71"/>
    <w:rsid w:val="00A81ADD"/>
    <w:rsid w:val="00A81D26"/>
    <w:rsid w:val="00A820A0"/>
    <w:rsid w:val="00A82169"/>
    <w:rsid w:val="00A827E2"/>
    <w:rsid w:val="00A82C68"/>
    <w:rsid w:val="00A82DF1"/>
    <w:rsid w:val="00A82E94"/>
    <w:rsid w:val="00A82F3E"/>
    <w:rsid w:val="00A8316C"/>
    <w:rsid w:val="00A8335F"/>
    <w:rsid w:val="00A83448"/>
    <w:rsid w:val="00A8346D"/>
    <w:rsid w:val="00A83662"/>
    <w:rsid w:val="00A83A7B"/>
    <w:rsid w:val="00A83DBB"/>
    <w:rsid w:val="00A83F93"/>
    <w:rsid w:val="00A843C5"/>
    <w:rsid w:val="00A84470"/>
    <w:rsid w:val="00A844D1"/>
    <w:rsid w:val="00A846BA"/>
    <w:rsid w:val="00A846E4"/>
    <w:rsid w:val="00A8477E"/>
    <w:rsid w:val="00A847A7"/>
    <w:rsid w:val="00A8483C"/>
    <w:rsid w:val="00A84861"/>
    <w:rsid w:val="00A84A92"/>
    <w:rsid w:val="00A84AE5"/>
    <w:rsid w:val="00A84C31"/>
    <w:rsid w:val="00A84DDF"/>
    <w:rsid w:val="00A85136"/>
    <w:rsid w:val="00A8549F"/>
    <w:rsid w:val="00A85552"/>
    <w:rsid w:val="00A855DE"/>
    <w:rsid w:val="00A856FA"/>
    <w:rsid w:val="00A85994"/>
    <w:rsid w:val="00A85B9B"/>
    <w:rsid w:val="00A85E9B"/>
    <w:rsid w:val="00A863BB"/>
    <w:rsid w:val="00A8644B"/>
    <w:rsid w:val="00A865CE"/>
    <w:rsid w:val="00A866F1"/>
    <w:rsid w:val="00A86700"/>
    <w:rsid w:val="00A86F23"/>
    <w:rsid w:val="00A8722C"/>
    <w:rsid w:val="00A8738D"/>
    <w:rsid w:val="00A87398"/>
    <w:rsid w:val="00A873D4"/>
    <w:rsid w:val="00A874FE"/>
    <w:rsid w:val="00A8785A"/>
    <w:rsid w:val="00A87CBE"/>
    <w:rsid w:val="00A87F4D"/>
    <w:rsid w:val="00A9044A"/>
    <w:rsid w:val="00A905DD"/>
    <w:rsid w:val="00A90654"/>
    <w:rsid w:val="00A908FF"/>
    <w:rsid w:val="00A90C05"/>
    <w:rsid w:val="00A90CDC"/>
    <w:rsid w:val="00A90D22"/>
    <w:rsid w:val="00A90D5B"/>
    <w:rsid w:val="00A90DE6"/>
    <w:rsid w:val="00A90FC4"/>
    <w:rsid w:val="00A910BD"/>
    <w:rsid w:val="00A91534"/>
    <w:rsid w:val="00A917F5"/>
    <w:rsid w:val="00A917FE"/>
    <w:rsid w:val="00A918DF"/>
    <w:rsid w:val="00A9190C"/>
    <w:rsid w:val="00A9191A"/>
    <w:rsid w:val="00A91B15"/>
    <w:rsid w:val="00A91C60"/>
    <w:rsid w:val="00A91C78"/>
    <w:rsid w:val="00A9222F"/>
    <w:rsid w:val="00A92241"/>
    <w:rsid w:val="00A9238B"/>
    <w:rsid w:val="00A923A1"/>
    <w:rsid w:val="00A926AE"/>
    <w:rsid w:val="00A9273E"/>
    <w:rsid w:val="00A92872"/>
    <w:rsid w:val="00A929FA"/>
    <w:rsid w:val="00A92A8E"/>
    <w:rsid w:val="00A9302E"/>
    <w:rsid w:val="00A93393"/>
    <w:rsid w:val="00A9369D"/>
    <w:rsid w:val="00A937E3"/>
    <w:rsid w:val="00A93811"/>
    <w:rsid w:val="00A939CD"/>
    <w:rsid w:val="00A93C33"/>
    <w:rsid w:val="00A93E1E"/>
    <w:rsid w:val="00A9401D"/>
    <w:rsid w:val="00A9409A"/>
    <w:rsid w:val="00A94267"/>
    <w:rsid w:val="00A9448E"/>
    <w:rsid w:val="00A945A0"/>
    <w:rsid w:val="00A947E0"/>
    <w:rsid w:val="00A94B60"/>
    <w:rsid w:val="00A94C2A"/>
    <w:rsid w:val="00A94D76"/>
    <w:rsid w:val="00A950E7"/>
    <w:rsid w:val="00A95140"/>
    <w:rsid w:val="00A951E2"/>
    <w:rsid w:val="00A952EA"/>
    <w:rsid w:val="00A9554D"/>
    <w:rsid w:val="00A9570D"/>
    <w:rsid w:val="00A958DB"/>
    <w:rsid w:val="00A95B47"/>
    <w:rsid w:val="00A95F8F"/>
    <w:rsid w:val="00A95FD3"/>
    <w:rsid w:val="00A96160"/>
    <w:rsid w:val="00A96342"/>
    <w:rsid w:val="00A9650D"/>
    <w:rsid w:val="00A9655E"/>
    <w:rsid w:val="00A9662C"/>
    <w:rsid w:val="00A96819"/>
    <w:rsid w:val="00A96963"/>
    <w:rsid w:val="00A96968"/>
    <w:rsid w:val="00A96BAE"/>
    <w:rsid w:val="00A96EA2"/>
    <w:rsid w:val="00A973CD"/>
    <w:rsid w:val="00A97413"/>
    <w:rsid w:val="00A97420"/>
    <w:rsid w:val="00A977BE"/>
    <w:rsid w:val="00A979BB"/>
    <w:rsid w:val="00A97C56"/>
    <w:rsid w:val="00AA04EA"/>
    <w:rsid w:val="00AA05C6"/>
    <w:rsid w:val="00AA05F6"/>
    <w:rsid w:val="00AA07B9"/>
    <w:rsid w:val="00AA081E"/>
    <w:rsid w:val="00AA0A28"/>
    <w:rsid w:val="00AA0C29"/>
    <w:rsid w:val="00AA0DAE"/>
    <w:rsid w:val="00AA0E84"/>
    <w:rsid w:val="00AA0F34"/>
    <w:rsid w:val="00AA125E"/>
    <w:rsid w:val="00AA127F"/>
    <w:rsid w:val="00AA189E"/>
    <w:rsid w:val="00AA18DC"/>
    <w:rsid w:val="00AA198E"/>
    <w:rsid w:val="00AA1DFB"/>
    <w:rsid w:val="00AA1F7D"/>
    <w:rsid w:val="00AA2027"/>
    <w:rsid w:val="00AA222D"/>
    <w:rsid w:val="00AA2327"/>
    <w:rsid w:val="00AA2483"/>
    <w:rsid w:val="00AA24CD"/>
    <w:rsid w:val="00AA2532"/>
    <w:rsid w:val="00AA25BA"/>
    <w:rsid w:val="00AA264E"/>
    <w:rsid w:val="00AA2858"/>
    <w:rsid w:val="00AA294D"/>
    <w:rsid w:val="00AA2970"/>
    <w:rsid w:val="00AA2ABF"/>
    <w:rsid w:val="00AA2B89"/>
    <w:rsid w:val="00AA2E17"/>
    <w:rsid w:val="00AA2E48"/>
    <w:rsid w:val="00AA2F65"/>
    <w:rsid w:val="00AA31DE"/>
    <w:rsid w:val="00AA35E8"/>
    <w:rsid w:val="00AA3D04"/>
    <w:rsid w:val="00AA43F5"/>
    <w:rsid w:val="00AA4723"/>
    <w:rsid w:val="00AA4ACF"/>
    <w:rsid w:val="00AA4DCD"/>
    <w:rsid w:val="00AA4F8D"/>
    <w:rsid w:val="00AA5192"/>
    <w:rsid w:val="00AA51D2"/>
    <w:rsid w:val="00AA5233"/>
    <w:rsid w:val="00AA5351"/>
    <w:rsid w:val="00AA54F6"/>
    <w:rsid w:val="00AA5D58"/>
    <w:rsid w:val="00AA5EDE"/>
    <w:rsid w:val="00AA5F31"/>
    <w:rsid w:val="00AA602A"/>
    <w:rsid w:val="00AA62C6"/>
    <w:rsid w:val="00AA643E"/>
    <w:rsid w:val="00AA686E"/>
    <w:rsid w:val="00AA68D2"/>
    <w:rsid w:val="00AA6997"/>
    <w:rsid w:val="00AA6A80"/>
    <w:rsid w:val="00AA6CDD"/>
    <w:rsid w:val="00AA6E0B"/>
    <w:rsid w:val="00AA6EC6"/>
    <w:rsid w:val="00AA730D"/>
    <w:rsid w:val="00AA7950"/>
    <w:rsid w:val="00AA7CB1"/>
    <w:rsid w:val="00AA7DE3"/>
    <w:rsid w:val="00AA7DF1"/>
    <w:rsid w:val="00AB002E"/>
    <w:rsid w:val="00AB0257"/>
    <w:rsid w:val="00AB044B"/>
    <w:rsid w:val="00AB0496"/>
    <w:rsid w:val="00AB05D6"/>
    <w:rsid w:val="00AB077D"/>
    <w:rsid w:val="00AB09EF"/>
    <w:rsid w:val="00AB0B26"/>
    <w:rsid w:val="00AB0F9A"/>
    <w:rsid w:val="00AB110B"/>
    <w:rsid w:val="00AB12BC"/>
    <w:rsid w:val="00AB1600"/>
    <w:rsid w:val="00AB1CDA"/>
    <w:rsid w:val="00AB2057"/>
    <w:rsid w:val="00AB2080"/>
    <w:rsid w:val="00AB25AE"/>
    <w:rsid w:val="00AB26F4"/>
    <w:rsid w:val="00AB27FC"/>
    <w:rsid w:val="00AB297C"/>
    <w:rsid w:val="00AB2DAE"/>
    <w:rsid w:val="00AB2ED3"/>
    <w:rsid w:val="00AB2F8D"/>
    <w:rsid w:val="00AB3143"/>
    <w:rsid w:val="00AB33D4"/>
    <w:rsid w:val="00AB3469"/>
    <w:rsid w:val="00AB3589"/>
    <w:rsid w:val="00AB377C"/>
    <w:rsid w:val="00AB3850"/>
    <w:rsid w:val="00AB3C9C"/>
    <w:rsid w:val="00AB3DBE"/>
    <w:rsid w:val="00AB3F55"/>
    <w:rsid w:val="00AB4065"/>
    <w:rsid w:val="00AB42D2"/>
    <w:rsid w:val="00AB42F1"/>
    <w:rsid w:val="00AB4418"/>
    <w:rsid w:val="00AB459C"/>
    <w:rsid w:val="00AB45E9"/>
    <w:rsid w:val="00AB48C2"/>
    <w:rsid w:val="00AB4957"/>
    <w:rsid w:val="00AB49B9"/>
    <w:rsid w:val="00AB4A97"/>
    <w:rsid w:val="00AB4AD8"/>
    <w:rsid w:val="00AB4BE4"/>
    <w:rsid w:val="00AB4C05"/>
    <w:rsid w:val="00AB4F53"/>
    <w:rsid w:val="00AB4FD4"/>
    <w:rsid w:val="00AB50B3"/>
    <w:rsid w:val="00AB5104"/>
    <w:rsid w:val="00AB5118"/>
    <w:rsid w:val="00AB533A"/>
    <w:rsid w:val="00AB54B5"/>
    <w:rsid w:val="00AB557C"/>
    <w:rsid w:val="00AB5644"/>
    <w:rsid w:val="00AB5822"/>
    <w:rsid w:val="00AB5C6F"/>
    <w:rsid w:val="00AB5CD4"/>
    <w:rsid w:val="00AB5CDB"/>
    <w:rsid w:val="00AB5D25"/>
    <w:rsid w:val="00AB60BD"/>
    <w:rsid w:val="00AB63F1"/>
    <w:rsid w:val="00AB6658"/>
    <w:rsid w:val="00AB66BC"/>
    <w:rsid w:val="00AB6834"/>
    <w:rsid w:val="00AB6B67"/>
    <w:rsid w:val="00AB6BB4"/>
    <w:rsid w:val="00AB6CAE"/>
    <w:rsid w:val="00AB6EFD"/>
    <w:rsid w:val="00AB6F47"/>
    <w:rsid w:val="00AB7089"/>
    <w:rsid w:val="00AB70EE"/>
    <w:rsid w:val="00AB71B0"/>
    <w:rsid w:val="00AB7240"/>
    <w:rsid w:val="00AB7ABC"/>
    <w:rsid w:val="00AB7AEC"/>
    <w:rsid w:val="00AB7E13"/>
    <w:rsid w:val="00AB7E85"/>
    <w:rsid w:val="00AC00BF"/>
    <w:rsid w:val="00AC0326"/>
    <w:rsid w:val="00AC04FF"/>
    <w:rsid w:val="00AC0683"/>
    <w:rsid w:val="00AC06C8"/>
    <w:rsid w:val="00AC098C"/>
    <w:rsid w:val="00AC0C08"/>
    <w:rsid w:val="00AC0F0F"/>
    <w:rsid w:val="00AC0F21"/>
    <w:rsid w:val="00AC137F"/>
    <w:rsid w:val="00AC1530"/>
    <w:rsid w:val="00AC19E5"/>
    <w:rsid w:val="00AC1BCE"/>
    <w:rsid w:val="00AC1C2B"/>
    <w:rsid w:val="00AC1C8B"/>
    <w:rsid w:val="00AC1E82"/>
    <w:rsid w:val="00AC1ED6"/>
    <w:rsid w:val="00AC20F1"/>
    <w:rsid w:val="00AC22F3"/>
    <w:rsid w:val="00AC243C"/>
    <w:rsid w:val="00AC24DF"/>
    <w:rsid w:val="00AC25EA"/>
    <w:rsid w:val="00AC260E"/>
    <w:rsid w:val="00AC285F"/>
    <w:rsid w:val="00AC2A0B"/>
    <w:rsid w:val="00AC2A87"/>
    <w:rsid w:val="00AC3107"/>
    <w:rsid w:val="00AC3196"/>
    <w:rsid w:val="00AC31E5"/>
    <w:rsid w:val="00AC3234"/>
    <w:rsid w:val="00AC3463"/>
    <w:rsid w:val="00AC348F"/>
    <w:rsid w:val="00AC3549"/>
    <w:rsid w:val="00AC35EC"/>
    <w:rsid w:val="00AC35FA"/>
    <w:rsid w:val="00AC3777"/>
    <w:rsid w:val="00AC37DC"/>
    <w:rsid w:val="00AC37DD"/>
    <w:rsid w:val="00AC3983"/>
    <w:rsid w:val="00AC3A0A"/>
    <w:rsid w:val="00AC3A31"/>
    <w:rsid w:val="00AC3CF7"/>
    <w:rsid w:val="00AC405B"/>
    <w:rsid w:val="00AC41D8"/>
    <w:rsid w:val="00AC41EF"/>
    <w:rsid w:val="00AC4297"/>
    <w:rsid w:val="00AC43A9"/>
    <w:rsid w:val="00AC45A7"/>
    <w:rsid w:val="00AC4618"/>
    <w:rsid w:val="00AC48B2"/>
    <w:rsid w:val="00AC4A27"/>
    <w:rsid w:val="00AC4B84"/>
    <w:rsid w:val="00AC4E3B"/>
    <w:rsid w:val="00AC4F0A"/>
    <w:rsid w:val="00AC4FD4"/>
    <w:rsid w:val="00AC50D0"/>
    <w:rsid w:val="00AC536B"/>
    <w:rsid w:val="00AC53C6"/>
    <w:rsid w:val="00AC5406"/>
    <w:rsid w:val="00AC5432"/>
    <w:rsid w:val="00AC5498"/>
    <w:rsid w:val="00AC54DF"/>
    <w:rsid w:val="00AC5702"/>
    <w:rsid w:val="00AC578B"/>
    <w:rsid w:val="00AC5C4C"/>
    <w:rsid w:val="00AC5C4F"/>
    <w:rsid w:val="00AC60E8"/>
    <w:rsid w:val="00AC61A5"/>
    <w:rsid w:val="00AC6445"/>
    <w:rsid w:val="00AC68CC"/>
    <w:rsid w:val="00AC6927"/>
    <w:rsid w:val="00AC749F"/>
    <w:rsid w:val="00AC771E"/>
    <w:rsid w:val="00AC7A9D"/>
    <w:rsid w:val="00AC7BEC"/>
    <w:rsid w:val="00AC7CD8"/>
    <w:rsid w:val="00AC7D46"/>
    <w:rsid w:val="00AC7D59"/>
    <w:rsid w:val="00AC7E37"/>
    <w:rsid w:val="00AC7E66"/>
    <w:rsid w:val="00AD0256"/>
    <w:rsid w:val="00AD05B6"/>
    <w:rsid w:val="00AD07DC"/>
    <w:rsid w:val="00AD085B"/>
    <w:rsid w:val="00AD0A88"/>
    <w:rsid w:val="00AD10CE"/>
    <w:rsid w:val="00AD1343"/>
    <w:rsid w:val="00AD1433"/>
    <w:rsid w:val="00AD1858"/>
    <w:rsid w:val="00AD1AAD"/>
    <w:rsid w:val="00AD1C41"/>
    <w:rsid w:val="00AD1E5A"/>
    <w:rsid w:val="00AD2089"/>
    <w:rsid w:val="00AD24AD"/>
    <w:rsid w:val="00AD24F6"/>
    <w:rsid w:val="00AD259B"/>
    <w:rsid w:val="00AD2684"/>
    <w:rsid w:val="00AD268A"/>
    <w:rsid w:val="00AD2988"/>
    <w:rsid w:val="00AD29A1"/>
    <w:rsid w:val="00AD2A85"/>
    <w:rsid w:val="00AD2E17"/>
    <w:rsid w:val="00AD2EEB"/>
    <w:rsid w:val="00AD2F55"/>
    <w:rsid w:val="00AD35C3"/>
    <w:rsid w:val="00AD3A71"/>
    <w:rsid w:val="00AD3DFD"/>
    <w:rsid w:val="00AD4443"/>
    <w:rsid w:val="00AD47D4"/>
    <w:rsid w:val="00AD4C8B"/>
    <w:rsid w:val="00AD4DBC"/>
    <w:rsid w:val="00AD4F67"/>
    <w:rsid w:val="00AD4F9E"/>
    <w:rsid w:val="00AD510B"/>
    <w:rsid w:val="00AD524B"/>
    <w:rsid w:val="00AD5403"/>
    <w:rsid w:val="00AD5666"/>
    <w:rsid w:val="00AD577F"/>
    <w:rsid w:val="00AD5A27"/>
    <w:rsid w:val="00AD5A53"/>
    <w:rsid w:val="00AD5B2B"/>
    <w:rsid w:val="00AD5B53"/>
    <w:rsid w:val="00AD5E2C"/>
    <w:rsid w:val="00AD60F8"/>
    <w:rsid w:val="00AD64AD"/>
    <w:rsid w:val="00AD65DD"/>
    <w:rsid w:val="00AD673C"/>
    <w:rsid w:val="00AD685A"/>
    <w:rsid w:val="00AD68BD"/>
    <w:rsid w:val="00AD6916"/>
    <w:rsid w:val="00AD6B88"/>
    <w:rsid w:val="00AD6BFB"/>
    <w:rsid w:val="00AD6D7A"/>
    <w:rsid w:val="00AD6EA3"/>
    <w:rsid w:val="00AD6F26"/>
    <w:rsid w:val="00AD71F7"/>
    <w:rsid w:val="00AD773F"/>
    <w:rsid w:val="00AD77F0"/>
    <w:rsid w:val="00AD7858"/>
    <w:rsid w:val="00AE00B0"/>
    <w:rsid w:val="00AE03AD"/>
    <w:rsid w:val="00AE0480"/>
    <w:rsid w:val="00AE0505"/>
    <w:rsid w:val="00AE062D"/>
    <w:rsid w:val="00AE07CF"/>
    <w:rsid w:val="00AE09E1"/>
    <w:rsid w:val="00AE0B5C"/>
    <w:rsid w:val="00AE109D"/>
    <w:rsid w:val="00AE117A"/>
    <w:rsid w:val="00AE126D"/>
    <w:rsid w:val="00AE12DD"/>
    <w:rsid w:val="00AE13AE"/>
    <w:rsid w:val="00AE13B5"/>
    <w:rsid w:val="00AE167A"/>
    <w:rsid w:val="00AE1A5F"/>
    <w:rsid w:val="00AE1B0C"/>
    <w:rsid w:val="00AE1B84"/>
    <w:rsid w:val="00AE1D1D"/>
    <w:rsid w:val="00AE1D9D"/>
    <w:rsid w:val="00AE1DB1"/>
    <w:rsid w:val="00AE1EF1"/>
    <w:rsid w:val="00AE1EFA"/>
    <w:rsid w:val="00AE20F6"/>
    <w:rsid w:val="00AE2198"/>
    <w:rsid w:val="00AE2311"/>
    <w:rsid w:val="00AE2438"/>
    <w:rsid w:val="00AE24A8"/>
    <w:rsid w:val="00AE2574"/>
    <w:rsid w:val="00AE25C6"/>
    <w:rsid w:val="00AE28E1"/>
    <w:rsid w:val="00AE29EB"/>
    <w:rsid w:val="00AE2A85"/>
    <w:rsid w:val="00AE2B73"/>
    <w:rsid w:val="00AE2D13"/>
    <w:rsid w:val="00AE2E57"/>
    <w:rsid w:val="00AE2EC1"/>
    <w:rsid w:val="00AE3468"/>
    <w:rsid w:val="00AE346E"/>
    <w:rsid w:val="00AE386A"/>
    <w:rsid w:val="00AE3913"/>
    <w:rsid w:val="00AE3A5F"/>
    <w:rsid w:val="00AE3B5A"/>
    <w:rsid w:val="00AE3C13"/>
    <w:rsid w:val="00AE3CA9"/>
    <w:rsid w:val="00AE3D97"/>
    <w:rsid w:val="00AE3E32"/>
    <w:rsid w:val="00AE3EA4"/>
    <w:rsid w:val="00AE4199"/>
    <w:rsid w:val="00AE4349"/>
    <w:rsid w:val="00AE46EE"/>
    <w:rsid w:val="00AE4862"/>
    <w:rsid w:val="00AE4909"/>
    <w:rsid w:val="00AE4949"/>
    <w:rsid w:val="00AE4EA9"/>
    <w:rsid w:val="00AE53FC"/>
    <w:rsid w:val="00AE5514"/>
    <w:rsid w:val="00AE596D"/>
    <w:rsid w:val="00AE5A51"/>
    <w:rsid w:val="00AE5D5B"/>
    <w:rsid w:val="00AE63C4"/>
    <w:rsid w:val="00AE657C"/>
    <w:rsid w:val="00AE67BF"/>
    <w:rsid w:val="00AE6BAC"/>
    <w:rsid w:val="00AE6DE5"/>
    <w:rsid w:val="00AE6EA4"/>
    <w:rsid w:val="00AE709C"/>
    <w:rsid w:val="00AE72F4"/>
    <w:rsid w:val="00AE7810"/>
    <w:rsid w:val="00AE790B"/>
    <w:rsid w:val="00AF019A"/>
    <w:rsid w:val="00AF0471"/>
    <w:rsid w:val="00AF06AF"/>
    <w:rsid w:val="00AF0762"/>
    <w:rsid w:val="00AF0979"/>
    <w:rsid w:val="00AF0DCC"/>
    <w:rsid w:val="00AF0DF7"/>
    <w:rsid w:val="00AF0E6B"/>
    <w:rsid w:val="00AF0FD7"/>
    <w:rsid w:val="00AF1002"/>
    <w:rsid w:val="00AF10F5"/>
    <w:rsid w:val="00AF115C"/>
    <w:rsid w:val="00AF147D"/>
    <w:rsid w:val="00AF175C"/>
    <w:rsid w:val="00AF175D"/>
    <w:rsid w:val="00AF17FF"/>
    <w:rsid w:val="00AF1C0E"/>
    <w:rsid w:val="00AF1E69"/>
    <w:rsid w:val="00AF200B"/>
    <w:rsid w:val="00AF21EB"/>
    <w:rsid w:val="00AF22EF"/>
    <w:rsid w:val="00AF234D"/>
    <w:rsid w:val="00AF23A3"/>
    <w:rsid w:val="00AF2531"/>
    <w:rsid w:val="00AF2632"/>
    <w:rsid w:val="00AF27C1"/>
    <w:rsid w:val="00AF2847"/>
    <w:rsid w:val="00AF2895"/>
    <w:rsid w:val="00AF2CA3"/>
    <w:rsid w:val="00AF2E36"/>
    <w:rsid w:val="00AF2F5E"/>
    <w:rsid w:val="00AF3231"/>
    <w:rsid w:val="00AF3948"/>
    <w:rsid w:val="00AF3B7C"/>
    <w:rsid w:val="00AF3C45"/>
    <w:rsid w:val="00AF3C83"/>
    <w:rsid w:val="00AF3E28"/>
    <w:rsid w:val="00AF3F01"/>
    <w:rsid w:val="00AF3F88"/>
    <w:rsid w:val="00AF426E"/>
    <w:rsid w:val="00AF42FA"/>
    <w:rsid w:val="00AF449C"/>
    <w:rsid w:val="00AF44A0"/>
    <w:rsid w:val="00AF4B2B"/>
    <w:rsid w:val="00AF4CA5"/>
    <w:rsid w:val="00AF4CE5"/>
    <w:rsid w:val="00AF4D51"/>
    <w:rsid w:val="00AF51CE"/>
    <w:rsid w:val="00AF5267"/>
    <w:rsid w:val="00AF547E"/>
    <w:rsid w:val="00AF5490"/>
    <w:rsid w:val="00AF5506"/>
    <w:rsid w:val="00AF588A"/>
    <w:rsid w:val="00AF5AC7"/>
    <w:rsid w:val="00AF5C1D"/>
    <w:rsid w:val="00AF6222"/>
    <w:rsid w:val="00AF66ED"/>
    <w:rsid w:val="00AF6D85"/>
    <w:rsid w:val="00AF6DD1"/>
    <w:rsid w:val="00AF7051"/>
    <w:rsid w:val="00AF70DB"/>
    <w:rsid w:val="00AF73B7"/>
    <w:rsid w:val="00AF7467"/>
    <w:rsid w:val="00AF74CF"/>
    <w:rsid w:val="00AF7665"/>
    <w:rsid w:val="00AF77B1"/>
    <w:rsid w:val="00AF79D9"/>
    <w:rsid w:val="00AF7D46"/>
    <w:rsid w:val="00AF7E3F"/>
    <w:rsid w:val="00AF7F1B"/>
    <w:rsid w:val="00B0011E"/>
    <w:rsid w:val="00B001D5"/>
    <w:rsid w:val="00B00290"/>
    <w:rsid w:val="00B008C2"/>
    <w:rsid w:val="00B009AD"/>
    <w:rsid w:val="00B00DB1"/>
    <w:rsid w:val="00B010AA"/>
    <w:rsid w:val="00B012B2"/>
    <w:rsid w:val="00B013A0"/>
    <w:rsid w:val="00B014E6"/>
    <w:rsid w:val="00B018E3"/>
    <w:rsid w:val="00B01994"/>
    <w:rsid w:val="00B01DC3"/>
    <w:rsid w:val="00B02160"/>
    <w:rsid w:val="00B021B7"/>
    <w:rsid w:val="00B022A7"/>
    <w:rsid w:val="00B02310"/>
    <w:rsid w:val="00B02592"/>
    <w:rsid w:val="00B025B3"/>
    <w:rsid w:val="00B0269C"/>
    <w:rsid w:val="00B026D4"/>
    <w:rsid w:val="00B02715"/>
    <w:rsid w:val="00B0280C"/>
    <w:rsid w:val="00B028AD"/>
    <w:rsid w:val="00B02988"/>
    <w:rsid w:val="00B02C2B"/>
    <w:rsid w:val="00B03086"/>
    <w:rsid w:val="00B03241"/>
    <w:rsid w:val="00B03279"/>
    <w:rsid w:val="00B03655"/>
    <w:rsid w:val="00B0384D"/>
    <w:rsid w:val="00B03B82"/>
    <w:rsid w:val="00B03C5E"/>
    <w:rsid w:val="00B03CB9"/>
    <w:rsid w:val="00B03DD3"/>
    <w:rsid w:val="00B03EA4"/>
    <w:rsid w:val="00B04041"/>
    <w:rsid w:val="00B042FF"/>
    <w:rsid w:val="00B045A3"/>
    <w:rsid w:val="00B04D11"/>
    <w:rsid w:val="00B0506B"/>
    <w:rsid w:val="00B05243"/>
    <w:rsid w:val="00B05455"/>
    <w:rsid w:val="00B0556A"/>
    <w:rsid w:val="00B05967"/>
    <w:rsid w:val="00B05984"/>
    <w:rsid w:val="00B059FC"/>
    <w:rsid w:val="00B05BB3"/>
    <w:rsid w:val="00B06251"/>
    <w:rsid w:val="00B06341"/>
    <w:rsid w:val="00B06372"/>
    <w:rsid w:val="00B064D3"/>
    <w:rsid w:val="00B0652D"/>
    <w:rsid w:val="00B06701"/>
    <w:rsid w:val="00B06817"/>
    <w:rsid w:val="00B06823"/>
    <w:rsid w:val="00B06B38"/>
    <w:rsid w:val="00B06D20"/>
    <w:rsid w:val="00B06D42"/>
    <w:rsid w:val="00B06DB7"/>
    <w:rsid w:val="00B0733F"/>
    <w:rsid w:val="00B07671"/>
    <w:rsid w:val="00B07861"/>
    <w:rsid w:val="00B07C0E"/>
    <w:rsid w:val="00B07CA6"/>
    <w:rsid w:val="00B07D19"/>
    <w:rsid w:val="00B07ED6"/>
    <w:rsid w:val="00B07F25"/>
    <w:rsid w:val="00B07F6D"/>
    <w:rsid w:val="00B102CC"/>
    <w:rsid w:val="00B1078B"/>
    <w:rsid w:val="00B10982"/>
    <w:rsid w:val="00B10986"/>
    <w:rsid w:val="00B11150"/>
    <w:rsid w:val="00B11230"/>
    <w:rsid w:val="00B117C5"/>
    <w:rsid w:val="00B117CC"/>
    <w:rsid w:val="00B118F8"/>
    <w:rsid w:val="00B11A88"/>
    <w:rsid w:val="00B11CF6"/>
    <w:rsid w:val="00B11E2E"/>
    <w:rsid w:val="00B1205F"/>
    <w:rsid w:val="00B1259F"/>
    <w:rsid w:val="00B1269B"/>
    <w:rsid w:val="00B12785"/>
    <w:rsid w:val="00B12806"/>
    <w:rsid w:val="00B12F3D"/>
    <w:rsid w:val="00B13031"/>
    <w:rsid w:val="00B1353C"/>
    <w:rsid w:val="00B1391D"/>
    <w:rsid w:val="00B13A0E"/>
    <w:rsid w:val="00B142CF"/>
    <w:rsid w:val="00B14808"/>
    <w:rsid w:val="00B148B7"/>
    <w:rsid w:val="00B149CD"/>
    <w:rsid w:val="00B14B97"/>
    <w:rsid w:val="00B14DE4"/>
    <w:rsid w:val="00B14E4D"/>
    <w:rsid w:val="00B150A9"/>
    <w:rsid w:val="00B1513F"/>
    <w:rsid w:val="00B156BA"/>
    <w:rsid w:val="00B1576F"/>
    <w:rsid w:val="00B15787"/>
    <w:rsid w:val="00B15B71"/>
    <w:rsid w:val="00B15D9B"/>
    <w:rsid w:val="00B15EB5"/>
    <w:rsid w:val="00B15F0D"/>
    <w:rsid w:val="00B15FFE"/>
    <w:rsid w:val="00B162AD"/>
    <w:rsid w:val="00B16490"/>
    <w:rsid w:val="00B16928"/>
    <w:rsid w:val="00B16F1C"/>
    <w:rsid w:val="00B16FEE"/>
    <w:rsid w:val="00B1707C"/>
    <w:rsid w:val="00B173F3"/>
    <w:rsid w:val="00B174C4"/>
    <w:rsid w:val="00B17D46"/>
    <w:rsid w:val="00B17EF1"/>
    <w:rsid w:val="00B20430"/>
    <w:rsid w:val="00B2096D"/>
    <w:rsid w:val="00B20AA6"/>
    <w:rsid w:val="00B20B4A"/>
    <w:rsid w:val="00B20B69"/>
    <w:rsid w:val="00B20CDB"/>
    <w:rsid w:val="00B20D08"/>
    <w:rsid w:val="00B20D49"/>
    <w:rsid w:val="00B20E58"/>
    <w:rsid w:val="00B20F8D"/>
    <w:rsid w:val="00B2135F"/>
    <w:rsid w:val="00B2154E"/>
    <w:rsid w:val="00B215AE"/>
    <w:rsid w:val="00B21627"/>
    <w:rsid w:val="00B21A1D"/>
    <w:rsid w:val="00B21A4B"/>
    <w:rsid w:val="00B21AF1"/>
    <w:rsid w:val="00B221D0"/>
    <w:rsid w:val="00B227CA"/>
    <w:rsid w:val="00B22807"/>
    <w:rsid w:val="00B22858"/>
    <w:rsid w:val="00B22971"/>
    <w:rsid w:val="00B22A81"/>
    <w:rsid w:val="00B22B5A"/>
    <w:rsid w:val="00B22C40"/>
    <w:rsid w:val="00B22DBF"/>
    <w:rsid w:val="00B22E5F"/>
    <w:rsid w:val="00B231C3"/>
    <w:rsid w:val="00B2331B"/>
    <w:rsid w:val="00B23411"/>
    <w:rsid w:val="00B23445"/>
    <w:rsid w:val="00B2370A"/>
    <w:rsid w:val="00B237B8"/>
    <w:rsid w:val="00B23B15"/>
    <w:rsid w:val="00B23C50"/>
    <w:rsid w:val="00B23D49"/>
    <w:rsid w:val="00B23DC5"/>
    <w:rsid w:val="00B23E84"/>
    <w:rsid w:val="00B2447F"/>
    <w:rsid w:val="00B246E9"/>
    <w:rsid w:val="00B2471A"/>
    <w:rsid w:val="00B2473D"/>
    <w:rsid w:val="00B24987"/>
    <w:rsid w:val="00B24AF1"/>
    <w:rsid w:val="00B24BB7"/>
    <w:rsid w:val="00B24BF7"/>
    <w:rsid w:val="00B24CF3"/>
    <w:rsid w:val="00B24CFC"/>
    <w:rsid w:val="00B24E65"/>
    <w:rsid w:val="00B24FB8"/>
    <w:rsid w:val="00B2500E"/>
    <w:rsid w:val="00B25230"/>
    <w:rsid w:val="00B25274"/>
    <w:rsid w:val="00B252B6"/>
    <w:rsid w:val="00B25741"/>
    <w:rsid w:val="00B257A9"/>
    <w:rsid w:val="00B25802"/>
    <w:rsid w:val="00B25938"/>
    <w:rsid w:val="00B259B4"/>
    <w:rsid w:val="00B25C00"/>
    <w:rsid w:val="00B25E71"/>
    <w:rsid w:val="00B260A9"/>
    <w:rsid w:val="00B261C5"/>
    <w:rsid w:val="00B26231"/>
    <w:rsid w:val="00B263F5"/>
    <w:rsid w:val="00B2663E"/>
    <w:rsid w:val="00B266C4"/>
    <w:rsid w:val="00B26808"/>
    <w:rsid w:val="00B2691A"/>
    <w:rsid w:val="00B26B0A"/>
    <w:rsid w:val="00B26D48"/>
    <w:rsid w:val="00B26EBB"/>
    <w:rsid w:val="00B274F9"/>
    <w:rsid w:val="00B27557"/>
    <w:rsid w:val="00B277CA"/>
    <w:rsid w:val="00B27821"/>
    <w:rsid w:val="00B27B3C"/>
    <w:rsid w:val="00B304B4"/>
    <w:rsid w:val="00B304C7"/>
    <w:rsid w:val="00B30561"/>
    <w:rsid w:val="00B305CE"/>
    <w:rsid w:val="00B30661"/>
    <w:rsid w:val="00B30852"/>
    <w:rsid w:val="00B30904"/>
    <w:rsid w:val="00B30995"/>
    <w:rsid w:val="00B309D6"/>
    <w:rsid w:val="00B30A31"/>
    <w:rsid w:val="00B30B5A"/>
    <w:rsid w:val="00B30C35"/>
    <w:rsid w:val="00B31089"/>
    <w:rsid w:val="00B31120"/>
    <w:rsid w:val="00B31332"/>
    <w:rsid w:val="00B31411"/>
    <w:rsid w:val="00B316AE"/>
    <w:rsid w:val="00B3175D"/>
    <w:rsid w:val="00B317A1"/>
    <w:rsid w:val="00B31B6C"/>
    <w:rsid w:val="00B31DEB"/>
    <w:rsid w:val="00B31E37"/>
    <w:rsid w:val="00B31E40"/>
    <w:rsid w:val="00B31F03"/>
    <w:rsid w:val="00B32011"/>
    <w:rsid w:val="00B321E7"/>
    <w:rsid w:val="00B325BA"/>
    <w:rsid w:val="00B326BE"/>
    <w:rsid w:val="00B32711"/>
    <w:rsid w:val="00B32855"/>
    <w:rsid w:val="00B32887"/>
    <w:rsid w:val="00B32C0B"/>
    <w:rsid w:val="00B32D2A"/>
    <w:rsid w:val="00B32EC3"/>
    <w:rsid w:val="00B32FD5"/>
    <w:rsid w:val="00B334A8"/>
    <w:rsid w:val="00B33591"/>
    <w:rsid w:val="00B336E4"/>
    <w:rsid w:val="00B33711"/>
    <w:rsid w:val="00B338C6"/>
    <w:rsid w:val="00B3392C"/>
    <w:rsid w:val="00B33982"/>
    <w:rsid w:val="00B339CF"/>
    <w:rsid w:val="00B33A73"/>
    <w:rsid w:val="00B33AAB"/>
    <w:rsid w:val="00B34027"/>
    <w:rsid w:val="00B345DD"/>
    <w:rsid w:val="00B34766"/>
    <w:rsid w:val="00B3497F"/>
    <w:rsid w:val="00B34DBC"/>
    <w:rsid w:val="00B34E00"/>
    <w:rsid w:val="00B34F94"/>
    <w:rsid w:val="00B3511D"/>
    <w:rsid w:val="00B35206"/>
    <w:rsid w:val="00B3553B"/>
    <w:rsid w:val="00B357C0"/>
    <w:rsid w:val="00B359DB"/>
    <w:rsid w:val="00B35A77"/>
    <w:rsid w:val="00B35B2E"/>
    <w:rsid w:val="00B35DCB"/>
    <w:rsid w:val="00B35EC3"/>
    <w:rsid w:val="00B3610B"/>
    <w:rsid w:val="00B364BD"/>
    <w:rsid w:val="00B36711"/>
    <w:rsid w:val="00B36739"/>
    <w:rsid w:val="00B36A34"/>
    <w:rsid w:val="00B36CD1"/>
    <w:rsid w:val="00B36EE7"/>
    <w:rsid w:val="00B36F12"/>
    <w:rsid w:val="00B36F2D"/>
    <w:rsid w:val="00B37005"/>
    <w:rsid w:val="00B37034"/>
    <w:rsid w:val="00B372E8"/>
    <w:rsid w:val="00B374AA"/>
    <w:rsid w:val="00B377DE"/>
    <w:rsid w:val="00B37812"/>
    <w:rsid w:val="00B37D68"/>
    <w:rsid w:val="00B37E16"/>
    <w:rsid w:val="00B37ED9"/>
    <w:rsid w:val="00B39FA1"/>
    <w:rsid w:val="00B4043F"/>
    <w:rsid w:val="00B409BB"/>
    <w:rsid w:val="00B40CA6"/>
    <w:rsid w:val="00B40ED0"/>
    <w:rsid w:val="00B41571"/>
    <w:rsid w:val="00B41A80"/>
    <w:rsid w:val="00B41B9C"/>
    <w:rsid w:val="00B41D03"/>
    <w:rsid w:val="00B41DC2"/>
    <w:rsid w:val="00B423AC"/>
    <w:rsid w:val="00B423B1"/>
    <w:rsid w:val="00B425EF"/>
    <w:rsid w:val="00B42ADE"/>
    <w:rsid w:val="00B42F5D"/>
    <w:rsid w:val="00B43833"/>
    <w:rsid w:val="00B4393A"/>
    <w:rsid w:val="00B43A38"/>
    <w:rsid w:val="00B43A62"/>
    <w:rsid w:val="00B43B95"/>
    <w:rsid w:val="00B43F58"/>
    <w:rsid w:val="00B4412A"/>
    <w:rsid w:val="00B441B1"/>
    <w:rsid w:val="00B443AA"/>
    <w:rsid w:val="00B4443C"/>
    <w:rsid w:val="00B44538"/>
    <w:rsid w:val="00B4456F"/>
    <w:rsid w:val="00B447EE"/>
    <w:rsid w:val="00B44E20"/>
    <w:rsid w:val="00B45154"/>
    <w:rsid w:val="00B4524F"/>
    <w:rsid w:val="00B45684"/>
    <w:rsid w:val="00B45861"/>
    <w:rsid w:val="00B45C0C"/>
    <w:rsid w:val="00B45C76"/>
    <w:rsid w:val="00B45EC6"/>
    <w:rsid w:val="00B45F38"/>
    <w:rsid w:val="00B4613A"/>
    <w:rsid w:val="00B46675"/>
    <w:rsid w:val="00B46E1F"/>
    <w:rsid w:val="00B46E37"/>
    <w:rsid w:val="00B46E6C"/>
    <w:rsid w:val="00B46F3E"/>
    <w:rsid w:val="00B4710A"/>
    <w:rsid w:val="00B47115"/>
    <w:rsid w:val="00B473D9"/>
    <w:rsid w:val="00B473E8"/>
    <w:rsid w:val="00B47436"/>
    <w:rsid w:val="00B47500"/>
    <w:rsid w:val="00B47638"/>
    <w:rsid w:val="00B47649"/>
    <w:rsid w:val="00B47740"/>
    <w:rsid w:val="00B47C29"/>
    <w:rsid w:val="00B500AB"/>
    <w:rsid w:val="00B503B4"/>
    <w:rsid w:val="00B50580"/>
    <w:rsid w:val="00B50821"/>
    <w:rsid w:val="00B50B42"/>
    <w:rsid w:val="00B50B71"/>
    <w:rsid w:val="00B50B89"/>
    <w:rsid w:val="00B513FB"/>
    <w:rsid w:val="00B514AD"/>
    <w:rsid w:val="00B516CD"/>
    <w:rsid w:val="00B5173E"/>
    <w:rsid w:val="00B518A0"/>
    <w:rsid w:val="00B51A10"/>
    <w:rsid w:val="00B51A8F"/>
    <w:rsid w:val="00B51DEE"/>
    <w:rsid w:val="00B52255"/>
    <w:rsid w:val="00B523B1"/>
    <w:rsid w:val="00B529EE"/>
    <w:rsid w:val="00B52AB1"/>
    <w:rsid w:val="00B52BEE"/>
    <w:rsid w:val="00B52C6A"/>
    <w:rsid w:val="00B52FA0"/>
    <w:rsid w:val="00B52FF9"/>
    <w:rsid w:val="00B53027"/>
    <w:rsid w:val="00B53049"/>
    <w:rsid w:val="00B53297"/>
    <w:rsid w:val="00B53844"/>
    <w:rsid w:val="00B5388E"/>
    <w:rsid w:val="00B53A36"/>
    <w:rsid w:val="00B53CD8"/>
    <w:rsid w:val="00B54317"/>
    <w:rsid w:val="00B54401"/>
    <w:rsid w:val="00B548BD"/>
    <w:rsid w:val="00B5495B"/>
    <w:rsid w:val="00B54A83"/>
    <w:rsid w:val="00B54E4D"/>
    <w:rsid w:val="00B5500D"/>
    <w:rsid w:val="00B551B6"/>
    <w:rsid w:val="00B55203"/>
    <w:rsid w:val="00B5542F"/>
    <w:rsid w:val="00B55676"/>
    <w:rsid w:val="00B556B4"/>
    <w:rsid w:val="00B559E1"/>
    <w:rsid w:val="00B55BC2"/>
    <w:rsid w:val="00B55ED6"/>
    <w:rsid w:val="00B561D9"/>
    <w:rsid w:val="00B563FE"/>
    <w:rsid w:val="00B56C84"/>
    <w:rsid w:val="00B56D7B"/>
    <w:rsid w:val="00B56E20"/>
    <w:rsid w:val="00B56F90"/>
    <w:rsid w:val="00B56FC9"/>
    <w:rsid w:val="00B57023"/>
    <w:rsid w:val="00B57281"/>
    <w:rsid w:val="00B57522"/>
    <w:rsid w:val="00B57BAD"/>
    <w:rsid w:val="00B57D20"/>
    <w:rsid w:val="00B57F37"/>
    <w:rsid w:val="00B57F75"/>
    <w:rsid w:val="00B600FF"/>
    <w:rsid w:val="00B601E3"/>
    <w:rsid w:val="00B602DB"/>
    <w:rsid w:val="00B60480"/>
    <w:rsid w:val="00B604AE"/>
    <w:rsid w:val="00B604C6"/>
    <w:rsid w:val="00B605CD"/>
    <w:rsid w:val="00B60768"/>
    <w:rsid w:val="00B60B48"/>
    <w:rsid w:val="00B60E55"/>
    <w:rsid w:val="00B60EEC"/>
    <w:rsid w:val="00B60F9C"/>
    <w:rsid w:val="00B61AF3"/>
    <w:rsid w:val="00B61D34"/>
    <w:rsid w:val="00B623E4"/>
    <w:rsid w:val="00B62466"/>
    <w:rsid w:val="00B6254A"/>
    <w:rsid w:val="00B62A6D"/>
    <w:rsid w:val="00B62F96"/>
    <w:rsid w:val="00B63160"/>
    <w:rsid w:val="00B631A8"/>
    <w:rsid w:val="00B631B7"/>
    <w:rsid w:val="00B633FE"/>
    <w:rsid w:val="00B6347F"/>
    <w:rsid w:val="00B63511"/>
    <w:rsid w:val="00B637AA"/>
    <w:rsid w:val="00B63A3A"/>
    <w:rsid w:val="00B63A4A"/>
    <w:rsid w:val="00B63D4B"/>
    <w:rsid w:val="00B63D57"/>
    <w:rsid w:val="00B63D90"/>
    <w:rsid w:val="00B6479C"/>
    <w:rsid w:val="00B647F5"/>
    <w:rsid w:val="00B64C64"/>
    <w:rsid w:val="00B64C8E"/>
    <w:rsid w:val="00B64CEC"/>
    <w:rsid w:val="00B64E95"/>
    <w:rsid w:val="00B65178"/>
    <w:rsid w:val="00B65370"/>
    <w:rsid w:val="00B65640"/>
    <w:rsid w:val="00B658EE"/>
    <w:rsid w:val="00B659FD"/>
    <w:rsid w:val="00B65B29"/>
    <w:rsid w:val="00B662C7"/>
    <w:rsid w:val="00B6695D"/>
    <w:rsid w:val="00B66CD6"/>
    <w:rsid w:val="00B6777A"/>
    <w:rsid w:val="00B67C6A"/>
    <w:rsid w:val="00B67E77"/>
    <w:rsid w:val="00B70146"/>
    <w:rsid w:val="00B70965"/>
    <w:rsid w:val="00B70C95"/>
    <w:rsid w:val="00B7116A"/>
    <w:rsid w:val="00B713E3"/>
    <w:rsid w:val="00B7147C"/>
    <w:rsid w:val="00B718BE"/>
    <w:rsid w:val="00B71B46"/>
    <w:rsid w:val="00B71C78"/>
    <w:rsid w:val="00B71D17"/>
    <w:rsid w:val="00B71DFD"/>
    <w:rsid w:val="00B71EC4"/>
    <w:rsid w:val="00B72343"/>
    <w:rsid w:val="00B723C4"/>
    <w:rsid w:val="00B72540"/>
    <w:rsid w:val="00B728A2"/>
    <w:rsid w:val="00B729DA"/>
    <w:rsid w:val="00B731A8"/>
    <w:rsid w:val="00B73232"/>
    <w:rsid w:val="00B733E7"/>
    <w:rsid w:val="00B73667"/>
    <w:rsid w:val="00B73B6A"/>
    <w:rsid w:val="00B743BE"/>
    <w:rsid w:val="00B74411"/>
    <w:rsid w:val="00B745FD"/>
    <w:rsid w:val="00B7463C"/>
    <w:rsid w:val="00B74A34"/>
    <w:rsid w:val="00B74A3D"/>
    <w:rsid w:val="00B74D60"/>
    <w:rsid w:val="00B750B0"/>
    <w:rsid w:val="00B7519D"/>
    <w:rsid w:val="00B7549E"/>
    <w:rsid w:val="00B755AD"/>
    <w:rsid w:val="00B758D6"/>
    <w:rsid w:val="00B75A31"/>
    <w:rsid w:val="00B75A8D"/>
    <w:rsid w:val="00B75C48"/>
    <w:rsid w:val="00B75CB6"/>
    <w:rsid w:val="00B75E1B"/>
    <w:rsid w:val="00B762EA"/>
    <w:rsid w:val="00B76482"/>
    <w:rsid w:val="00B76513"/>
    <w:rsid w:val="00B7671B"/>
    <w:rsid w:val="00B76939"/>
    <w:rsid w:val="00B769CF"/>
    <w:rsid w:val="00B76A3C"/>
    <w:rsid w:val="00B770E6"/>
    <w:rsid w:val="00B7742F"/>
    <w:rsid w:val="00B77614"/>
    <w:rsid w:val="00B778A1"/>
    <w:rsid w:val="00B778BE"/>
    <w:rsid w:val="00B77905"/>
    <w:rsid w:val="00B779BE"/>
    <w:rsid w:val="00B77DCD"/>
    <w:rsid w:val="00B77F49"/>
    <w:rsid w:val="00B800F1"/>
    <w:rsid w:val="00B80AC5"/>
    <w:rsid w:val="00B80E0A"/>
    <w:rsid w:val="00B80F1B"/>
    <w:rsid w:val="00B8136F"/>
    <w:rsid w:val="00B8158C"/>
    <w:rsid w:val="00B8169F"/>
    <w:rsid w:val="00B81BC8"/>
    <w:rsid w:val="00B81C06"/>
    <w:rsid w:val="00B822C6"/>
    <w:rsid w:val="00B823C9"/>
    <w:rsid w:val="00B82447"/>
    <w:rsid w:val="00B824FE"/>
    <w:rsid w:val="00B8273B"/>
    <w:rsid w:val="00B828B5"/>
    <w:rsid w:val="00B82A3B"/>
    <w:rsid w:val="00B82A5E"/>
    <w:rsid w:val="00B82CA8"/>
    <w:rsid w:val="00B82CE2"/>
    <w:rsid w:val="00B831F4"/>
    <w:rsid w:val="00B834AE"/>
    <w:rsid w:val="00B83513"/>
    <w:rsid w:val="00B839C7"/>
    <w:rsid w:val="00B83A1B"/>
    <w:rsid w:val="00B83CAD"/>
    <w:rsid w:val="00B83E5C"/>
    <w:rsid w:val="00B84152"/>
    <w:rsid w:val="00B842FD"/>
    <w:rsid w:val="00B84525"/>
    <w:rsid w:val="00B846CF"/>
    <w:rsid w:val="00B84802"/>
    <w:rsid w:val="00B84BB4"/>
    <w:rsid w:val="00B84D63"/>
    <w:rsid w:val="00B84ECC"/>
    <w:rsid w:val="00B85050"/>
    <w:rsid w:val="00B8510B"/>
    <w:rsid w:val="00B854CD"/>
    <w:rsid w:val="00B854D6"/>
    <w:rsid w:val="00B855A8"/>
    <w:rsid w:val="00B856B7"/>
    <w:rsid w:val="00B856DE"/>
    <w:rsid w:val="00B85EEB"/>
    <w:rsid w:val="00B86110"/>
    <w:rsid w:val="00B8619B"/>
    <w:rsid w:val="00B8620C"/>
    <w:rsid w:val="00B8621D"/>
    <w:rsid w:val="00B86530"/>
    <w:rsid w:val="00B866B9"/>
    <w:rsid w:val="00B86943"/>
    <w:rsid w:val="00B86BF4"/>
    <w:rsid w:val="00B86D9A"/>
    <w:rsid w:val="00B8704C"/>
    <w:rsid w:val="00B873F2"/>
    <w:rsid w:val="00B8761A"/>
    <w:rsid w:val="00B879A2"/>
    <w:rsid w:val="00B87ABA"/>
    <w:rsid w:val="00B87B6D"/>
    <w:rsid w:val="00B87C06"/>
    <w:rsid w:val="00B87E92"/>
    <w:rsid w:val="00B87F0C"/>
    <w:rsid w:val="00B90455"/>
    <w:rsid w:val="00B904C0"/>
    <w:rsid w:val="00B907ED"/>
    <w:rsid w:val="00B90B9F"/>
    <w:rsid w:val="00B90BAA"/>
    <w:rsid w:val="00B90CDA"/>
    <w:rsid w:val="00B90D09"/>
    <w:rsid w:val="00B90E8D"/>
    <w:rsid w:val="00B90EC4"/>
    <w:rsid w:val="00B90F03"/>
    <w:rsid w:val="00B91050"/>
    <w:rsid w:val="00B911B0"/>
    <w:rsid w:val="00B9149D"/>
    <w:rsid w:val="00B91AB8"/>
    <w:rsid w:val="00B91C94"/>
    <w:rsid w:val="00B91C98"/>
    <w:rsid w:val="00B9203C"/>
    <w:rsid w:val="00B92701"/>
    <w:rsid w:val="00B932FF"/>
    <w:rsid w:val="00B936E4"/>
    <w:rsid w:val="00B937E7"/>
    <w:rsid w:val="00B938AD"/>
    <w:rsid w:val="00B939DA"/>
    <w:rsid w:val="00B93A1C"/>
    <w:rsid w:val="00B93FE9"/>
    <w:rsid w:val="00B9405D"/>
    <w:rsid w:val="00B94499"/>
    <w:rsid w:val="00B94884"/>
    <w:rsid w:val="00B95079"/>
    <w:rsid w:val="00B951C4"/>
    <w:rsid w:val="00B9529B"/>
    <w:rsid w:val="00B95399"/>
    <w:rsid w:val="00B95452"/>
    <w:rsid w:val="00B95488"/>
    <w:rsid w:val="00B95765"/>
    <w:rsid w:val="00B95EC2"/>
    <w:rsid w:val="00B961C3"/>
    <w:rsid w:val="00B96620"/>
    <w:rsid w:val="00B968F0"/>
    <w:rsid w:val="00B96AB2"/>
    <w:rsid w:val="00B96B3D"/>
    <w:rsid w:val="00B96B3F"/>
    <w:rsid w:val="00B96D75"/>
    <w:rsid w:val="00B96DB3"/>
    <w:rsid w:val="00B96F9B"/>
    <w:rsid w:val="00B971F3"/>
    <w:rsid w:val="00B97568"/>
    <w:rsid w:val="00B97595"/>
    <w:rsid w:val="00B97B1A"/>
    <w:rsid w:val="00B97BBF"/>
    <w:rsid w:val="00B97C26"/>
    <w:rsid w:val="00B97C94"/>
    <w:rsid w:val="00BA0217"/>
    <w:rsid w:val="00BA07E8"/>
    <w:rsid w:val="00BA08E9"/>
    <w:rsid w:val="00BA09B5"/>
    <w:rsid w:val="00BA0A3C"/>
    <w:rsid w:val="00BA0DE2"/>
    <w:rsid w:val="00BA0F11"/>
    <w:rsid w:val="00BA0F43"/>
    <w:rsid w:val="00BA174D"/>
    <w:rsid w:val="00BA195C"/>
    <w:rsid w:val="00BA1ABD"/>
    <w:rsid w:val="00BA1ADF"/>
    <w:rsid w:val="00BA1CB9"/>
    <w:rsid w:val="00BA20E3"/>
    <w:rsid w:val="00BA2304"/>
    <w:rsid w:val="00BA269D"/>
    <w:rsid w:val="00BA282B"/>
    <w:rsid w:val="00BA286B"/>
    <w:rsid w:val="00BA2FE9"/>
    <w:rsid w:val="00BA364E"/>
    <w:rsid w:val="00BA37CA"/>
    <w:rsid w:val="00BA37DB"/>
    <w:rsid w:val="00BA3847"/>
    <w:rsid w:val="00BA39C5"/>
    <w:rsid w:val="00BA3E6C"/>
    <w:rsid w:val="00BA416C"/>
    <w:rsid w:val="00BA420B"/>
    <w:rsid w:val="00BA42FC"/>
    <w:rsid w:val="00BA447B"/>
    <w:rsid w:val="00BA44A7"/>
    <w:rsid w:val="00BA4742"/>
    <w:rsid w:val="00BA47B1"/>
    <w:rsid w:val="00BA4B63"/>
    <w:rsid w:val="00BA4DAE"/>
    <w:rsid w:val="00BA4E89"/>
    <w:rsid w:val="00BA4F56"/>
    <w:rsid w:val="00BA520D"/>
    <w:rsid w:val="00BA5391"/>
    <w:rsid w:val="00BA56D7"/>
    <w:rsid w:val="00BA5791"/>
    <w:rsid w:val="00BA5BE7"/>
    <w:rsid w:val="00BA5DEC"/>
    <w:rsid w:val="00BA5ED2"/>
    <w:rsid w:val="00BA60BF"/>
    <w:rsid w:val="00BA61B3"/>
    <w:rsid w:val="00BA6278"/>
    <w:rsid w:val="00BA62D3"/>
    <w:rsid w:val="00BA6344"/>
    <w:rsid w:val="00BA6490"/>
    <w:rsid w:val="00BA654B"/>
    <w:rsid w:val="00BA66B7"/>
    <w:rsid w:val="00BA67D2"/>
    <w:rsid w:val="00BA6867"/>
    <w:rsid w:val="00BA689D"/>
    <w:rsid w:val="00BA6931"/>
    <w:rsid w:val="00BA694D"/>
    <w:rsid w:val="00BA6BC2"/>
    <w:rsid w:val="00BA6CF5"/>
    <w:rsid w:val="00BA6FF6"/>
    <w:rsid w:val="00BA745F"/>
    <w:rsid w:val="00BA788C"/>
    <w:rsid w:val="00BA7910"/>
    <w:rsid w:val="00BA7970"/>
    <w:rsid w:val="00BA7A71"/>
    <w:rsid w:val="00BA7B59"/>
    <w:rsid w:val="00BA7D46"/>
    <w:rsid w:val="00BA7ED3"/>
    <w:rsid w:val="00BA7F82"/>
    <w:rsid w:val="00BB02CB"/>
    <w:rsid w:val="00BB0378"/>
    <w:rsid w:val="00BB0497"/>
    <w:rsid w:val="00BB12E7"/>
    <w:rsid w:val="00BB13F1"/>
    <w:rsid w:val="00BB186F"/>
    <w:rsid w:val="00BB1BCC"/>
    <w:rsid w:val="00BB1E6B"/>
    <w:rsid w:val="00BB1F8A"/>
    <w:rsid w:val="00BB1FEA"/>
    <w:rsid w:val="00BB20B8"/>
    <w:rsid w:val="00BB2221"/>
    <w:rsid w:val="00BB2455"/>
    <w:rsid w:val="00BB24B2"/>
    <w:rsid w:val="00BB291D"/>
    <w:rsid w:val="00BB2C53"/>
    <w:rsid w:val="00BB2FC6"/>
    <w:rsid w:val="00BB308F"/>
    <w:rsid w:val="00BB312A"/>
    <w:rsid w:val="00BB3193"/>
    <w:rsid w:val="00BB31C3"/>
    <w:rsid w:val="00BB31F2"/>
    <w:rsid w:val="00BB3350"/>
    <w:rsid w:val="00BB349A"/>
    <w:rsid w:val="00BB35F0"/>
    <w:rsid w:val="00BB3630"/>
    <w:rsid w:val="00BB37AF"/>
    <w:rsid w:val="00BB387D"/>
    <w:rsid w:val="00BB39E8"/>
    <w:rsid w:val="00BB3BA7"/>
    <w:rsid w:val="00BB3BBE"/>
    <w:rsid w:val="00BB3CAC"/>
    <w:rsid w:val="00BB3EC0"/>
    <w:rsid w:val="00BB3FD8"/>
    <w:rsid w:val="00BB4060"/>
    <w:rsid w:val="00BB4394"/>
    <w:rsid w:val="00BB4449"/>
    <w:rsid w:val="00BB471E"/>
    <w:rsid w:val="00BB4893"/>
    <w:rsid w:val="00BB48F0"/>
    <w:rsid w:val="00BB498C"/>
    <w:rsid w:val="00BB4B5B"/>
    <w:rsid w:val="00BB4F08"/>
    <w:rsid w:val="00BB5317"/>
    <w:rsid w:val="00BB541A"/>
    <w:rsid w:val="00BB54B4"/>
    <w:rsid w:val="00BB557A"/>
    <w:rsid w:val="00BB55EA"/>
    <w:rsid w:val="00BB588B"/>
    <w:rsid w:val="00BB5B73"/>
    <w:rsid w:val="00BB5D0F"/>
    <w:rsid w:val="00BB5E0F"/>
    <w:rsid w:val="00BB6095"/>
    <w:rsid w:val="00BB618F"/>
    <w:rsid w:val="00BB61B7"/>
    <w:rsid w:val="00BB6E0D"/>
    <w:rsid w:val="00BB7035"/>
    <w:rsid w:val="00BB704A"/>
    <w:rsid w:val="00BB714C"/>
    <w:rsid w:val="00BB73CC"/>
    <w:rsid w:val="00BB73F8"/>
    <w:rsid w:val="00BB760F"/>
    <w:rsid w:val="00BB78E6"/>
    <w:rsid w:val="00BB7A34"/>
    <w:rsid w:val="00BB7BE8"/>
    <w:rsid w:val="00BB7C58"/>
    <w:rsid w:val="00BB7CBC"/>
    <w:rsid w:val="00BC0032"/>
    <w:rsid w:val="00BC0122"/>
    <w:rsid w:val="00BC03BD"/>
    <w:rsid w:val="00BC0531"/>
    <w:rsid w:val="00BC05E2"/>
    <w:rsid w:val="00BC08DD"/>
    <w:rsid w:val="00BC0A43"/>
    <w:rsid w:val="00BC142A"/>
    <w:rsid w:val="00BC1827"/>
    <w:rsid w:val="00BC19A5"/>
    <w:rsid w:val="00BC1CED"/>
    <w:rsid w:val="00BC1D4E"/>
    <w:rsid w:val="00BC1D5B"/>
    <w:rsid w:val="00BC21F0"/>
    <w:rsid w:val="00BC234E"/>
    <w:rsid w:val="00BC2572"/>
    <w:rsid w:val="00BC291A"/>
    <w:rsid w:val="00BC2974"/>
    <w:rsid w:val="00BC29EE"/>
    <w:rsid w:val="00BC2B4D"/>
    <w:rsid w:val="00BC2B80"/>
    <w:rsid w:val="00BC2FAA"/>
    <w:rsid w:val="00BC340E"/>
    <w:rsid w:val="00BC3413"/>
    <w:rsid w:val="00BC3587"/>
    <w:rsid w:val="00BC36AA"/>
    <w:rsid w:val="00BC37E3"/>
    <w:rsid w:val="00BC3886"/>
    <w:rsid w:val="00BC3894"/>
    <w:rsid w:val="00BC392D"/>
    <w:rsid w:val="00BC3CA9"/>
    <w:rsid w:val="00BC3CF4"/>
    <w:rsid w:val="00BC3D1C"/>
    <w:rsid w:val="00BC41A3"/>
    <w:rsid w:val="00BC4353"/>
    <w:rsid w:val="00BC43AF"/>
    <w:rsid w:val="00BC4650"/>
    <w:rsid w:val="00BC47F5"/>
    <w:rsid w:val="00BC47F7"/>
    <w:rsid w:val="00BC49A8"/>
    <w:rsid w:val="00BC4D13"/>
    <w:rsid w:val="00BC4F38"/>
    <w:rsid w:val="00BC50D4"/>
    <w:rsid w:val="00BC5631"/>
    <w:rsid w:val="00BC5ADA"/>
    <w:rsid w:val="00BC5C83"/>
    <w:rsid w:val="00BC5DAF"/>
    <w:rsid w:val="00BC6407"/>
    <w:rsid w:val="00BC65B5"/>
    <w:rsid w:val="00BC6674"/>
    <w:rsid w:val="00BC66A2"/>
    <w:rsid w:val="00BC695E"/>
    <w:rsid w:val="00BC6E95"/>
    <w:rsid w:val="00BC7004"/>
    <w:rsid w:val="00BC71B0"/>
    <w:rsid w:val="00BC71B2"/>
    <w:rsid w:val="00BC7285"/>
    <w:rsid w:val="00BC72A9"/>
    <w:rsid w:val="00BC7405"/>
    <w:rsid w:val="00BC74DA"/>
    <w:rsid w:val="00BC77C4"/>
    <w:rsid w:val="00BC7802"/>
    <w:rsid w:val="00BC78E8"/>
    <w:rsid w:val="00BC798A"/>
    <w:rsid w:val="00BC7A9B"/>
    <w:rsid w:val="00BC7AE5"/>
    <w:rsid w:val="00BC7CF6"/>
    <w:rsid w:val="00BD00C3"/>
    <w:rsid w:val="00BD05ED"/>
    <w:rsid w:val="00BD0D13"/>
    <w:rsid w:val="00BD112A"/>
    <w:rsid w:val="00BD122A"/>
    <w:rsid w:val="00BD1425"/>
    <w:rsid w:val="00BD150E"/>
    <w:rsid w:val="00BD1654"/>
    <w:rsid w:val="00BD1783"/>
    <w:rsid w:val="00BD1809"/>
    <w:rsid w:val="00BD185D"/>
    <w:rsid w:val="00BD1A4A"/>
    <w:rsid w:val="00BD1DC2"/>
    <w:rsid w:val="00BD1ED9"/>
    <w:rsid w:val="00BD1F9A"/>
    <w:rsid w:val="00BD2144"/>
    <w:rsid w:val="00BD2638"/>
    <w:rsid w:val="00BD26B8"/>
    <w:rsid w:val="00BD26F2"/>
    <w:rsid w:val="00BD2E6D"/>
    <w:rsid w:val="00BD2EAB"/>
    <w:rsid w:val="00BD2F38"/>
    <w:rsid w:val="00BD2F6C"/>
    <w:rsid w:val="00BD3330"/>
    <w:rsid w:val="00BD34A3"/>
    <w:rsid w:val="00BD359A"/>
    <w:rsid w:val="00BD360D"/>
    <w:rsid w:val="00BD36CD"/>
    <w:rsid w:val="00BD3AD8"/>
    <w:rsid w:val="00BD3CCC"/>
    <w:rsid w:val="00BD3D30"/>
    <w:rsid w:val="00BD3E81"/>
    <w:rsid w:val="00BD3FB8"/>
    <w:rsid w:val="00BD4292"/>
    <w:rsid w:val="00BD42FB"/>
    <w:rsid w:val="00BD44D7"/>
    <w:rsid w:val="00BD4E57"/>
    <w:rsid w:val="00BD53D0"/>
    <w:rsid w:val="00BD56A9"/>
    <w:rsid w:val="00BD5949"/>
    <w:rsid w:val="00BD5C17"/>
    <w:rsid w:val="00BD5D99"/>
    <w:rsid w:val="00BD615E"/>
    <w:rsid w:val="00BD61BF"/>
    <w:rsid w:val="00BD6230"/>
    <w:rsid w:val="00BD665D"/>
    <w:rsid w:val="00BD66D2"/>
    <w:rsid w:val="00BD6844"/>
    <w:rsid w:val="00BD69C9"/>
    <w:rsid w:val="00BD70E8"/>
    <w:rsid w:val="00BD70F0"/>
    <w:rsid w:val="00BD72BA"/>
    <w:rsid w:val="00BD742E"/>
    <w:rsid w:val="00BD746F"/>
    <w:rsid w:val="00BD7B43"/>
    <w:rsid w:val="00BD7E27"/>
    <w:rsid w:val="00BE00D2"/>
    <w:rsid w:val="00BE03BB"/>
    <w:rsid w:val="00BE04D0"/>
    <w:rsid w:val="00BE0874"/>
    <w:rsid w:val="00BE0BC9"/>
    <w:rsid w:val="00BE0D3D"/>
    <w:rsid w:val="00BE0DC8"/>
    <w:rsid w:val="00BE0E5D"/>
    <w:rsid w:val="00BE0FAF"/>
    <w:rsid w:val="00BE0FBA"/>
    <w:rsid w:val="00BE10B4"/>
    <w:rsid w:val="00BE116F"/>
    <w:rsid w:val="00BE1338"/>
    <w:rsid w:val="00BE1339"/>
    <w:rsid w:val="00BE1814"/>
    <w:rsid w:val="00BE1AA7"/>
    <w:rsid w:val="00BE1BFE"/>
    <w:rsid w:val="00BE1C92"/>
    <w:rsid w:val="00BE2065"/>
    <w:rsid w:val="00BE22B4"/>
    <w:rsid w:val="00BE2476"/>
    <w:rsid w:val="00BE251F"/>
    <w:rsid w:val="00BE2F09"/>
    <w:rsid w:val="00BE2FCB"/>
    <w:rsid w:val="00BE2FF9"/>
    <w:rsid w:val="00BE3277"/>
    <w:rsid w:val="00BE33F3"/>
    <w:rsid w:val="00BE3828"/>
    <w:rsid w:val="00BE3931"/>
    <w:rsid w:val="00BE3C29"/>
    <w:rsid w:val="00BE3D77"/>
    <w:rsid w:val="00BE3F15"/>
    <w:rsid w:val="00BE4647"/>
    <w:rsid w:val="00BE5214"/>
    <w:rsid w:val="00BE5301"/>
    <w:rsid w:val="00BE5367"/>
    <w:rsid w:val="00BE547C"/>
    <w:rsid w:val="00BE54B6"/>
    <w:rsid w:val="00BE5771"/>
    <w:rsid w:val="00BE58B6"/>
    <w:rsid w:val="00BE594F"/>
    <w:rsid w:val="00BE5989"/>
    <w:rsid w:val="00BE59D1"/>
    <w:rsid w:val="00BE5AE0"/>
    <w:rsid w:val="00BE5CBB"/>
    <w:rsid w:val="00BE6138"/>
    <w:rsid w:val="00BE651C"/>
    <w:rsid w:val="00BE6D0A"/>
    <w:rsid w:val="00BE6D22"/>
    <w:rsid w:val="00BE6DF7"/>
    <w:rsid w:val="00BE6F15"/>
    <w:rsid w:val="00BE6F46"/>
    <w:rsid w:val="00BE7734"/>
    <w:rsid w:val="00BE7822"/>
    <w:rsid w:val="00BE7BA7"/>
    <w:rsid w:val="00BE7E9B"/>
    <w:rsid w:val="00BE7FF0"/>
    <w:rsid w:val="00BF01BC"/>
    <w:rsid w:val="00BF01F5"/>
    <w:rsid w:val="00BF049C"/>
    <w:rsid w:val="00BF057A"/>
    <w:rsid w:val="00BF058F"/>
    <w:rsid w:val="00BF0911"/>
    <w:rsid w:val="00BF0B30"/>
    <w:rsid w:val="00BF0D9E"/>
    <w:rsid w:val="00BF1067"/>
    <w:rsid w:val="00BF1336"/>
    <w:rsid w:val="00BF168A"/>
    <w:rsid w:val="00BF1837"/>
    <w:rsid w:val="00BF1CD0"/>
    <w:rsid w:val="00BF1CFD"/>
    <w:rsid w:val="00BF1F98"/>
    <w:rsid w:val="00BF22E5"/>
    <w:rsid w:val="00BF2395"/>
    <w:rsid w:val="00BF2601"/>
    <w:rsid w:val="00BF2673"/>
    <w:rsid w:val="00BF26C0"/>
    <w:rsid w:val="00BF2853"/>
    <w:rsid w:val="00BF2921"/>
    <w:rsid w:val="00BF293A"/>
    <w:rsid w:val="00BF29FB"/>
    <w:rsid w:val="00BF2BC3"/>
    <w:rsid w:val="00BF2CA3"/>
    <w:rsid w:val="00BF2CBE"/>
    <w:rsid w:val="00BF2F3D"/>
    <w:rsid w:val="00BF31CB"/>
    <w:rsid w:val="00BF32A6"/>
    <w:rsid w:val="00BF34BF"/>
    <w:rsid w:val="00BF3747"/>
    <w:rsid w:val="00BF3A97"/>
    <w:rsid w:val="00BF3BE1"/>
    <w:rsid w:val="00BF3F63"/>
    <w:rsid w:val="00BF3FF3"/>
    <w:rsid w:val="00BF40A7"/>
    <w:rsid w:val="00BF42DD"/>
    <w:rsid w:val="00BF4338"/>
    <w:rsid w:val="00BF43A8"/>
    <w:rsid w:val="00BF4503"/>
    <w:rsid w:val="00BF478B"/>
    <w:rsid w:val="00BF479A"/>
    <w:rsid w:val="00BF4893"/>
    <w:rsid w:val="00BF4B9E"/>
    <w:rsid w:val="00BF4C1D"/>
    <w:rsid w:val="00BF4DF3"/>
    <w:rsid w:val="00BF4E84"/>
    <w:rsid w:val="00BF4E9F"/>
    <w:rsid w:val="00BF50A2"/>
    <w:rsid w:val="00BF53CF"/>
    <w:rsid w:val="00BF5724"/>
    <w:rsid w:val="00BF59DC"/>
    <w:rsid w:val="00BF5B7C"/>
    <w:rsid w:val="00BF5CFB"/>
    <w:rsid w:val="00BF5E89"/>
    <w:rsid w:val="00BF5F34"/>
    <w:rsid w:val="00BF5F51"/>
    <w:rsid w:val="00BF5FBF"/>
    <w:rsid w:val="00BF64C6"/>
    <w:rsid w:val="00BF6526"/>
    <w:rsid w:val="00BF6528"/>
    <w:rsid w:val="00BF6536"/>
    <w:rsid w:val="00BF6792"/>
    <w:rsid w:val="00BF6B6E"/>
    <w:rsid w:val="00BF6CA4"/>
    <w:rsid w:val="00BF6D7F"/>
    <w:rsid w:val="00BF6DE7"/>
    <w:rsid w:val="00BF6E4F"/>
    <w:rsid w:val="00BF7066"/>
    <w:rsid w:val="00BF7095"/>
    <w:rsid w:val="00BF70D2"/>
    <w:rsid w:val="00BF72AE"/>
    <w:rsid w:val="00BF72FF"/>
    <w:rsid w:val="00BF7372"/>
    <w:rsid w:val="00BF7387"/>
    <w:rsid w:val="00BF754E"/>
    <w:rsid w:val="00BF7892"/>
    <w:rsid w:val="00BF790E"/>
    <w:rsid w:val="00BF79FA"/>
    <w:rsid w:val="00BF7B0D"/>
    <w:rsid w:val="00BF7B7C"/>
    <w:rsid w:val="00BF7DF3"/>
    <w:rsid w:val="00BF7E19"/>
    <w:rsid w:val="00C00435"/>
    <w:rsid w:val="00C00503"/>
    <w:rsid w:val="00C00567"/>
    <w:rsid w:val="00C008C2"/>
    <w:rsid w:val="00C00996"/>
    <w:rsid w:val="00C00BB2"/>
    <w:rsid w:val="00C00DC0"/>
    <w:rsid w:val="00C00EA0"/>
    <w:rsid w:val="00C01072"/>
    <w:rsid w:val="00C0128A"/>
    <w:rsid w:val="00C012C2"/>
    <w:rsid w:val="00C01714"/>
    <w:rsid w:val="00C0177B"/>
    <w:rsid w:val="00C017FC"/>
    <w:rsid w:val="00C0185F"/>
    <w:rsid w:val="00C01C76"/>
    <w:rsid w:val="00C02181"/>
    <w:rsid w:val="00C02209"/>
    <w:rsid w:val="00C024A7"/>
    <w:rsid w:val="00C026A4"/>
    <w:rsid w:val="00C026B6"/>
    <w:rsid w:val="00C029C7"/>
    <w:rsid w:val="00C02F31"/>
    <w:rsid w:val="00C03036"/>
    <w:rsid w:val="00C03408"/>
    <w:rsid w:val="00C034A9"/>
    <w:rsid w:val="00C03588"/>
    <w:rsid w:val="00C035A4"/>
    <w:rsid w:val="00C037CF"/>
    <w:rsid w:val="00C038BB"/>
    <w:rsid w:val="00C03A40"/>
    <w:rsid w:val="00C03A46"/>
    <w:rsid w:val="00C03AB8"/>
    <w:rsid w:val="00C03AE3"/>
    <w:rsid w:val="00C03AFF"/>
    <w:rsid w:val="00C03B2C"/>
    <w:rsid w:val="00C03BC0"/>
    <w:rsid w:val="00C03C73"/>
    <w:rsid w:val="00C03DB4"/>
    <w:rsid w:val="00C03DC5"/>
    <w:rsid w:val="00C03F1A"/>
    <w:rsid w:val="00C04291"/>
    <w:rsid w:val="00C0432C"/>
    <w:rsid w:val="00C046D0"/>
    <w:rsid w:val="00C049F1"/>
    <w:rsid w:val="00C05406"/>
    <w:rsid w:val="00C0545E"/>
    <w:rsid w:val="00C0555E"/>
    <w:rsid w:val="00C05611"/>
    <w:rsid w:val="00C056E0"/>
    <w:rsid w:val="00C0580B"/>
    <w:rsid w:val="00C059B2"/>
    <w:rsid w:val="00C05A8B"/>
    <w:rsid w:val="00C05B65"/>
    <w:rsid w:val="00C060EE"/>
    <w:rsid w:val="00C0614F"/>
    <w:rsid w:val="00C06187"/>
    <w:rsid w:val="00C06427"/>
    <w:rsid w:val="00C06C21"/>
    <w:rsid w:val="00C06D85"/>
    <w:rsid w:val="00C07051"/>
    <w:rsid w:val="00C07381"/>
    <w:rsid w:val="00C07484"/>
    <w:rsid w:val="00C077EC"/>
    <w:rsid w:val="00C078BF"/>
    <w:rsid w:val="00C07AA5"/>
    <w:rsid w:val="00C07B4B"/>
    <w:rsid w:val="00C07C35"/>
    <w:rsid w:val="00C07F19"/>
    <w:rsid w:val="00C1007C"/>
    <w:rsid w:val="00C10600"/>
    <w:rsid w:val="00C107A9"/>
    <w:rsid w:val="00C10C13"/>
    <w:rsid w:val="00C10C16"/>
    <w:rsid w:val="00C1115D"/>
    <w:rsid w:val="00C111DD"/>
    <w:rsid w:val="00C111FE"/>
    <w:rsid w:val="00C112FA"/>
    <w:rsid w:val="00C1137B"/>
    <w:rsid w:val="00C11625"/>
    <w:rsid w:val="00C11889"/>
    <w:rsid w:val="00C11970"/>
    <w:rsid w:val="00C11A14"/>
    <w:rsid w:val="00C11A89"/>
    <w:rsid w:val="00C11B81"/>
    <w:rsid w:val="00C11BF7"/>
    <w:rsid w:val="00C11C7E"/>
    <w:rsid w:val="00C11CB6"/>
    <w:rsid w:val="00C11F8D"/>
    <w:rsid w:val="00C1208E"/>
    <w:rsid w:val="00C124CA"/>
    <w:rsid w:val="00C12697"/>
    <w:rsid w:val="00C12C8E"/>
    <w:rsid w:val="00C12CDF"/>
    <w:rsid w:val="00C12E68"/>
    <w:rsid w:val="00C1300C"/>
    <w:rsid w:val="00C13106"/>
    <w:rsid w:val="00C13145"/>
    <w:rsid w:val="00C131DB"/>
    <w:rsid w:val="00C132D0"/>
    <w:rsid w:val="00C134B5"/>
    <w:rsid w:val="00C136B3"/>
    <w:rsid w:val="00C137B3"/>
    <w:rsid w:val="00C140DB"/>
    <w:rsid w:val="00C140DD"/>
    <w:rsid w:val="00C140EC"/>
    <w:rsid w:val="00C14119"/>
    <w:rsid w:val="00C1426B"/>
    <w:rsid w:val="00C143C2"/>
    <w:rsid w:val="00C14552"/>
    <w:rsid w:val="00C146B6"/>
    <w:rsid w:val="00C146D5"/>
    <w:rsid w:val="00C146FF"/>
    <w:rsid w:val="00C14750"/>
    <w:rsid w:val="00C14AEE"/>
    <w:rsid w:val="00C14DA9"/>
    <w:rsid w:val="00C14DFE"/>
    <w:rsid w:val="00C1553E"/>
    <w:rsid w:val="00C15BE2"/>
    <w:rsid w:val="00C15F26"/>
    <w:rsid w:val="00C1636F"/>
    <w:rsid w:val="00C16468"/>
    <w:rsid w:val="00C16484"/>
    <w:rsid w:val="00C16618"/>
    <w:rsid w:val="00C1663F"/>
    <w:rsid w:val="00C16702"/>
    <w:rsid w:val="00C169A5"/>
    <w:rsid w:val="00C169B4"/>
    <w:rsid w:val="00C16B9D"/>
    <w:rsid w:val="00C16CAB"/>
    <w:rsid w:val="00C16D5B"/>
    <w:rsid w:val="00C16D92"/>
    <w:rsid w:val="00C16E80"/>
    <w:rsid w:val="00C16F22"/>
    <w:rsid w:val="00C175B6"/>
    <w:rsid w:val="00C17CF9"/>
    <w:rsid w:val="00C17DDA"/>
    <w:rsid w:val="00C20129"/>
    <w:rsid w:val="00C204C4"/>
    <w:rsid w:val="00C204D7"/>
    <w:rsid w:val="00C209B9"/>
    <w:rsid w:val="00C209DE"/>
    <w:rsid w:val="00C20B4C"/>
    <w:rsid w:val="00C20B8F"/>
    <w:rsid w:val="00C20CD7"/>
    <w:rsid w:val="00C20FDA"/>
    <w:rsid w:val="00C21022"/>
    <w:rsid w:val="00C214F9"/>
    <w:rsid w:val="00C21556"/>
    <w:rsid w:val="00C21584"/>
    <w:rsid w:val="00C215CB"/>
    <w:rsid w:val="00C217A2"/>
    <w:rsid w:val="00C21855"/>
    <w:rsid w:val="00C21B69"/>
    <w:rsid w:val="00C21BCC"/>
    <w:rsid w:val="00C220EB"/>
    <w:rsid w:val="00C221C8"/>
    <w:rsid w:val="00C221DF"/>
    <w:rsid w:val="00C224DB"/>
    <w:rsid w:val="00C2263F"/>
    <w:rsid w:val="00C2296F"/>
    <w:rsid w:val="00C229A5"/>
    <w:rsid w:val="00C22F42"/>
    <w:rsid w:val="00C2320D"/>
    <w:rsid w:val="00C23403"/>
    <w:rsid w:val="00C23496"/>
    <w:rsid w:val="00C237EB"/>
    <w:rsid w:val="00C2380B"/>
    <w:rsid w:val="00C23827"/>
    <w:rsid w:val="00C2384D"/>
    <w:rsid w:val="00C23E75"/>
    <w:rsid w:val="00C23EB2"/>
    <w:rsid w:val="00C24284"/>
    <w:rsid w:val="00C24328"/>
    <w:rsid w:val="00C245AE"/>
    <w:rsid w:val="00C245F4"/>
    <w:rsid w:val="00C24DD6"/>
    <w:rsid w:val="00C24EF0"/>
    <w:rsid w:val="00C250C8"/>
    <w:rsid w:val="00C250DD"/>
    <w:rsid w:val="00C25127"/>
    <w:rsid w:val="00C2558F"/>
    <w:rsid w:val="00C25AB1"/>
    <w:rsid w:val="00C25BB7"/>
    <w:rsid w:val="00C25BEA"/>
    <w:rsid w:val="00C25BFD"/>
    <w:rsid w:val="00C25E46"/>
    <w:rsid w:val="00C2605E"/>
    <w:rsid w:val="00C2614D"/>
    <w:rsid w:val="00C26166"/>
    <w:rsid w:val="00C26417"/>
    <w:rsid w:val="00C26684"/>
    <w:rsid w:val="00C26825"/>
    <w:rsid w:val="00C2694B"/>
    <w:rsid w:val="00C26C70"/>
    <w:rsid w:val="00C27377"/>
    <w:rsid w:val="00C276A0"/>
    <w:rsid w:val="00C277B5"/>
    <w:rsid w:val="00C2791A"/>
    <w:rsid w:val="00C2794D"/>
    <w:rsid w:val="00C27BE3"/>
    <w:rsid w:val="00C27DCE"/>
    <w:rsid w:val="00C30002"/>
    <w:rsid w:val="00C300BC"/>
    <w:rsid w:val="00C30141"/>
    <w:rsid w:val="00C302FE"/>
    <w:rsid w:val="00C303EA"/>
    <w:rsid w:val="00C304CC"/>
    <w:rsid w:val="00C3057C"/>
    <w:rsid w:val="00C30818"/>
    <w:rsid w:val="00C30CF1"/>
    <w:rsid w:val="00C30D38"/>
    <w:rsid w:val="00C30E30"/>
    <w:rsid w:val="00C3106D"/>
    <w:rsid w:val="00C310C4"/>
    <w:rsid w:val="00C31406"/>
    <w:rsid w:val="00C31B82"/>
    <w:rsid w:val="00C31EEF"/>
    <w:rsid w:val="00C320E8"/>
    <w:rsid w:val="00C32141"/>
    <w:rsid w:val="00C321F0"/>
    <w:rsid w:val="00C322B4"/>
    <w:rsid w:val="00C32612"/>
    <w:rsid w:val="00C32845"/>
    <w:rsid w:val="00C329B7"/>
    <w:rsid w:val="00C32A48"/>
    <w:rsid w:val="00C32E56"/>
    <w:rsid w:val="00C32EDA"/>
    <w:rsid w:val="00C33213"/>
    <w:rsid w:val="00C33313"/>
    <w:rsid w:val="00C33448"/>
    <w:rsid w:val="00C334E5"/>
    <w:rsid w:val="00C33E0A"/>
    <w:rsid w:val="00C33ED3"/>
    <w:rsid w:val="00C33FC0"/>
    <w:rsid w:val="00C33FF2"/>
    <w:rsid w:val="00C34192"/>
    <w:rsid w:val="00C342A0"/>
    <w:rsid w:val="00C3467D"/>
    <w:rsid w:val="00C34AAB"/>
    <w:rsid w:val="00C34B0D"/>
    <w:rsid w:val="00C34C53"/>
    <w:rsid w:val="00C34C6B"/>
    <w:rsid w:val="00C34C86"/>
    <w:rsid w:val="00C34D42"/>
    <w:rsid w:val="00C34F97"/>
    <w:rsid w:val="00C34FCD"/>
    <w:rsid w:val="00C355CA"/>
    <w:rsid w:val="00C35787"/>
    <w:rsid w:val="00C357D4"/>
    <w:rsid w:val="00C359FC"/>
    <w:rsid w:val="00C35BAE"/>
    <w:rsid w:val="00C35C3B"/>
    <w:rsid w:val="00C363D0"/>
    <w:rsid w:val="00C3643B"/>
    <w:rsid w:val="00C364FC"/>
    <w:rsid w:val="00C3665D"/>
    <w:rsid w:val="00C36705"/>
    <w:rsid w:val="00C36D52"/>
    <w:rsid w:val="00C36DE7"/>
    <w:rsid w:val="00C36E4F"/>
    <w:rsid w:val="00C36F14"/>
    <w:rsid w:val="00C3730C"/>
    <w:rsid w:val="00C37332"/>
    <w:rsid w:val="00C37350"/>
    <w:rsid w:val="00C3794F"/>
    <w:rsid w:val="00C37958"/>
    <w:rsid w:val="00C37B65"/>
    <w:rsid w:val="00C37D24"/>
    <w:rsid w:val="00C37EEF"/>
    <w:rsid w:val="00C37F1B"/>
    <w:rsid w:val="00C401F9"/>
    <w:rsid w:val="00C404E8"/>
    <w:rsid w:val="00C40740"/>
    <w:rsid w:val="00C4084C"/>
    <w:rsid w:val="00C408C5"/>
    <w:rsid w:val="00C40A01"/>
    <w:rsid w:val="00C40ACE"/>
    <w:rsid w:val="00C40E8E"/>
    <w:rsid w:val="00C41228"/>
    <w:rsid w:val="00C4126B"/>
    <w:rsid w:val="00C4135E"/>
    <w:rsid w:val="00C413E5"/>
    <w:rsid w:val="00C41528"/>
    <w:rsid w:val="00C41608"/>
    <w:rsid w:val="00C418E6"/>
    <w:rsid w:val="00C41A0C"/>
    <w:rsid w:val="00C41A63"/>
    <w:rsid w:val="00C41F21"/>
    <w:rsid w:val="00C422AB"/>
    <w:rsid w:val="00C422B5"/>
    <w:rsid w:val="00C423B8"/>
    <w:rsid w:val="00C4256E"/>
    <w:rsid w:val="00C425BF"/>
    <w:rsid w:val="00C42968"/>
    <w:rsid w:val="00C42A38"/>
    <w:rsid w:val="00C42B37"/>
    <w:rsid w:val="00C42B3B"/>
    <w:rsid w:val="00C42B40"/>
    <w:rsid w:val="00C42D65"/>
    <w:rsid w:val="00C42FC0"/>
    <w:rsid w:val="00C43151"/>
    <w:rsid w:val="00C431EF"/>
    <w:rsid w:val="00C4324D"/>
    <w:rsid w:val="00C4324E"/>
    <w:rsid w:val="00C4330F"/>
    <w:rsid w:val="00C43505"/>
    <w:rsid w:val="00C43664"/>
    <w:rsid w:val="00C4380B"/>
    <w:rsid w:val="00C43A26"/>
    <w:rsid w:val="00C43A2F"/>
    <w:rsid w:val="00C43A60"/>
    <w:rsid w:val="00C43E29"/>
    <w:rsid w:val="00C43FE6"/>
    <w:rsid w:val="00C44017"/>
    <w:rsid w:val="00C44025"/>
    <w:rsid w:val="00C440B7"/>
    <w:rsid w:val="00C4430B"/>
    <w:rsid w:val="00C44411"/>
    <w:rsid w:val="00C4442E"/>
    <w:rsid w:val="00C4483A"/>
    <w:rsid w:val="00C449DB"/>
    <w:rsid w:val="00C44BCD"/>
    <w:rsid w:val="00C44EEA"/>
    <w:rsid w:val="00C45112"/>
    <w:rsid w:val="00C4528F"/>
    <w:rsid w:val="00C452C8"/>
    <w:rsid w:val="00C454E4"/>
    <w:rsid w:val="00C4568D"/>
    <w:rsid w:val="00C457BD"/>
    <w:rsid w:val="00C45A72"/>
    <w:rsid w:val="00C45EDF"/>
    <w:rsid w:val="00C45F3C"/>
    <w:rsid w:val="00C46115"/>
    <w:rsid w:val="00C463B8"/>
    <w:rsid w:val="00C465D5"/>
    <w:rsid w:val="00C46619"/>
    <w:rsid w:val="00C46654"/>
    <w:rsid w:val="00C4691F"/>
    <w:rsid w:val="00C46AA9"/>
    <w:rsid w:val="00C46D77"/>
    <w:rsid w:val="00C472E8"/>
    <w:rsid w:val="00C4749C"/>
    <w:rsid w:val="00C47691"/>
    <w:rsid w:val="00C476DB"/>
    <w:rsid w:val="00C50018"/>
    <w:rsid w:val="00C50111"/>
    <w:rsid w:val="00C50238"/>
    <w:rsid w:val="00C50453"/>
    <w:rsid w:val="00C50C3C"/>
    <w:rsid w:val="00C50D7F"/>
    <w:rsid w:val="00C510AC"/>
    <w:rsid w:val="00C514A9"/>
    <w:rsid w:val="00C515E1"/>
    <w:rsid w:val="00C5167B"/>
    <w:rsid w:val="00C517A5"/>
    <w:rsid w:val="00C51D72"/>
    <w:rsid w:val="00C52B03"/>
    <w:rsid w:val="00C52CDC"/>
    <w:rsid w:val="00C52CEC"/>
    <w:rsid w:val="00C532E4"/>
    <w:rsid w:val="00C53301"/>
    <w:rsid w:val="00C5339E"/>
    <w:rsid w:val="00C53464"/>
    <w:rsid w:val="00C534E6"/>
    <w:rsid w:val="00C534E9"/>
    <w:rsid w:val="00C53570"/>
    <w:rsid w:val="00C53722"/>
    <w:rsid w:val="00C5381E"/>
    <w:rsid w:val="00C5386C"/>
    <w:rsid w:val="00C5392D"/>
    <w:rsid w:val="00C53A05"/>
    <w:rsid w:val="00C53ACF"/>
    <w:rsid w:val="00C53C82"/>
    <w:rsid w:val="00C53FE3"/>
    <w:rsid w:val="00C54252"/>
    <w:rsid w:val="00C5465D"/>
    <w:rsid w:val="00C546C4"/>
    <w:rsid w:val="00C547DA"/>
    <w:rsid w:val="00C54F9B"/>
    <w:rsid w:val="00C5500D"/>
    <w:rsid w:val="00C55182"/>
    <w:rsid w:val="00C5526E"/>
    <w:rsid w:val="00C55C7C"/>
    <w:rsid w:val="00C55CE3"/>
    <w:rsid w:val="00C55D6A"/>
    <w:rsid w:val="00C55D98"/>
    <w:rsid w:val="00C55E8C"/>
    <w:rsid w:val="00C55EDA"/>
    <w:rsid w:val="00C55F35"/>
    <w:rsid w:val="00C55F47"/>
    <w:rsid w:val="00C560F0"/>
    <w:rsid w:val="00C564CE"/>
    <w:rsid w:val="00C568AA"/>
    <w:rsid w:val="00C56CB0"/>
    <w:rsid w:val="00C570CB"/>
    <w:rsid w:val="00C57507"/>
    <w:rsid w:val="00C5752D"/>
    <w:rsid w:val="00C57D57"/>
    <w:rsid w:val="00C57EA9"/>
    <w:rsid w:val="00C60053"/>
    <w:rsid w:val="00C600AF"/>
    <w:rsid w:val="00C60263"/>
    <w:rsid w:val="00C6050F"/>
    <w:rsid w:val="00C60B2E"/>
    <w:rsid w:val="00C60C58"/>
    <w:rsid w:val="00C60F1F"/>
    <w:rsid w:val="00C610F7"/>
    <w:rsid w:val="00C612A2"/>
    <w:rsid w:val="00C6148E"/>
    <w:rsid w:val="00C61AB5"/>
    <w:rsid w:val="00C61C15"/>
    <w:rsid w:val="00C61E7C"/>
    <w:rsid w:val="00C62071"/>
    <w:rsid w:val="00C62084"/>
    <w:rsid w:val="00C620FC"/>
    <w:rsid w:val="00C62122"/>
    <w:rsid w:val="00C62657"/>
    <w:rsid w:val="00C62693"/>
    <w:rsid w:val="00C626C6"/>
    <w:rsid w:val="00C626F2"/>
    <w:rsid w:val="00C627F3"/>
    <w:rsid w:val="00C62822"/>
    <w:rsid w:val="00C62887"/>
    <w:rsid w:val="00C62DE8"/>
    <w:rsid w:val="00C63026"/>
    <w:rsid w:val="00C63108"/>
    <w:rsid w:val="00C637E6"/>
    <w:rsid w:val="00C638C5"/>
    <w:rsid w:val="00C6396C"/>
    <w:rsid w:val="00C63D3E"/>
    <w:rsid w:val="00C63E4A"/>
    <w:rsid w:val="00C6430D"/>
    <w:rsid w:val="00C64502"/>
    <w:rsid w:val="00C647F9"/>
    <w:rsid w:val="00C64BC7"/>
    <w:rsid w:val="00C650A3"/>
    <w:rsid w:val="00C6511D"/>
    <w:rsid w:val="00C6549F"/>
    <w:rsid w:val="00C656B6"/>
    <w:rsid w:val="00C657C5"/>
    <w:rsid w:val="00C65E2A"/>
    <w:rsid w:val="00C66179"/>
    <w:rsid w:val="00C666BC"/>
    <w:rsid w:val="00C66781"/>
    <w:rsid w:val="00C6681E"/>
    <w:rsid w:val="00C66918"/>
    <w:rsid w:val="00C66C41"/>
    <w:rsid w:val="00C66C56"/>
    <w:rsid w:val="00C66CB2"/>
    <w:rsid w:val="00C66E25"/>
    <w:rsid w:val="00C66FD9"/>
    <w:rsid w:val="00C6708A"/>
    <w:rsid w:val="00C673F8"/>
    <w:rsid w:val="00C675A4"/>
    <w:rsid w:val="00C6792F"/>
    <w:rsid w:val="00C67BB0"/>
    <w:rsid w:val="00C67CC3"/>
    <w:rsid w:val="00C67D63"/>
    <w:rsid w:val="00C7002F"/>
    <w:rsid w:val="00C703D0"/>
    <w:rsid w:val="00C703D9"/>
    <w:rsid w:val="00C70D7D"/>
    <w:rsid w:val="00C70E11"/>
    <w:rsid w:val="00C710AB"/>
    <w:rsid w:val="00C71186"/>
    <w:rsid w:val="00C712F5"/>
    <w:rsid w:val="00C714AA"/>
    <w:rsid w:val="00C719D4"/>
    <w:rsid w:val="00C71F4F"/>
    <w:rsid w:val="00C72334"/>
    <w:rsid w:val="00C729AB"/>
    <w:rsid w:val="00C72D5D"/>
    <w:rsid w:val="00C73698"/>
    <w:rsid w:val="00C7393D"/>
    <w:rsid w:val="00C739B0"/>
    <w:rsid w:val="00C73B79"/>
    <w:rsid w:val="00C73C78"/>
    <w:rsid w:val="00C73E69"/>
    <w:rsid w:val="00C74115"/>
    <w:rsid w:val="00C741E7"/>
    <w:rsid w:val="00C7427C"/>
    <w:rsid w:val="00C744DE"/>
    <w:rsid w:val="00C7453E"/>
    <w:rsid w:val="00C745D2"/>
    <w:rsid w:val="00C74631"/>
    <w:rsid w:val="00C7463F"/>
    <w:rsid w:val="00C74A7E"/>
    <w:rsid w:val="00C754C9"/>
    <w:rsid w:val="00C75C43"/>
    <w:rsid w:val="00C75C70"/>
    <w:rsid w:val="00C75D6A"/>
    <w:rsid w:val="00C75DF4"/>
    <w:rsid w:val="00C75E1F"/>
    <w:rsid w:val="00C75F1C"/>
    <w:rsid w:val="00C762F0"/>
    <w:rsid w:val="00C76452"/>
    <w:rsid w:val="00C76552"/>
    <w:rsid w:val="00C766C3"/>
    <w:rsid w:val="00C76A46"/>
    <w:rsid w:val="00C76B21"/>
    <w:rsid w:val="00C76DDE"/>
    <w:rsid w:val="00C76E9A"/>
    <w:rsid w:val="00C76F25"/>
    <w:rsid w:val="00C76F59"/>
    <w:rsid w:val="00C76F92"/>
    <w:rsid w:val="00C76FAA"/>
    <w:rsid w:val="00C76FCA"/>
    <w:rsid w:val="00C771B2"/>
    <w:rsid w:val="00C7722E"/>
    <w:rsid w:val="00C77332"/>
    <w:rsid w:val="00C7736B"/>
    <w:rsid w:val="00C7742F"/>
    <w:rsid w:val="00C775D0"/>
    <w:rsid w:val="00C7767B"/>
    <w:rsid w:val="00C77790"/>
    <w:rsid w:val="00C77AAE"/>
    <w:rsid w:val="00C77B86"/>
    <w:rsid w:val="00C77BD0"/>
    <w:rsid w:val="00C77FDF"/>
    <w:rsid w:val="00C80012"/>
    <w:rsid w:val="00C80423"/>
    <w:rsid w:val="00C80721"/>
    <w:rsid w:val="00C80DCF"/>
    <w:rsid w:val="00C80DEC"/>
    <w:rsid w:val="00C81390"/>
    <w:rsid w:val="00C81519"/>
    <w:rsid w:val="00C8156F"/>
    <w:rsid w:val="00C81971"/>
    <w:rsid w:val="00C81DBE"/>
    <w:rsid w:val="00C81DFB"/>
    <w:rsid w:val="00C82061"/>
    <w:rsid w:val="00C8224D"/>
    <w:rsid w:val="00C82384"/>
    <w:rsid w:val="00C826EB"/>
    <w:rsid w:val="00C82AC7"/>
    <w:rsid w:val="00C82BC6"/>
    <w:rsid w:val="00C82C10"/>
    <w:rsid w:val="00C82E55"/>
    <w:rsid w:val="00C830C5"/>
    <w:rsid w:val="00C831A8"/>
    <w:rsid w:val="00C8351A"/>
    <w:rsid w:val="00C836C0"/>
    <w:rsid w:val="00C839C8"/>
    <w:rsid w:val="00C83BA7"/>
    <w:rsid w:val="00C83C60"/>
    <w:rsid w:val="00C83F64"/>
    <w:rsid w:val="00C8405D"/>
    <w:rsid w:val="00C840B8"/>
    <w:rsid w:val="00C84329"/>
    <w:rsid w:val="00C8442B"/>
    <w:rsid w:val="00C848DC"/>
    <w:rsid w:val="00C84934"/>
    <w:rsid w:val="00C84A0C"/>
    <w:rsid w:val="00C84AE7"/>
    <w:rsid w:val="00C85285"/>
    <w:rsid w:val="00C8537B"/>
    <w:rsid w:val="00C85427"/>
    <w:rsid w:val="00C85BEB"/>
    <w:rsid w:val="00C85E2B"/>
    <w:rsid w:val="00C85E95"/>
    <w:rsid w:val="00C85EC1"/>
    <w:rsid w:val="00C86006"/>
    <w:rsid w:val="00C86213"/>
    <w:rsid w:val="00C8640D"/>
    <w:rsid w:val="00C864D6"/>
    <w:rsid w:val="00C86663"/>
    <w:rsid w:val="00C86799"/>
    <w:rsid w:val="00C867FA"/>
    <w:rsid w:val="00C869CB"/>
    <w:rsid w:val="00C86B9E"/>
    <w:rsid w:val="00C86C26"/>
    <w:rsid w:val="00C86FB0"/>
    <w:rsid w:val="00C874F2"/>
    <w:rsid w:val="00C87BB3"/>
    <w:rsid w:val="00C87F46"/>
    <w:rsid w:val="00C9022B"/>
    <w:rsid w:val="00C9040F"/>
    <w:rsid w:val="00C90463"/>
    <w:rsid w:val="00C90486"/>
    <w:rsid w:val="00C906BE"/>
    <w:rsid w:val="00C908FC"/>
    <w:rsid w:val="00C90B0B"/>
    <w:rsid w:val="00C90F7F"/>
    <w:rsid w:val="00C911B9"/>
    <w:rsid w:val="00C913A5"/>
    <w:rsid w:val="00C91626"/>
    <w:rsid w:val="00C9176C"/>
    <w:rsid w:val="00C917AF"/>
    <w:rsid w:val="00C91944"/>
    <w:rsid w:val="00C919E1"/>
    <w:rsid w:val="00C91AEC"/>
    <w:rsid w:val="00C91C2F"/>
    <w:rsid w:val="00C9207E"/>
    <w:rsid w:val="00C92163"/>
    <w:rsid w:val="00C92384"/>
    <w:rsid w:val="00C92780"/>
    <w:rsid w:val="00C92A1E"/>
    <w:rsid w:val="00C92C49"/>
    <w:rsid w:val="00C92E5E"/>
    <w:rsid w:val="00C932B7"/>
    <w:rsid w:val="00C932EC"/>
    <w:rsid w:val="00C93313"/>
    <w:rsid w:val="00C933FE"/>
    <w:rsid w:val="00C93506"/>
    <w:rsid w:val="00C938C3"/>
    <w:rsid w:val="00C93935"/>
    <w:rsid w:val="00C93B5B"/>
    <w:rsid w:val="00C93BCB"/>
    <w:rsid w:val="00C93C49"/>
    <w:rsid w:val="00C946D8"/>
    <w:rsid w:val="00C94702"/>
    <w:rsid w:val="00C94A20"/>
    <w:rsid w:val="00C94AC1"/>
    <w:rsid w:val="00C94ECD"/>
    <w:rsid w:val="00C94F95"/>
    <w:rsid w:val="00C94FF3"/>
    <w:rsid w:val="00C9502F"/>
    <w:rsid w:val="00C95141"/>
    <w:rsid w:val="00C9538C"/>
    <w:rsid w:val="00C954C6"/>
    <w:rsid w:val="00C955A7"/>
    <w:rsid w:val="00C9575D"/>
    <w:rsid w:val="00C9593F"/>
    <w:rsid w:val="00C95CF3"/>
    <w:rsid w:val="00C95E90"/>
    <w:rsid w:val="00C95EAD"/>
    <w:rsid w:val="00C95F0E"/>
    <w:rsid w:val="00C9642A"/>
    <w:rsid w:val="00C969CA"/>
    <w:rsid w:val="00C96D21"/>
    <w:rsid w:val="00C96F3C"/>
    <w:rsid w:val="00C97052"/>
    <w:rsid w:val="00C97491"/>
    <w:rsid w:val="00C97734"/>
    <w:rsid w:val="00C97AAD"/>
    <w:rsid w:val="00C97C1B"/>
    <w:rsid w:val="00C97DE9"/>
    <w:rsid w:val="00CA08F3"/>
    <w:rsid w:val="00CA0ADF"/>
    <w:rsid w:val="00CA0BD8"/>
    <w:rsid w:val="00CA0E17"/>
    <w:rsid w:val="00CA0F09"/>
    <w:rsid w:val="00CA0FC6"/>
    <w:rsid w:val="00CA1048"/>
    <w:rsid w:val="00CA1150"/>
    <w:rsid w:val="00CA137D"/>
    <w:rsid w:val="00CA144C"/>
    <w:rsid w:val="00CA1733"/>
    <w:rsid w:val="00CA1965"/>
    <w:rsid w:val="00CA21A3"/>
    <w:rsid w:val="00CA220C"/>
    <w:rsid w:val="00CA2287"/>
    <w:rsid w:val="00CA22C3"/>
    <w:rsid w:val="00CA2475"/>
    <w:rsid w:val="00CA2AAD"/>
    <w:rsid w:val="00CA2C40"/>
    <w:rsid w:val="00CA3045"/>
    <w:rsid w:val="00CA3347"/>
    <w:rsid w:val="00CA343A"/>
    <w:rsid w:val="00CA349B"/>
    <w:rsid w:val="00CA34E9"/>
    <w:rsid w:val="00CA3548"/>
    <w:rsid w:val="00CA3873"/>
    <w:rsid w:val="00CA3A66"/>
    <w:rsid w:val="00CA3AC5"/>
    <w:rsid w:val="00CA3AC9"/>
    <w:rsid w:val="00CA3FFF"/>
    <w:rsid w:val="00CA4259"/>
    <w:rsid w:val="00CA42F3"/>
    <w:rsid w:val="00CA4790"/>
    <w:rsid w:val="00CA4811"/>
    <w:rsid w:val="00CA483E"/>
    <w:rsid w:val="00CA49D6"/>
    <w:rsid w:val="00CA4D91"/>
    <w:rsid w:val="00CA4E4C"/>
    <w:rsid w:val="00CA4F5B"/>
    <w:rsid w:val="00CA5479"/>
    <w:rsid w:val="00CA58DC"/>
    <w:rsid w:val="00CA58E0"/>
    <w:rsid w:val="00CA58E3"/>
    <w:rsid w:val="00CA5A09"/>
    <w:rsid w:val="00CA5A0F"/>
    <w:rsid w:val="00CA5AE4"/>
    <w:rsid w:val="00CA5D4C"/>
    <w:rsid w:val="00CA60F7"/>
    <w:rsid w:val="00CA6169"/>
    <w:rsid w:val="00CA6472"/>
    <w:rsid w:val="00CA663C"/>
    <w:rsid w:val="00CA6A03"/>
    <w:rsid w:val="00CA6AFD"/>
    <w:rsid w:val="00CA6C95"/>
    <w:rsid w:val="00CA6DC5"/>
    <w:rsid w:val="00CA7024"/>
    <w:rsid w:val="00CA7326"/>
    <w:rsid w:val="00CA76FC"/>
    <w:rsid w:val="00CA77C3"/>
    <w:rsid w:val="00CA7A47"/>
    <w:rsid w:val="00CA7B6B"/>
    <w:rsid w:val="00CA7B93"/>
    <w:rsid w:val="00CA7BFE"/>
    <w:rsid w:val="00CA7D0F"/>
    <w:rsid w:val="00CA7F5C"/>
    <w:rsid w:val="00CB0039"/>
    <w:rsid w:val="00CB010E"/>
    <w:rsid w:val="00CB0253"/>
    <w:rsid w:val="00CB02A8"/>
    <w:rsid w:val="00CB0E0A"/>
    <w:rsid w:val="00CB1053"/>
    <w:rsid w:val="00CB16B5"/>
    <w:rsid w:val="00CB1A18"/>
    <w:rsid w:val="00CB1F14"/>
    <w:rsid w:val="00CB210C"/>
    <w:rsid w:val="00CB2301"/>
    <w:rsid w:val="00CB26B1"/>
    <w:rsid w:val="00CB26C9"/>
    <w:rsid w:val="00CB2A9D"/>
    <w:rsid w:val="00CB2D2B"/>
    <w:rsid w:val="00CB315E"/>
    <w:rsid w:val="00CB352B"/>
    <w:rsid w:val="00CB3A08"/>
    <w:rsid w:val="00CB3B7E"/>
    <w:rsid w:val="00CB3BDD"/>
    <w:rsid w:val="00CB40BD"/>
    <w:rsid w:val="00CB410F"/>
    <w:rsid w:val="00CB426D"/>
    <w:rsid w:val="00CB42D2"/>
    <w:rsid w:val="00CB4350"/>
    <w:rsid w:val="00CB438F"/>
    <w:rsid w:val="00CB4469"/>
    <w:rsid w:val="00CB453C"/>
    <w:rsid w:val="00CB4627"/>
    <w:rsid w:val="00CB462D"/>
    <w:rsid w:val="00CB46DF"/>
    <w:rsid w:val="00CB4857"/>
    <w:rsid w:val="00CB4966"/>
    <w:rsid w:val="00CB4D47"/>
    <w:rsid w:val="00CB52AC"/>
    <w:rsid w:val="00CB5361"/>
    <w:rsid w:val="00CB53F3"/>
    <w:rsid w:val="00CB5C05"/>
    <w:rsid w:val="00CB5C0D"/>
    <w:rsid w:val="00CB5CC1"/>
    <w:rsid w:val="00CB5E58"/>
    <w:rsid w:val="00CB5F01"/>
    <w:rsid w:val="00CB5F21"/>
    <w:rsid w:val="00CB6342"/>
    <w:rsid w:val="00CB666E"/>
    <w:rsid w:val="00CB690E"/>
    <w:rsid w:val="00CB69F1"/>
    <w:rsid w:val="00CB6A73"/>
    <w:rsid w:val="00CB6AC3"/>
    <w:rsid w:val="00CB6B64"/>
    <w:rsid w:val="00CB6C53"/>
    <w:rsid w:val="00CB6EA2"/>
    <w:rsid w:val="00CB75F3"/>
    <w:rsid w:val="00CB7745"/>
    <w:rsid w:val="00CB7846"/>
    <w:rsid w:val="00CB7A26"/>
    <w:rsid w:val="00CB7AA4"/>
    <w:rsid w:val="00CB8372"/>
    <w:rsid w:val="00CC0243"/>
    <w:rsid w:val="00CC0414"/>
    <w:rsid w:val="00CC0437"/>
    <w:rsid w:val="00CC04B6"/>
    <w:rsid w:val="00CC06FC"/>
    <w:rsid w:val="00CC0AE7"/>
    <w:rsid w:val="00CC0CA1"/>
    <w:rsid w:val="00CC0D95"/>
    <w:rsid w:val="00CC10D6"/>
    <w:rsid w:val="00CC1298"/>
    <w:rsid w:val="00CC145F"/>
    <w:rsid w:val="00CC175E"/>
    <w:rsid w:val="00CC17AE"/>
    <w:rsid w:val="00CC18FE"/>
    <w:rsid w:val="00CC1965"/>
    <w:rsid w:val="00CC198F"/>
    <w:rsid w:val="00CC1A2B"/>
    <w:rsid w:val="00CC1A3D"/>
    <w:rsid w:val="00CC1DB8"/>
    <w:rsid w:val="00CC1E5C"/>
    <w:rsid w:val="00CC1E6A"/>
    <w:rsid w:val="00CC1E6D"/>
    <w:rsid w:val="00CC1EB8"/>
    <w:rsid w:val="00CC1F23"/>
    <w:rsid w:val="00CC2045"/>
    <w:rsid w:val="00CC20E0"/>
    <w:rsid w:val="00CC211F"/>
    <w:rsid w:val="00CC218D"/>
    <w:rsid w:val="00CC2244"/>
    <w:rsid w:val="00CC231F"/>
    <w:rsid w:val="00CC2658"/>
    <w:rsid w:val="00CC26AD"/>
    <w:rsid w:val="00CC27ED"/>
    <w:rsid w:val="00CC2C06"/>
    <w:rsid w:val="00CC2C57"/>
    <w:rsid w:val="00CC2DEE"/>
    <w:rsid w:val="00CC2E47"/>
    <w:rsid w:val="00CC2EE9"/>
    <w:rsid w:val="00CC2F91"/>
    <w:rsid w:val="00CC3028"/>
    <w:rsid w:val="00CC34C7"/>
    <w:rsid w:val="00CC36DE"/>
    <w:rsid w:val="00CC3888"/>
    <w:rsid w:val="00CC394B"/>
    <w:rsid w:val="00CC39A5"/>
    <w:rsid w:val="00CC41F9"/>
    <w:rsid w:val="00CC46A5"/>
    <w:rsid w:val="00CC478C"/>
    <w:rsid w:val="00CC47A6"/>
    <w:rsid w:val="00CC4B00"/>
    <w:rsid w:val="00CC4C96"/>
    <w:rsid w:val="00CC4FE3"/>
    <w:rsid w:val="00CC507E"/>
    <w:rsid w:val="00CC51EC"/>
    <w:rsid w:val="00CC54F5"/>
    <w:rsid w:val="00CC55C3"/>
    <w:rsid w:val="00CC56D7"/>
    <w:rsid w:val="00CC5AC2"/>
    <w:rsid w:val="00CC5B01"/>
    <w:rsid w:val="00CC6016"/>
    <w:rsid w:val="00CC6717"/>
    <w:rsid w:val="00CC67A9"/>
    <w:rsid w:val="00CC6A3A"/>
    <w:rsid w:val="00CC6F52"/>
    <w:rsid w:val="00CC7043"/>
    <w:rsid w:val="00CC7402"/>
    <w:rsid w:val="00CC74C7"/>
    <w:rsid w:val="00CC7735"/>
    <w:rsid w:val="00CC775E"/>
    <w:rsid w:val="00CC7762"/>
    <w:rsid w:val="00CC7A4C"/>
    <w:rsid w:val="00CC7A96"/>
    <w:rsid w:val="00CC7C9B"/>
    <w:rsid w:val="00CC7D52"/>
    <w:rsid w:val="00CC7E7B"/>
    <w:rsid w:val="00CD0003"/>
    <w:rsid w:val="00CD0501"/>
    <w:rsid w:val="00CD05F2"/>
    <w:rsid w:val="00CD069F"/>
    <w:rsid w:val="00CD0B0B"/>
    <w:rsid w:val="00CD0F10"/>
    <w:rsid w:val="00CD115D"/>
    <w:rsid w:val="00CD12C7"/>
    <w:rsid w:val="00CD13DD"/>
    <w:rsid w:val="00CD1476"/>
    <w:rsid w:val="00CD15CF"/>
    <w:rsid w:val="00CD1757"/>
    <w:rsid w:val="00CD1A6A"/>
    <w:rsid w:val="00CD1DC1"/>
    <w:rsid w:val="00CD1E9D"/>
    <w:rsid w:val="00CD1EF2"/>
    <w:rsid w:val="00CD1F04"/>
    <w:rsid w:val="00CD20B0"/>
    <w:rsid w:val="00CD253B"/>
    <w:rsid w:val="00CD2AC0"/>
    <w:rsid w:val="00CD2B19"/>
    <w:rsid w:val="00CD2C94"/>
    <w:rsid w:val="00CD2D18"/>
    <w:rsid w:val="00CD2F4A"/>
    <w:rsid w:val="00CD3001"/>
    <w:rsid w:val="00CD33FC"/>
    <w:rsid w:val="00CD3772"/>
    <w:rsid w:val="00CD3963"/>
    <w:rsid w:val="00CD3E2C"/>
    <w:rsid w:val="00CD42B8"/>
    <w:rsid w:val="00CD48C4"/>
    <w:rsid w:val="00CD4A28"/>
    <w:rsid w:val="00CD4BD3"/>
    <w:rsid w:val="00CD4D27"/>
    <w:rsid w:val="00CD4E47"/>
    <w:rsid w:val="00CD51ED"/>
    <w:rsid w:val="00CD5573"/>
    <w:rsid w:val="00CD58AE"/>
    <w:rsid w:val="00CD58C0"/>
    <w:rsid w:val="00CD5C0E"/>
    <w:rsid w:val="00CD6099"/>
    <w:rsid w:val="00CD6406"/>
    <w:rsid w:val="00CD6771"/>
    <w:rsid w:val="00CD6CA9"/>
    <w:rsid w:val="00CD6D97"/>
    <w:rsid w:val="00CD6DE9"/>
    <w:rsid w:val="00CD7235"/>
    <w:rsid w:val="00CD7359"/>
    <w:rsid w:val="00CD76DE"/>
    <w:rsid w:val="00CD7730"/>
    <w:rsid w:val="00CD7948"/>
    <w:rsid w:val="00CD7A9C"/>
    <w:rsid w:val="00CD7AE7"/>
    <w:rsid w:val="00CD7B59"/>
    <w:rsid w:val="00CD7D78"/>
    <w:rsid w:val="00CE0712"/>
    <w:rsid w:val="00CE08BF"/>
    <w:rsid w:val="00CE0B2A"/>
    <w:rsid w:val="00CE109F"/>
    <w:rsid w:val="00CE110F"/>
    <w:rsid w:val="00CE115F"/>
    <w:rsid w:val="00CE1221"/>
    <w:rsid w:val="00CE1879"/>
    <w:rsid w:val="00CE1ABB"/>
    <w:rsid w:val="00CE1D23"/>
    <w:rsid w:val="00CE1DA8"/>
    <w:rsid w:val="00CE223F"/>
    <w:rsid w:val="00CE233E"/>
    <w:rsid w:val="00CE26CF"/>
    <w:rsid w:val="00CE278E"/>
    <w:rsid w:val="00CE29FC"/>
    <w:rsid w:val="00CE2A21"/>
    <w:rsid w:val="00CE2AB3"/>
    <w:rsid w:val="00CE2BF3"/>
    <w:rsid w:val="00CE2D0B"/>
    <w:rsid w:val="00CE2EB7"/>
    <w:rsid w:val="00CE2FDC"/>
    <w:rsid w:val="00CE3092"/>
    <w:rsid w:val="00CE30EF"/>
    <w:rsid w:val="00CE325D"/>
    <w:rsid w:val="00CE33DD"/>
    <w:rsid w:val="00CE345C"/>
    <w:rsid w:val="00CE380E"/>
    <w:rsid w:val="00CE3987"/>
    <w:rsid w:val="00CE3DA4"/>
    <w:rsid w:val="00CE40A5"/>
    <w:rsid w:val="00CE4255"/>
    <w:rsid w:val="00CE459E"/>
    <w:rsid w:val="00CE473A"/>
    <w:rsid w:val="00CE49F2"/>
    <w:rsid w:val="00CE4C3E"/>
    <w:rsid w:val="00CE4CBA"/>
    <w:rsid w:val="00CE4E24"/>
    <w:rsid w:val="00CE511D"/>
    <w:rsid w:val="00CE5250"/>
    <w:rsid w:val="00CE5329"/>
    <w:rsid w:val="00CE5457"/>
    <w:rsid w:val="00CE564C"/>
    <w:rsid w:val="00CE56C0"/>
    <w:rsid w:val="00CE56C8"/>
    <w:rsid w:val="00CE593E"/>
    <w:rsid w:val="00CE5A64"/>
    <w:rsid w:val="00CE5AF4"/>
    <w:rsid w:val="00CE5B6A"/>
    <w:rsid w:val="00CE5F20"/>
    <w:rsid w:val="00CE5F87"/>
    <w:rsid w:val="00CE6684"/>
    <w:rsid w:val="00CE6739"/>
    <w:rsid w:val="00CE6B41"/>
    <w:rsid w:val="00CE6D7F"/>
    <w:rsid w:val="00CE6E19"/>
    <w:rsid w:val="00CE6FBC"/>
    <w:rsid w:val="00CE7096"/>
    <w:rsid w:val="00CE70E7"/>
    <w:rsid w:val="00CE719A"/>
    <w:rsid w:val="00CE73DA"/>
    <w:rsid w:val="00CE7536"/>
    <w:rsid w:val="00CE7892"/>
    <w:rsid w:val="00CE7ADA"/>
    <w:rsid w:val="00CE7B89"/>
    <w:rsid w:val="00CE7B94"/>
    <w:rsid w:val="00CE7CC9"/>
    <w:rsid w:val="00CE7D44"/>
    <w:rsid w:val="00CE7F10"/>
    <w:rsid w:val="00CE7F4C"/>
    <w:rsid w:val="00CE7FD9"/>
    <w:rsid w:val="00CF0331"/>
    <w:rsid w:val="00CF0385"/>
    <w:rsid w:val="00CF0556"/>
    <w:rsid w:val="00CF06C5"/>
    <w:rsid w:val="00CF0864"/>
    <w:rsid w:val="00CF0932"/>
    <w:rsid w:val="00CF0BBA"/>
    <w:rsid w:val="00CF0C71"/>
    <w:rsid w:val="00CF10A2"/>
    <w:rsid w:val="00CF1178"/>
    <w:rsid w:val="00CF12C7"/>
    <w:rsid w:val="00CF132D"/>
    <w:rsid w:val="00CF1335"/>
    <w:rsid w:val="00CF151C"/>
    <w:rsid w:val="00CF16EC"/>
    <w:rsid w:val="00CF170F"/>
    <w:rsid w:val="00CF177D"/>
    <w:rsid w:val="00CF1BAC"/>
    <w:rsid w:val="00CF1C4F"/>
    <w:rsid w:val="00CF213A"/>
    <w:rsid w:val="00CF21A8"/>
    <w:rsid w:val="00CF25BC"/>
    <w:rsid w:val="00CF2957"/>
    <w:rsid w:val="00CF2B10"/>
    <w:rsid w:val="00CF2C13"/>
    <w:rsid w:val="00CF2C67"/>
    <w:rsid w:val="00CF2C98"/>
    <w:rsid w:val="00CF2D11"/>
    <w:rsid w:val="00CF2EBC"/>
    <w:rsid w:val="00CF317F"/>
    <w:rsid w:val="00CF3451"/>
    <w:rsid w:val="00CF3829"/>
    <w:rsid w:val="00CF3923"/>
    <w:rsid w:val="00CF3A22"/>
    <w:rsid w:val="00CF3D71"/>
    <w:rsid w:val="00CF40D5"/>
    <w:rsid w:val="00CF4103"/>
    <w:rsid w:val="00CF45F1"/>
    <w:rsid w:val="00CF46A9"/>
    <w:rsid w:val="00CF474B"/>
    <w:rsid w:val="00CF47CD"/>
    <w:rsid w:val="00CF47ED"/>
    <w:rsid w:val="00CF4833"/>
    <w:rsid w:val="00CF4B9E"/>
    <w:rsid w:val="00CF4DD7"/>
    <w:rsid w:val="00CF5171"/>
    <w:rsid w:val="00CF5382"/>
    <w:rsid w:val="00CF5DC1"/>
    <w:rsid w:val="00CF6221"/>
    <w:rsid w:val="00CF642F"/>
    <w:rsid w:val="00CF6816"/>
    <w:rsid w:val="00CF683E"/>
    <w:rsid w:val="00CF6842"/>
    <w:rsid w:val="00CF69BF"/>
    <w:rsid w:val="00CF6B8B"/>
    <w:rsid w:val="00CF6E5C"/>
    <w:rsid w:val="00CF6ECD"/>
    <w:rsid w:val="00CF7114"/>
    <w:rsid w:val="00CF715B"/>
    <w:rsid w:val="00CF72FE"/>
    <w:rsid w:val="00CF7482"/>
    <w:rsid w:val="00CF74E0"/>
    <w:rsid w:val="00CF7529"/>
    <w:rsid w:val="00CF774F"/>
    <w:rsid w:val="00CF78AF"/>
    <w:rsid w:val="00CF79EE"/>
    <w:rsid w:val="00CF7A14"/>
    <w:rsid w:val="00CF7CFA"/>
    <w:rsid w:val="00CF7D24"/>
    <w:rsid w:val="00CF7EC3"/>
    <w:rsid w:val="00D002FC"/>
    <w:rsid w:val="00D0031B"/>
    <w:rsid w:val="00D00598"/>
    <w:rsid w:val="00D005EC"/>
    <w:rsid w:val="00D007DC"/>
    <w:rsid w:val="00D01260"/>
    <w:rsid w:val="00D01381"/>
    <w:rsid w:val="00D01473"/>
    <w:rsid w:val="00D014BE"/>
    <w:rsid w:val="00D0180B"/>
    <w:rsid w:val="00D01F20"/>
    <w:rsid w:val="00D0200E"/>
    <w:rsid w:val="00D02102"/>
    <w:rsid w:val="00D02543"/>
    <w:rsid w:val="00D0274B"/>
    <w:rsid w:val="00D02787"/>
    <w:rsid w:val="00D02DC6"/>
    <w:rsid w:val="00D03063"/>
    <w:rsid w:val="00D03203"/>
    <w:rsid w:val="00D03365"/>
    <w:rsid w:val="00D035F9"/>
    <w:rsid w:val="00D03643"/>
    <w:rsid w:val="00D0366A"/>
    <w:rsid w:val="00D03718"/>
    <w:rsid w:val="00D03A30"/>
    <w:rsid w:val="00D03A9B"/>
    <w:rsid w:val="00D03D97"/>
    <w:rsid w:val="00D04172"/>
    <w:rsid w:val="00D0425A"/>
    <w:rsid w:val="00D04272"/>
    <w:rsid w:val="00D04AEB"/>
    <w:rsid w:val="00D04E50"/>
    <w:rsid w:val="00D050FA"/>
    <w:rsid w:val="00D0511E"/>
    <w:rsid w:val="00D051F7"/>
    <w:rsid w:val="00D0533D"/>
    <w:rsid w:val="00D05551"/>
    <w:rsid w:val="00D05662"/>
    <w:rsid w:val="00D057B0"/>
    <w:rsid w:val="00D058F6"/>
    <w:rsid w:val="00D05D78"/>
    <w:rsid w:val="00D06039"/>
    <w:rsid w:val="00D060F8"/>
    <w:rsid w:val="00D06673"/>
    <w:rsid w:val="00D066D2"/>
    <w:rsid w:val="00D067F0"/>
    <w:rsid w:val="00D06D6D"/>
    <w:rsid w:val="00D07675"/>
    <w:rsid w:val="00D07B68"/>
    <w:rsid w:val="00D07EEB"/>
    <w:rsid w:val="00D07F73"/>
    <w:rsid w:val="00D07FE5"/>
    <w:rsid w:val="00D1019E"/>
    <w:rsid w:val="00D10363"/>
    <w:rsid w:val="00D1041D"/>
    <w:rsid w:val="00D10432"/>
    <w:rsid w:val="00D10461"/>
    <w:rsid w:val="00D10680"/>
    <w:rsid w:val="00D1070B"/>
    <w:rsid w:val="00D10883"/>
    <w:rsid w:val="00D10950"/>
    <w:rsid w:val="00D1097D"/>
    <w:rsid w:val="00D109DE"/>
    <w:rsid w:val="00D10BC5"/>
    <w:rsid w:val="00D10D4E"/>
    <w:rsid w:val="00D10F40"/>
    <w:rsid w:val="00D10F88"/>
    <w:rsid w:val="00D11209"/>
    <w:rsid w:val="00D112AA"/>
    <w:rsid w:val="00D116DD"/>
    <w:rsid w:val="00D1171F"/>
    <w:rsid w:val="00D11B82"/>
    <w:rsid w:val="00D11BF3"/>
    <w:rsid w:val="00D11C73"/>
    <w:rsid w:val="00D11D2E"/>
    <w:rsid w:val="00D11F2A"/>
    <w:rsid w:val="00D121C7"/>
    <w:rsid w:val="00D12381"/>
    <w:rsid w:val="00D123EB"/>
    <w:rsid w:val="00D1262B"/>
    <w:rsid w:val="00D126A6"/>
    <w:rsid w:val="00D12705"/>
    <w:rsid w:val="00D12741"/>
    <w:rsid w:val="00D1280B"/>
    <w:rsid w:val="00D12A64"/>
    <w:rsid w:val="00D12B05"/>
    <w:rsid w:val="00D12B1F"/>
    <w:rsid w:val="00D12B20"/>
    <w:rsid w:val="00D12E30"/>
    <w:rsid w:val="00D12F81"/>
    <w:rsid w:val="00D13431"/>
    <w:rsid w:val="00D13547"/>
    <w:rsid w:val="00D136C7"/>
    <w:rsid w:val="00D1392F"/>
    <w:rsid w:val="00D13AE0"/>
    <w:rsid w:val="00D14071"/>
    <w:rsid w:val="00D14243"/>
    <w:rsid w:val="00D143CE"/>
    <w:rsid w:val="00D145BD"/>
    <w:rsid w:val="00D147AB"/>
    <w:rsid w:val="00D14DBC"/>
    <w:rsid w:val="00D14DE5"/>
    <w:rsid w:val="00D14DE9"/>
    <w:rsid w:val="00D14E4A"/>
    <w:rsid w:val="00D14F24"/>
    <w:rsid w:val="00D1501B"/>
    <w:rsid w:val="00D150EA"/>
    <w:rsid w:val="00D151AF"/>
    <w:rsid w:val="00D151ED"/>
    <w:rsid w:val="00D15421"/>
    <w:rsid w:val="00D154DF"/>
    <w:rsid w:val="00D1570C"/>
    <w:rsid w:val="00D15758"/>
    <w:rsid w:val="00D15AC7"/>
    <w:rsid w:val="00D15C77"/>
    <w:rsid w:val="00D16226"/>
    <w:rsid w:val="00D16457"/>
    <w:rsid w:val="00D16466"/>
    <w:rsid w:val="00D16A18"/>
    <w:rsid w:val="00D16BDE"/>
    <w:rsid w:val="00D16C32"/>
    <w:rsid w:val="00D16DA4"/>
    <w:rsid w:val="00D16DE5"/>
    <w:rsid w:val="00D16E0E"/>
    <w:rsid w:val="00D16EE7"/>
    <w:rsid w:val="00D1705E"/>
    <w:rsid w:val="00D17062"/>
    <w:rsid w:val="00D17176"/>
    <w:rsid w:val="00D173D2"/>
    <w:rsid w:val="00D175A5"/>
    <w:rsid w:val="00D17650"/>
    <w:rsid w:val="00D17B84"/>
    <w:rsid w:val="00D17FAD"/>
    <w:rsid w:val="00D20330"/>
    <w:rsid w:val="00D20337"/>
    <w:rsid w:val="00D20346"/>
    <w:rsid w:val="00D20613"/>
    <w:rsid w:val="00D208B7"/>
    <w:rsid w:val="00D20B36"/>
    <w:rsid w:val="00D20F6F"/>
    <w:rsid w:val="00D20FD9"/>
    <w:rsid w:val="00D2107A"/>
    <w:rsid w:val="00D2123D"/>
    <w:rsid w:val="00D21644"/>
    <w:rsid w:val="00D2167D"/>
    <w:rsid w:val="00D2185A"/>
    <w:rsid w:val="00D21A1A"/>
    <w:rsid w:val="00D21AB1"/>
    <w:rsid w:val="00D21F8F"/>
    <w:rsid w:val="00D220D4"/>
    <w:rsid w:val="00D22672"/>
    <w:rsid w:val="00D226AB"/>
    <w:rsid w:val="00D227FE"/>
    <w:rsid w:val="00D22902"/>
    <w:rsid w:val="00D2298A"/>
    <w:rsid w:val="00D22DC2"/>
    <w:rsid w:val="00D23295"/>
    <w:rsid w:val="00D233BF"/>
    <w:rsid w:val="00D237B0"/>
    <w:rsid w:val="00D23823"/>
    <w:rsid w:val="00D23AF9"/>
    <w:rsid w:val="00D23CA8"/>
    <w:rsid w:val="00D23FD1"/>
    <w:rsid w:val="00D23FD5"/>
    <w:rsid w:val="00D240E1"/>
    <w:rsid w:val="00D24254"/>
    <w:rsid w:val="00D243A3"/>
    <w:rsid w:val="00D244DF"/>
    <w:rsid w:val="00D244EB"/>
    <w:rsid w:val="00D24506"/>
    <w:rsid w:val="00D24840"/>
    <w:rsid w:val="00D249D8"/>
    <w:rsid w:val="00D24B28"/>
    <w:rsid w:val="00D24BAE"/>
    <w:rsid w:val="00D24E49"/>
    <w:rsid w:val="00D24F58"/>
    <w:rsid w:val="00D24F87"/>
    <w:rsid w:val="00D25013"/>
    <w:rsid w:val="00D2506D"/>
    <w:rsid w:val="00D2532A"/>
    <w:rsid w:val="00D254D0"/>
    <w:rsid w:val="00D2563D"/>
    <w:rsid w:val="00D259D6"/>
    <w:rsid w:val="00D25AFB"/>
    <w:rsid w:val="00D25C3D"/>
    <w:rsid w:val="00D25F15"/>
    <w:rsid w:val="00D265E9"/>
    <w:rsid w:val="00D265FE"/>
    <w:rsid w:val="00D26607"/>
    <w:rsid w:val="00D2667B"/>
    <w:rsid w:val="00D26738"/>
    <w:rsid w:val="00D26874"/>
    <w:rsid w:val="00D26A06"/>
    <w:rsid w:val="00D26A89"/>
    <w:rsid w:val="00D26DA0"/>
    <w:rsid w:val="00D27453"/>
    <w:rsid w:val="00D2774B"/>
    <w:rsid w:val="00D27894"/>
    <w:rsid w:val="00D279C2"/>
    <w:rsid w:val="00D279E7"/>
    <w:rsid w:val="00D279F0"/>
    <w:rsid w:val="00D27A4F"/>
    <w:rsid w:val="00D27B1B"/>
    <w:rsid w:val="00D27EDB"/>
    <w:rsid w:val="00D3026C"/>
    <w:rsid w:val="00D3040B"/>
    <w:rsid w:val="00D306CE"/>
    <w:rsid w:val="00D30758"/>
    <w:rsid w:val="00D30777"/>
    <w:rsid w:val="00D30B09"/>
    <w:rsid w:val="00D30D68"/>
    <w:rsid w:val="00D30F45"/>
    <w:rsid w:val="00D312A4"/>
    <w:rsid w:val="00D312AD"/>
    <w:rsid w:val="00D31731"/>
    <w:rsid w:val="00D3198B"/>
    <w:rsid w:val="00D31B78"/>
    <w:rsid w:val="00D31BC2"/>
    <w:rsid w:val="00D31E08"/>
    <w:rsid w:val="00D32359"/>
    <w:rsid w:val="00D32417"/>
    <w:rsid w:val="00D3279B"/>
    <w:rsid w:val="00D32A03"/>
    <w:rsid w:val="00D32AFB"/>
    <w:rsid w:val="00D3303B"/>
    <w:rsid w:val="00D331F7"/>
    <w:rsid w:val="00D33567"/>
    <w:rsid w:val="00D336E4"/>
    <w:rsid w:val="00D3385E"/>
    <w:rsid w:val="00D338A1"/>
    <w:rsid w:val="00D33A4C"/>
    <w:rsid w:val="00D33B32"/>
    <w:rsid w:val="00D33B65"/>
    <w:rsid w:val="00D33C69"/>
    <w:rsid w:val="00D33CA1"/>
    <w:rsid w:val="00D341EE"/>
    <w:rsid w:val="00D342D5"/>
    <w:rsid w:val="00D34841"/>
    <w:rsid w:val="00D349DD"/>
    <w:rsid w:val="00D349E8"/>
    <w:rsid w:val="00D34B78"/>
    <w:rsid w:val="00D34E4E"/>
    <w:rsid w:val="00D34E95"/>
    <w:rsid w:val="00D3506F"/>
    <w:rsid w:val="00D3507C"/>
    <w:rsid w:val="00D350E3"/>
    <w:rsid w:val="00D3542E"/>
    <w:rsid w:val="00D3567D"/>
    <w:rsid w:val="00D35740"/>
    <w:rsid w:val="00D36991"/>
    <w:rsid w:val="00D369C7"/>
    <w:rsid w:val="00D36C99"/>
    <w:rsid w:val="00D371C0"/>
    <w:rsid w:val="00D3754B"/>
    <w:rsid w:val="00D3754F"/>
    <w:rsid w:val="00D375A3"/>
    <w:rsid w:val="00D37BE8"/>
    <w:rsid w:val="00D37C38"/>
    <w:rsid w:val="00D37CA3"/>
    <w:rsid w:val="00D40018"/>
    <w:rsid w:val="00D4052B"/>
    <w:rsid w:val="00D405F5"/>
    <w:rsid w:val="00D40AE8"/>
    <w:rsid w:val="00D40AFC"/>
    <w:rsid w:val="00D40C0C"/>
    <w:rsid w:val="00D40D46"/>
    <w:rsid w:val="00D40E13"/>
    <w:rsid w:val="00D40E22"/>
    <w:rsid w:val="00D4109B"/>
    <w:rsid w:val="00D410E9"/>
    <w:rsid w:val="00D4128D"/>
    <w:rsid w:val="00D4139A"/>
    <w:rsid w:val="00D41695"/>
    <w:rsid w:val="00D41897"/>
    <w:rsid w:val="00D41D2B"/>
    <w:rsid w:val="00D41D6D"/>
    <w:rsid w:val="00D41D9B"/>
    <w:rsid w:val="00D4203B"/>
    <w:rsid w:val="00D42812"/>
    <w:rsid w:val="00D428E3"/>
    <w:rsid w:val="00D42A28"/>
    <w:rsid w:val="00D4313B"/>
    <w:rsid w:val="00D432DE"/>
    <w:rsid w:val="00D4335D"/>
    <w:rsid w:val="00D433C8"/>
    <w:rsid w:val="00D433DB"/>
    <w:rsid w:val="00D43604"/>
    <w:rsid w:val="00D439E7"/>
    <w:rsid w:val="00D43A2A"/>
    <w:rsid w:val="00D43B8E"/>
    <w:rsid w:val="00D43CB2"/>
    <w:rsid w:val="00D43D18"/>
    <w:rsid w:val="00D43DEA"/>
    <w:rsid w:val="00D443A6"/>
    <w:rsid w:val="00D44450"/>
    <w:rsid w:val="00D44602"/>
    <w:rsid w:val="00D4479A"/>
    <w:rsid w:val="00D44914"/>
    <w:rsid w:val="00D4499E"/>
    <w:rsid w:val="00D44E3B"/>
    <w:rsid w:val="00D44E40"/>
    <w:rsid w:val="00D44E74"/>
    <w:rsid w:val="00D44E81"/>
    <w:rsid w:val="00D44FDF"/>
    <w:rsid w:val="00D456CC"/>
    <w:rsid w:val="00D45923"/>
    <w:rsid w:val="00D45AC8"/>
    <w:rsid w:val="00D45B8C"/>
    <w:rsid w:val="00D45F2D"/>
    <w:rsid w:val="00D4635E"/>
    <w:rsid w:val="00D4672B"/>
    <w:rsid w:val="00D4685E"/>
    <w:rsid w:val="00D469D8"/>
    <w:rsid w:val="00D46AF3"/>
    <w:rsid w:val="00D46B5E"/>
    <w:rsid w:val="00D4718B"/>
    <w:rsid w:val="00D477B6"/>
    <w:rsid w:val="00D478C9"/>
    <w:rsid w:val="00D47A65"/>
    <w:rsid w:val="00D47DA9"/>
    <w:rsid w:val="00D47DF0"/>
    <w:rsid w:val="00D47EC2"/>
    <w:rsid w:val="00D47F46"/>
    <w:rsid w:val="00D47F7C"/>
    <w:rsid w:val="00D501D8"/>
    <w:rsid w:val="00D5021D"/>
    <w:rsid w:val="00D502B9"/>
    <w:rsid w:val="00D5046A"/>
    <w:rsid w:val="00D50BE4"/>
    <w:rsid w:val="00D50C08"/>
    <w:rsid w:val="00D50D73"/>
    <w:rsid w:val="00D5117B"/>
    <w:rsid w:val="00D51523"/>
    <w:rsid w:val="00D5154A"/>
    <w:rsid w:val="00D516BA"/>
    <w:rsid w:val="00D51719"/>
    <w:rsid w:val="00D5171F"/>
    <w:rsid w:val="00D51819"/>
    <w:rsid w:val="00D51DF2"/>
    <w:rsid w:val="00D51E14"/>
    <w:rsid w:val="00D5217B"/>
    <w:rsid w:val="00D52508"/>
    <w:rsid w:val="00D52520"/>
    <w:rsid w:val="00D52936"/>
    <w:rsid w:val="00D52983"/>
    <w:rsid w:val="00D52EA3"/>
    <w:rsid w:val="00D52ECB"/>
    <w:rsid w:val="00D5310E"/>
    <w:rsid w:val="00D531DD"/>
    <w:rsid w:val="00D531E4"/>
    <w:rsid w:val="00D53310"/>
    <w:rsid w:val="00D53369"/>
    <w:rsid w:val="00D535DE"/>
    <w:rsid w:val="00D539B2"/>
    <w:rsid w:val="00D53D5B"/>
    <w:rsid w:val="00D53D74"/>
    <w:rsid w:val="00D53DCE"/>
    <w:rsid w:val="00D54312"/>
    <w:rsid w:val="00D54333"/>
    <w:rsid w:val="00D5435C"/>
    <w:rsid w:val="00D5473B"/>
    <w:rsid w:val="00D5483D"/>
    <w:rsid w:val="00D54989"/>
    <w:rsid w:val="00D54E7B"/>
    <w:rsid w:val="00D54EB7"/>
    <w:rsid w:val="00D552F4"/>
    <w:rsid w:val="00D55522"/>
    <w:rsid w:val="00D55B9A"/>
    <w:rsid w:val="00D55CC3"/>
    <w:rsid w:val="00D55DB0"/>
    <w:rsid w:val="00D55E2F"/>
    <w:rsid w:val="00D55F91"/>
    <w:rsid w:val="00D560E3"/>
    <w:rsid w:val="00D5642B"/>
    <w:rsid w:val="00D564CD"/>
    <w:rsid w:val="00D56588"/>
    <w:rsid w:val="00D5661A"/>
    <w:rsid w:val="00D56641"/>
    <w:rsid w:val="00D568A1"/>
    <w:rsid w:val="00D56923"/>
    <w:rsid w:val="00D56B50"/>
    <w:rsid w:val="00D56BF6"/>
    <w:rsid w:val="00D56C47"/>
    <w:rsid w:val="00D56D82"/>
    <w:rsid w:val="00D56DA4"/>
    <w:rsid w:val="00D56E4C"/>
    <w:rsid w:val="00D57119"/>
    <w:rsid w:val="00D57608"/>
    <w:rsid w:val="00D5787C"/>
    <w:rsid w:val="00D57A47"/>
    <w:rsid w:val="00D57B37"/>
    <w:rsid w:val="00D57CF1"/>
    <w:rsid w:val="00D57F2D"/>
    <w:rsid w:val="00D600D5"/>
    <w:rsid w:val="00D60167"/>
    <w:rsid w:val="00D601F6"/>
    <w:rsid w:val="00D60608"/>
    <w:rsid w:val="00D60835"/>
    <w:rsid w:val="00D60A6E"/>
    <w:rsid w:val="00D60BC9"/>
    <w:rsid w:val="00D60BD6"/>
    <w:rsid w:val="00D60D7C"/>
    <w:rsid w:val="00D60D8C"/>
    <w:rsid w:val="00D60D8D"/>
    <w:rsid w:val="00D60D94"/>
    <w:rsid w:val="00D60FE4"/>
    <w:rsid w:val="00D61275"/>
    <w:rsid w:val="00D61384"/>
    <w:rsid w:val="00D61465"/>
    <w:rsid w:val="00D6159F"/>
    <w:rsid w:val="00D6169B"/>
    <w:rsid w:val="00D61A58"/>
    <w:rsid w:val="00D61AEC"/>
    <w:rsid w:val="00D61CB4"/>
    <w:rsid w:val="00D61FCC"/>
    <w:rsid w:val="00D620D3"/>
    <w:rsid w:val="00D62313"/>
    <w:rsid w:val="00D62349"/>
    <w:rsid w:val="00D62862"/>
    <w:rsid w:val="00D62B2B"/>
    <w:rsid w:val="00D62BF2"/>
    <w:rsid w:val="00D62DC7"/>
    <w:rsid w:val="00D62E05"/>
    <w:rsid w:val="00D6302F"/>
    <w:rsid w:val="00D63055"/>
    <w:rsid w:val="00D63269"/>
    <w:rsid w:val="00D634C2"/>
    <w:rsid w:val="00D63577"/>
    <w:rsid w:val="00D637AB"/>
    <w:rsid w:val="00D63805"/>
    <w:rsid w:val="00D63BDD"/>
    <w:rsid w:val="00D63CA2"/>
    <w:rsid w:val="00D63FA0"/>
    <w:rsid w:val="00D642B1"/>
    <w:rsid w:val="00D643D7"/>
    <w:rsid w:val="00D6464E"/>
    <w:rsid w:val="00D646B1"/>
    <w:rsid w:val="00D64969"/>
    <w:rsid w:val="00D64B2E"/>
    <w:rsid w:val="00D64C96"/>
    <w:rsid w:val="00D64F89"/>
    <w:rsid w:val="00D65840"/>
    <w:rsid w:val="00D65891"/>
    <w:rsid w:val="00D65BDC"/>
    <w:rsid w:val="00D65C93"/>
    <w:rsid w:val="00D65D6C"/>
    <w:rsid w:val="00D65DFC"/>
    <w:rsid w:val="00D65EA7"/>
    <w:rsid w:val="00D661E6"/>
    <w:rsid w:val="00D66220"/>
    <w:rsid w:val="00D66462"/>
    <w:rsid w:val="00D66AD5"/>
    <w:rsid w:val="00D66B90"/>
    <w:rsid w:val="00D66D97"/>
    <w:rsid w:val="00D66E0F"/>
    <w:rsid w:val="00D67578"/>
    <w:rsid w:val="00D6770A"/>
    <w:rsid w:val="00D67DDC"/>
    <w:rsid w:val="00D67F57"/>
    <w:rsid w:val="00D70629"/>
    <w:rsid w:val="00D706FE"/>
    <w:rsid w:val="00D70C32"/>
    <w:rsid w:val="00D70D30"/>
    <w:rsid w:val="00D70DFC"/>
    <w:rsid w:val="00D70EEB"/>
    <w:rsid w:val="00D7121A"/>
    <w:rsid w:val="00D71324"/>
    <w:rsid w:val="00D71390"/>
    <w:rsid w:val="00D71786"/>
    <w:rsid w:val="00D71989"/>
    <w:rsid w:val="00D71A47"/>
    <w:rsid w:val="00D72014"/>
    <w:rsid w:val="00D72090"/>
    <w:rsid w:val="00D72317"/>
    <w:rsid w:val="00D7255A"/>
    <w:rsid w:val="00D727C3"/>
    <w:rsid w:val="00D72833"/>
    <w:rsid w:val="00D72868"/>
    <w:rsid w:val="00D73118"/>
    <w:rsid w:val="00D7376D"/>
    <w:rsid w:val="00D7380D"/>
    <w:rsid w:val="00D7399A"/>
    <w:rsid w:val="00D73C59"/>
    <w:rsid w:val="00D73F7D"/>
    <w:rsid w:val="00D7431E"/>
    <w:rsid w:val="00D74A1F"/>
    <w:rsid w:val="00D74A30"/>
    <w:rsid w:val="00D74BAF"/>
    <w:rsid w:val="00D74C9C"/>
    <w:rsid w:val="00D74ECB"/>
    <w:rsid w:val="00D751AD"/>
    <w:rsid w:val="00D75263"/>
    <w:rsid w:val="00D75926"/>
    <w:rsid w:val="00D75EF0"/>
    <w:rsid w:val="00D75F4B"/>
    <w:rsid w:val="00D7620E"/>
    <w:rsid w:val="00D76525"/>
    <w:rsid w:val="00D76D7A"/>
    <w:rsid w:val="00D76F2F"/>
    <w:rsid w:val="00D7705A"/>
    <w:rsid w:val="00D77223"/>
    <w:rsid w:val="00D773C0"/>
    <w:rsid w:val="00D77438"/>
    <w:rsid w:val="00D77518"/>
    <w:rsid w:val="00D77876"/>
    <w:rsid w:val="00D77AEF"/>
    <w:rsid w:val="00D77C1A"/>
    <w:rsid w:val="00D77FA8"/>
    <w:rsid w:val="00D8002D"/>
    <w:rsid w:val="00D80488"/>
    <w:rsid w:val="00D80859"/>
    <w:rsid w:val="00D80D4F"/>
    <w:rsid w:val="00D80E75"/>
    <w:rsid w:val="00D813CB"/>
    <w:rsid w:val="00D8161A"/>
    <w:rsid w:val="00D817D0"/>
    <w:rsid w:val="00D81A3A"/>
    <w:rsid w:val="00D81AC5"/>
    <w:rsid w:val="00D81D4E"/>
    <w:rsid w:val="00D8239E"/>
    <w:rsid w:val="00D827F8"/>
    <w:rsid w:val="00D8351B"/>
    <w:rsid w:val="00D836A3"/>
    <w:rsid w:val="00D8372D"/>
    <w:rsid w:val="00D83989"/>
    <w:rsid w:val="00D839F8"/>
    <w:rsid w:val="00D83C6B"/>
    <w:rsid w:val="00D83CAD"/>
    <w:rsid w:val="00D8406B"/>
    <w:rsid w:val="00D841ED"/>
    <w:rsid w:val="00D84250"/>
    <w:rsid w:val="00D8437C"/>
    <w:rsid w:val="00D8441A"/>
    <w:rsid w:val="00D84AB4"/>
    <w:rsid w:val="00D84AC5"/>
    <w:rsid w:val="00D84F88"/>
    <w:rsid w:val="00D8514F"/>
    <w:rsid w:val="00D85173"/>
    <w:rsid w:val="00D852BE"/>
    <w:rsid w:val="00D854F3"/>
    <w:rsid w:val="00D8567A"/>
    <w:rsid w:val="00D857E4"/>
    <w:rsid w:val="00D85AF1"/>
    <w:rsid w:val="00D85B35"/>
    <w:rsid w:val="00D85BC7"/>
    <w:rsid w:val="00D85C5A"/>
    <w:rsid w:val="00D85C64"/>
    <w:rsid w:val="00D860E1"/>
    <w:rsid w:val="00D86275"/>
    <w:rsid w:val="00D86319"/>
    <w:rsid w:val="00D86442"/>
    <w:rsid w:val="00D86821"/>
    <w:rsid w:val="00D868D6"/>
    <w:rsid w:val="00D868DD"/>
    <w:rsid w:val="00D86A34"/>
    <w:rsid w:val="00D8700C"/>
    <w:rsid w:val="00D87981"/>
    <w:rsid w:val="00D87AA8"/>
    <w:rsid w:val="00D87B5F"/>
    <w:rsid w:val="00D87BD1"/>
    <w:rsid w:val="00D87E71"/>
    <w:rsid w:val="00D900AA"/>
    <w:rsid w:val="00D90271"/>
    <w:rsid w:val="00D90286"/>
    <w:rsid w:val="00D9058D"/>
    <w:rsid w:val="00D909C5"/>
    <w:rsid w:val="00D90BD7"/>
    <w:rsid w:val="00D90D33"/>
    <w:rsid w:val="00D912C1"/>
    <w:rsid w:val="00D912F6"/>
    <w:rsid w:val="00D91445"/>
    <w:rsid w:val="00D914EC"/>
    <w:rsid w:val="00D91E40"/>
    <w:rsid w:val="00D920A1"/>
    <w:rsid w:val="00D921DF"/>
    <w:rsid w:val="00D9233F"/>
    <w:rsid w:val="00D924A9"/>
    <w:rsid w:val="00D924F0"/>
    <w:rsid w:val="00D92A0A"/>
    <w:rsid w:val="00D92CD9"/>
    <w:rsid w:val="00D92EB7"/>
    <w:rsid w:val="00D93220"/>
    <w:rsid w:val="00D9329E"/>
    <w:rsid w:val="00D93434"/>
    <w:rsid w:val="00D934D5"/>
    <w:rsid w:val="00D937B9"/>
    <w:rsid w:val="00D93809"/>
    <w:rsid w:val="00D93823"/>
    <w:rsid w:val="00D93983"/>
    <w:rsid w:val="00D93ABF"/>
    <w:rsid w:val="00D93C88"/>
    <w:rsid w:val="00D940F0"/>
    <w:rsid w:val="00D94221"/>
    <w:rsid w:val="00D94228"/>
    <w:rsid w:val="00D948FA"/>
    <w:rsid w:val="00D94A96"/>
    <w:rsid w:val="00D94FBF"/>
    <w:rsid w:val="00D9543E"/>
    <w:rsid w:val="00D9543F"/>
    <w:rsid w:val="00D9588B"/>
    <w:rsid w:val="00D95A9B"/>
    <w:rsid w:val="00D96A31"/>
    <w:rsid w:val="00D96AD3"/>
    <w:rsid w:val="00D96B11"/>
    <w:rsid w:val="00D96C6F"/>
    <w:rsid w:val="00D96CB2"/>
    <w:rsid w:val="00D97512"/>
    <w:rsid w:val="00D9777C"/>
    <w:rsid w:val="00D97918"/>
    <w:rsid w:val="00D9799E"/>
    <w:rsid w:val="00D97B56"/>
    <w:rsid w:val="00D97CF3"/>
    <w:rsid w:val="00D97F6C"/>
    <w:rsid w:val="00DA0142"/>
    <w:rsid w:val="00DA0153"/>
    <w:rsid w:val="00DA0683"/>
    <w:rsid w:val="00DA0696"/>
    <w:rsid w:val="00DA06BC"/>
    <w:rsid w:val="00DA0A97"/>
    <w:rsid w:val="00DA1059"/>
    <w:rsid w:val="00DA10C0"/>
    <w:rsid w:val="00DA14D0"/>
    <w:rsid w:val="00DA153B"/>
    <w:rsid w:val="00DA16B6"/>
    <w:rsid w:val="00DA16EE"/>
    <w:rsid w:val="00DA194A"/>
    <w:rsid w:val="00DA22AD"/>
    <w:rsid w:val="00DA25A6"/>
    <w:rsid w:val="00DA273E"/>
    <w:rsid w:val="00DA2C35"/>
    <w:rsid w:val="00DA2F40"/>
    <w:rsid w:val="00DA2F74"/>
    <w:rsid w:val="00DA35CD"/>
    <w:rsid w:val="00DA3694"/>
    <w:rsid w:val="00DA36E9"/>
    <w:rsid w:val="00DA39B1"/>
    <w:rsid w:val="00DA3A33"/>
    <w:rsid w:val="00DA3B20"/>
    <w:rsid w:val="00DA3D86"/>
    <w:rsid w:val="00DA3E6A"/>
    <w:rsid w:val="00DA42A2"/>
    <w:rsid w:val="00DA4536"/>
    <w:rsid w:val="00DA4BA5"/>
    <w:rsid w:val="00DA4DA2"/>
    <w:rsid w:val="00DA4E1E"/>
    <w:rsid w:val="00DA4ED9"/>
    <w:rsid w:val="00DA51E2"/>
    <w:rsid w:val="00DA52A5"/>
    <w:rsid w:val="00DA5365"/>
    <w:rsid w:val="00DA54F9"/>
    <w:rsid w:val="00DA5812"/>
    <w:rsid w:val="00DA601B"/>
    <w:rsid w:val="00DA60F7"/>
    <w:rsid w:val="00DA62F8"/>
    <w:rsid w:val="00DA668D"/>
    <w:rsid w:val="00DA675C"/>
    <w:rsid w:val="00DA6EF4"/>
    <w:rsid w:val="00DA6F29"/>
    <w:rsid w:val="00DA6F4C"/>
    <w:rsid w:val="00DA71A7"/>
    <w:rsid w:val="00DA7229"/>
    <w:rsid w:val="00DA7527"/>
    <w:rsid w:val="00DA752B"/>
    <w:rsid w:val="00DA763E"/>
    <w:rsid w:val="00DA76A7"/>
    <w:rsid w:val="00DA773D"/>
    <w:rsid w:val="00DA799B"/>
    <w:rsid w:val="00DA7A63"/>
    <w:rsid w:val="00DB0613"/>
    <w:rsid w:val="00DB06BB"/>
    <w:rsid w:val="00DB07A2"/>
    <w:rsid w:val="00DB07A3"/>
    <w:rsid w:val="00DB090F"/>
    <w:rsid w:val="00DB099D"/>
    <w:rsid w:val="00DB0B73"/>
    <w:rsid w:val="00DB0C93"/>
    <w:rsid w:val="00DB0F5A"/>
    <w:rsid w:val="00DB100E"/>
    <w:rsid w:val="00DB1251"/>
    <w:rsid w:val="00DB134E"/>
    <w:rsid w:val="00DB13CB"/>
    <w:rsid w:val="00DB14CE"/>
    <w:rsid w:val="00DB14EF"/>
    <w:rsid w:val="00DB1535"/>
    <w:rsid w:val="00DB16A9"/>
    <w:rsid w:val="00DB16F2"/>
    <w:rsid w:val="00DB176F"/>
    <w:rsid w:val="00DB1BEF"/>
    <w:rsid w:val="00DB1C82"/>
    <w:rsid w:val="00DB1C99"/>
    <w:rsid w:val="00DB1D5B"/>
    <w:rsid w:val="00DB1D92"/>
    <w:rsid w:val="00DB217D"/>
    <w:rsid w:val="00DB257A"/>
    <w:rsid w:val="00DB2A54"/>
    <w:rsid w:val="00DB2A9C"/>
    <w:rsid w:val="00DB2B3B"/>
    <w:rsid w:val="00DB2C74"/>
    <w:rsid w:val="00DB2CAB"/>
    <w:rsid w:val="00DB2D5F"/>
    <w:rsid w:val="00DB2F31"/>
    <w:rsid w:val="00DB30ED"/>
    <w:rsid w:val="00DB3195"/>
    <w:rsid w:val="00DB31A2"/>
    <w:rsid w:val="00DB33F0"/>
    <w:rsid w:val="00DB3635"/>
    <w:rsid w:val="00DB3979"/>
    <w:rsid w:val="00DB3A7E"/>
    <w:rsid w:val="00DB3C57"/>
    <w:rsid w:val="00DB3E46"/>
    <w:rsid w:val="00DB4271"/>
    <w:rsid w:val="00DB434A"/>
    <w:rsid w:val="00DB45FC"/>
    <w:rsid w:val="00DB47AD"/>
    <w:rsid w:val="00DB4902"/>
    <w:rsid w:val="00DB49E2"/>
    <w:rsid w:val="00DB4B10"/>
    <w:rsid w:val="00DB4BBA"/>
    <w:rsid w:val="00DB4C06"/>
    <w:rsid w:val="00DB5140"/>
    <w:rsid w:val="00DB57A1"/>
    <w:rsid w:val="00DB58D4"/>
    <w:rsid w:val="00DB58D9"/>
    <w:rsid w:val="00DB58F7"/>
    <w:rsid w:val="00DB5A75"/>
    <w:rsid w:val="00DB5B4F"/>
    <w:rsid w:val="00DB62B6"/>
    <w:rsid w:val="00DB64D5"/>
    <w:rsid w:val="00DB64F6"/>
    <w:rsid w:val="00DB650B"/>
    <w:rsid w:val="00DB66C6"/>
    <w:rsid w:val="00DB6778"/>
    <w:rsid w:val="00DB6990"/>
    <w:rsid w:val="00DB6BBB"/>
    <w:rsid w:val="00DB6DEB"/>
    <w:rsid w:val="00DB6E95"/>
    <w:rsid w:val="00DB6EAA"/>
    <w:rsid w:val="00DB706B"/>
    <w:rsid w:val="00DB711C"/>
    <w:rsid w:val="00DB72E4"/>
    <w:rsid w:val="00DB7490"/>
    <w:rsid w:val="00DB74DE"/>
    <w:rsid w:val="00DB77E3"/>
    <w:rsid w:val="00DB7886"/>
    <w:rsid w:val="00DB78DA"/>
    <w:rsid w:val="00DB7ADA"/>
    <w:rsid w:val="00DB7E18"/>
    <w:rsid w:val="00DC004B"/>
    <w:rsid w:val="00DC00F9"/>
    <w:rsid w:val="00DC0107"/>
    <w:rsid w:val="00DC012E"/>
    <w:rsid w:val="00DC02B2"/>
    <w:rsid w:val="00DC0387"/>
    <w:rsid w:val="00DC0688"/>
    <w:rsid w:val="00DC0C0F"/>
    <w:rsid w:val="00DC10A7"/>
    <w:rsid w:val="00DC1262"/>
    <w:rsid w:val="00DC134C"/>
    <w:rsid w:val="00DC1753"/>
    <w:rsid w:val="00DC1862"/>
    <w:rsid w:val="00DC1991"/>
    <w:rsid w:val="00DC1AEF"/>
    <w:rsid w:val="00DC1BCD"/>
    <w:rsid w:val="00DC1E7D"/>
    <w:rsid w:val="00DC1EA5"/>
    <w:rsid w:val="00DC21F9"/>
    <w:rsid w:val="00DC23BA"/>
    <w:rsid w:val="00DC24FA"/>
    <w:rsid w:val="00DC26D5"/>
    <w:rsid w:val="00DC29D7"/>
    <w:rsid w:val="00DC2A84"/>
    <w:rsid w:val="00DC2CFD"/>
    <w:rsid w:val="00DC2D60"/>
    <w:rsid w:val="00DC2D7D"/>
    <w:rsid w:val="00DC31A4"/>
    <w:rsid w:val="00DC341A"/>
    <w:rsid w:val="00DC37A0"/>
    <w:rsid w:val="00DC3B23"/>
    <w:rsid w:val="00DC3B3F"/>
    <w:rsid w:val="00DC3F1B"/>
    <w:rsid w:val="00DC3FA1"/>
    <w:rsid w:val="00DC407C"/>
    <w:rsid w:val="00DC4285"/>
    <w:rsid w:val="00DC43B9"/>
    <w:rsid w:val="00DC4779"/>
    <w:rsid w:val="00DC4A15"/>
    <w:rsid w:val="00DC4A72"/>
    <w:rsid w:val="00DC4AD6"/>
    <w:rsid w:val="00DC4AFA"/>
    <w:rsid w:val="00DC4C3C"/>
    <w:rsid w:val="00DC4CCA"/>
    <w:rsid w:val="00DC4EFE"/>
    <w:rsid w:val="00DC51E3"/>
    <w:rsid w:val="00DC5263"/>
    <w:rsid w:val="00DC5538"/>
    <w:rsid w:val="00DC56DA"/>
    <w:rsid w:val="00DC57AE"/>
    <w:rsid w:val="00DC5CBE"/>
    <w:rsid w:val="00DC5D34"/>
    <w:rsid w:val="00DC625C"/>
    <w:rsid w:val="00DC6277"/>
    <w:rsid w:val="00DC6531"/>
    <w:rsid w:val="00DC6798"/>
    <w:rsid w:val="00DC6831"/>
    <w:rsid w:val="00DC6846"/>
    <w:rsid w:val="00DC693E"/>
    <w:rsid w:val="00DC69B3"/>
    <w:rsid w:val="00DC6B75"/>
    <w:rsid w:val="00DC6CC5"/>
    <w:rsid w:val="00DC6DF0"/>
    <w:rsid w:val="00DC7045"/>
    <w:rsid w:val="00DC7052"/>
    <w:rsid w:val="00DC74B6"/>
    <w:rsid w:val="00DC7B7D"/>
    <w:rsid w:val="00DC7C4B"/>
    <w:rsid w:val="00DC7CF0"/>
    <w:rsid w:val="00DC7E1C"/>
    <w:rsid w:val="00DC7F82"/>
    <w:rsid w:val="00DC7F9E"/>
    <w:rsid w:val="00DD05DD"/>
    <w:rsid w:val="00DD0863"/>
    <w:rsid w:val="00DD08AD"/>
    <w:rsid w:val="00DD0B44"/>
    <w:rsid w:val="00DD0D1F"/>
    <w:rsid w:val="00DD0D4F"/>
    <w:rsid w:val="00DD0EF5"/>
    <w:rsid w:val="00DD12C3"/>
    <w:rsid w:val="00DD135D"/>
    <w:rsid w:val="00DD14E8"/>
    <w:rsid w:val="00DD1782"/>
    <w:rsid w:val="00DD1923"/>
    <w:rsid w:val="00DD194B"/>
    <w:rsid w:val="00DD1AA1"/>
    <w:rsid w:val="00DD1D0B"/>
    <w:rsid w:val="00DD1F0D"/>
    <w:rsid w:val="00DD23EE"/>
    <w:rsid w:val="00DD29F4"/>
    <w:rsid w:val="00DD2A55"/>
    <w:rsid w:val="00DD2EC2"/>
    <w:rsid w:val="00DD3465"/>
    <w:rsid w:val="00DD3746"/>
    <w:rsid w:val="00DD38F7"/>
    <w:rsid w:val="00DD3A67"/>
    <w:rsid w:val="00DD3DD0"/>
    <w:rsid w:val="00DD4154"/>
    <w:rsid w:val="00DD4262"/>
    <w:rsid w:val="00DD46E7"/>
    <w:rsid w:val="00DD4C33"/>
    <w:rsid w:val="00DD50BC"/>
    <w:rsid w:val="00DD5307"/>
    <w:rsid w:val="00DD536E"/>
    <w:rsid w:val="00DD5712"/>
    <w:rsid w:val="00DD5736"/>
    <w:rsid w:val="00DD5B3A"/>
    <w:rsid w:val="00DD5BE8"/>
    <w:rsid w:val="00DD5C87"/>
    <w:rsid w:val="00DD5FE5"/>
    <w:rsid w:val="00DD6156"/>
    <w:rsid w:val="00DD61FE"/>
    <w:rsid w:val="00DD6389"/>
    <w:rsid w:val="00DD64FC"/>
    <w:rsid w:val="00DD6548"/>
    <w:rsid w:val="00DD6576"/>
    <w:rsid w:val="00DD673D"/>
    <w:rsid w:val="00DD6BF7"/>
    <w:rsid w:val="00DD6D38"/>
    <w:rsid w:val="00DD725C"/>
    <w:rsid w:val="00DD74FF"/>
    <w:rsid w:val="00DD7858"/>
    <w:rsid w:val="00DD7863"/>
    <w:rsid w:val="00DD7866"/>
    <w:rsid w:val="00DD7872"/>
    <w:rsid w:val="00DD793D"/>
    <w:rsid w:val="00DD798C"/>
    <w:rsid w:val="00DD79D4"/>
    <w:rsid w:val="00DD7BC6"/>
    <w:rsid w:val="00DD7E14"/>
    <w:rsid w:val="00DD7E30"/>
    <w:rsid w:val="00DE0167"/>
    <w:rsid w:val="00DE0447"/>
    <w:rsid w:val="00DE04C3"/>
    <w:rsid w:val="00DE061E"/>
    <w:rsid w:val="00DE0692"/>
    <w:rsid w:val="00DE08E3"/>
    <w:rsid w:val="00DE0AB5"/>
    <w:rsid w:val="00DE0BD4"/>
    <w:rsid w:val="00DE0C44"/>
    <w:rsid w:val="00DE0F17"/>
    <w:rsid w:val="00DE1117"/>
    <w:rsid w:val="00DE128A"/>
    <w:rsid w:val="00DE1517"/>
    <w:rsid w:val="00DE1799"/>
    <w:rsid w:val="00DE1985"/>
    <w:rsid w:val="00DE1AB2"/>
    <w:rsid w:val="00DE1ADC"/>
    <w:rsid w:val="00DE1D49"/>
    <w:rsid w:val="00DE1D59"/>
    <w:rsid w:val="00DE1DCA"/>
    <w:rsid w:val="00DE1DE8"/>
    <w:rsid w:val="00DE1E94"/>
    <w:rsid w:val="00DE20B6"/>
    <w:rsid w:val="00DE22FF"/>
    <w:rsid w:val="00DE242D"/>
    <w:rsid w:val="00DE249B"/>
    <w:rsid w:val="00DE2A9A"/>
    <w:rsid w:val="00DE2B25"/>
    <w:rsid w:val="00DE2C9C"/>
    <w:rsid w:val="00DE2CEB"/>
    <w:rsid w:val="00DE2DFB"/>
    <w:rsid w:val="00DE2EEB"/>
    <w:rsid w:val="00DE2FBD"/>
    <w:rsid w:val="00DE3097"/>
    <w:rsid w:val="00DE3106"/>
    <w:rsid w:val="00DE3488"/>
    <w:rsid w:val="00DE34FF"/>
    <w:rsid w:val="00DE370B"/>
    <w:rsid w:val="00DE39C8"/>
    <w:rsid w:val="00DE3A19"/>
    <w:rsid w:val="00DE3C41"/>
    <w:rsid w:val="00DE3E52"/>
    <w:rsid w:val="00DE3FD3"/>
    <w:rsid w:val="00DE4038"/>
    <w:rsid w:val="00DE41CB"/>
    <w:rsid w:val="00DE4253"/>
    <w:rsid w:val="00DE42BE"/>
    <w:rsid w:val="00DE432C"/>
    <w:rsid w:val="00DE43B5"/>
    <w:rsid w:val="00DE44D3"/>
    <w:rsid w:val="00DE459C"/>
    <w:rsid w:val="00DE46F3"/>
    <w:rsid w:val="00DE47A9"/>
    <w:rsid w:val="00DE47CC"/>
    <w:rsid w:val="00DE48AA"/>
    <w:rsid w:val="00DE498D"/>
    <w:rsid w:val="00DE4ACC"/>
    <w:rsid w:val="00DE4B35"/>
    <w:rsid w:val="00DE4B40"/>
    <w:rsid w:val="00DE4BE6"/>
    <w:rsid w:val="00DE4C78"/>
    <w:rsid w:val="00DE4DCC"/>
    <w:rsid w:val="00DE4E9F"/>
    <w:rsid w:val="00DE501C"/>
    <w:rsid w:val="00DE526D"/>
    <w:rsid w:val="00DE53AF"/>
    <w:rsid w:val="00DE53DD"/>
    <w:rsid w:val="00DE5458"/>
    <w:rsid w:val="00DE54C5"/>
    <w:rsid w:val="00DE556B"/>
    <w:rsid w:val="00DE5A18"/>
    <w:rsid w:val="00DE5A51"/>
    <w:rsid w:val="00DE5F6E"/>
    <w:rsid w:val="00DE5FED"/>
    <w:rsid w:val="00DE6786"/>
    <w:rsid w:val="00DE6A8D"/>
    <w:rsid w:val="00DE6B0E"/>
    <w:rsid w:val="00DE6B85"/>
    <w:rsid w:val="00DE6C1E"/>
    <w:rsid w:val="00DE6C3D"/>
    <w:rsid w:val="00DE6C95"/>
    <w:rsid w:val="00DE6DC8"/>
    <w:rsid w:val="00DE701A"/>
    <w:rsid w:val="00DE70D6"/>
    <w:rsid w:val="00DE7644"/>
    <w:rsid w:val="00DE7889"/>
    <w:rsid w:val="00DE7958"/>
    <w:rsid w:val="00DE7A7F"/>
    <w:rsid w:val="00DE7CAD"/>
    <w:rsid w:val="00DE7DC6"/>
    <w:rsid w:val="00DE7E61"/>
    <w:rsid w:val="00DE7F2C"/>
    <w:rsid w:val="00DE7F83"/>
    <w:rsid w:val="00DE7F84"/>
    <w:rsid w:val="00DF0032"/>
    <w:rsid w:val="00DF00FF"/>
    <w:rsid w:val="00DF0106"/>
    <w:rsid w:val="00DF0114"/>
    <w:rsid w:val="00DF0192"/>
    <w:rsid w:val="00DF0A15"/>
    <w:rsid w:val="00DF0AAE"/>
    <w:rsid w:val="00DF0B87"/>
    <w:rsid w:val="00DF0D35"/>
    <w:rsid w:val="00DF0D82"/>
    <w:rsid w:val="00DF0DCA"/>
    <w:rsid w:val="00DF1187"/>
    <w:rsid w:val="00DF146A"/>
    <w:rsid w:val="00DF152F"/>
    <w:rsid w:val="00DF1A06"/>
    <w:rsid w:val="00DF202E"/>
    <w:rsid w:val="00DF2229"/>
    <w:rsid w:val="00DF2251"/>
    <w:rsid w:val="00DF23B8"/>
    <w:rsid w:val="00DF2405"/>
    <w:rsid w:val="00DF247C"/>
    <w:rsid w:val="00DF2591"/>
    <w:rsid w:val="00DF28FC"/>
    <w:rsid w:val="00DF2A1F"/>
    <w:rsid w:val="00DF2AB6"/>
    <w:rsid w:val="00DF389C"/>
    <w:rsid w:val="00DF3976"/>
    <w:rsid w:val="00DF3F55"/>
    <w:rsid w:val="00DF4264"/>
    <w:rsid w:val="00DF4448"/>
    <w:rsid w:val="00DF4503"/>
    <w:rsid w:val="00DF47B9"/>
    <w:rsid w:val="00DF49EE"/>
    <w:rsid w:val="00DF4C78"/>
    <w:rsid w:val="00DF4DC0"/>
    <w:rsid w:val="00DF5159"/>
    <w:rsid w:val="00DF5219"/>
    <w:rsid w:val="00DF52B8"/>
    <w:rsid w:val="00DF5311"/>
    <w:rsid w:val="00DF5403"/>
    <w:rsid w:val="00DF563A"/>
    <w:rsid w:val="00DF577E"/>
    <w:rsid w:val="00DF5AA5"/>
    <w:rsid w:val="00DF5BA4"/>
    <w:rsid w:val="00DF5E8D"/>
    <w:rsid w:val="00DF6259"/>
    <w:rsid w:val="00DF6404"/>
    <w:rsid w:val="00DF6C9D"/>
    <w:rsid w:val="00DF6D2F"/>
    <w:rsid w:val="00DF6D67"/>
    <w:rsid w:val="00DF6E07"/>
    <w:rsid w:val="00DF6FC5"/>
    <w:rsid w:val="00DF7001"/>
    <w:rsid w:val="00DF70E9"/>
    <w:rsid w:val="00DF7246"/>
    <w:rsid w:val="00DF7341"/>
    <w:rsid w:val="00DF74BF"/>
    <w:rsid w:val="00DF755C"/>
    <w:rsid w:val="00DF79F7"/>
    <w:rsid w:val="00DF7AD0"/>
    <w:rsid w:val="00E002ED"/>
    <w:rsid w:val="00E00378"/>
    <w:rsid w:val="00E00477"/>
    <w:rsid w:val="00E004A3"/>
    <w:rsid w:val="00E0099E"/>
    <w:rsid w:val="00E00AC0"/>
    <w:rsid w:val="00E00B9F"/>
    <w:rsid w:val="00E01109"/>
    <w:rsid w:val="00E0153D"/>
    <w:rsid w:val="00E0178F"/>
    <w:rsid w:val="00E0187B"/>
    <w:rsid w:val="00E01C01"/>
    <w:rsid w:val="00E01EBC"/>
    <w:rsid w:val="00E0204C"/>
    <w:rsid w:val="00E0235D"/>
    <w:rsid w:val="00E02372"/>
    <w:rsid w:val="00E02700"/>
    <w:rsid w:val="00E028B6"/>
    <w:rsid w:val="00E0290B"/>
    <w:rsid w:val="00E02EA7"/>
    <w:rsid w:val="00E02F19"/>
    <w:rsid w:val="00E0305D"/>
    <w:rsid w:val="00E03083"/>
    <w:rsid w:val="00E03997"/>
    <w:rsid w:val="00E03A33"/>
    <w:rsid w:val="00E03B5C"/>
    <w:rsid w:val="00E03C68"/>
    <w:rsid w:val="00E03DD2"/>
    <w:rsid w:val="00E03DEE"/>
    <w:rsid w:val="00E03E0C"/>
    <w:rsid w:val="00E03E30"/>
    <w:rsid w:val="00E03FC5"/>
    <w:rsid w:val="00E0400B"/>
    <w:rsid w:val="00E04017"/>
    <w:rsid w:val="00E0406B"/>
    <w:rsid w:val="00E0410F"/>
    <w:rsid w:val="00E041AD"/>
    <w:rsid w:val="00E044FF"/>
    <w:rsid w:val="00E049E8"/>
    <w:rsid w:val="00E04B2B"/>
    <w:rsid w:val="00E04B64"/>
    <w:rsid w:val="00E04BE2"/>
    <w:rsid w:val="00E0515D"/>
    <w:rsid w:val="00E0522D"/>
    <w:rsid w:val="00E05252"/>
    <w:rsid w:val="00E053D7"/>
    <w:rsid w:val="00E05429"/>
    <w:rsid w:val="00E056A8"/>
    <w:rsid w:val="00E056D8"/>
    <w:rsid w:val="00E058A2"/>
    <w:rsid w:val="00E0597C"/>
    <w:rsid w:val="00E05AE2"/>
    <w:rsid w:val="00E05B31"/>
    <w:rsid w:val="00E05D34"/>
    <w:rsid w:val="00E05D6C"/>
    <w:rsid w:val="00E05DD3"/>
    <w:rsid w:val="00E062B7"/>
    <w:rsid w:val="00E0641D"/>
    <w:rsid w:val="00E06448"/>
    <w:rsid w:val="00E06803"/>
    <w:rsid w:val="00E0694E"/>
    <w:rsid w:val="00E06D65"/>
    <w:rsid w:val="00E06E70"/>
    <w:rsid w:val="00E06ED2"/>
    <w:rsid w:val="00E06F3B"/>
    <w:rsid w:val="00E06F5A"/>
    <w:rsid w:val="00E0707B"/>
    <w:rsid w:val="00E070F4"/>
    <w:rsid w:val="00E07116"/>
    <w:rsid w:val="00E07751"/>
    <w:rsid w:val="00E0796C"/>
    <w:rsid w:val="00E079BA"/>
    <w:rsid w:val="00E07F72"/>
    <w:rsid w:val="00E07FEE"/>
    <w:rsid w:val="00E102EE"/>
    <w:rsid w:val="00E103EF"/>
    <w:rsid w:val="00E1088F"/>
    <w:rsid w:val="00E10AEE"/>
    <w:rsid w:val="00E10E9A"/>
    <w:rsid w:val="00E11076"/>
    <w:rsid w:val="00E1111C"/>
    <w:rsid w:val="00E11154"/>
    <w:rsid w:val="00E11C83"/>
    <w:rsid w:val="00E11DDE"/>
    <w:rsid w:val="00E121B2"/>
    <w:rsid w:val="00E12369"/>
    <w:rsid w:val="00E12819"/>
    <w:rsid w:val="00E12A8B"/>
    <w:rsid w:val="00E13A36"/>
    <w:rsid w:val="00E13C0F"/>
    <w:rsid w:val="00E14481"/>
    <w:rsid w:val="00E14879"/>
    <w:rsid w:val="00E14910"/>
    <w:rsid w:val="00E14922"/>
    <w:rsid w:val="00E14993"/>
    <w:rsid w:val="00E14C26"/>
    <w:rsid w:val="00E14E85"/>
    <w:rsid w:val="00E150EF"/>
    <w:rsid w:val="00E152B2"/>
    <w:rsid w:val="00E15473"/>
    <w:rsid w:val="00E15474"/>
    <w:rsid w:val="00E1564D"/>
    <w:rsid w:val="00E157F8"/>
    <w:rsid w:val="00E157FF"/>
    <w:rsid w:val="00E158A0"/>
    <w:rsid w:val="00E158CA"/>
    <w:rsid w:val="00E15A09"/>
    <w:rsid w:val="00E16058"/>
    <w:rsid w:val="00E165C5"/>
    <w:rsid w:val="00E16686"/>
    <w:rsid w:val="00E167B3"/>
    <w:rsid w:val="00E1689D"/>
    <w:rsid w:val="00E16A0B"/>
    <w:rsid w:val="00E16A85"/>
    <w:rsid w:val="00E16AD5"/>
    <w:rsid w:val="00E16C8A"/>
    <w:rsid w:val="00E16C9E"/>
    <w:rsid w:val="00E16D2E"/>
    <w:rsid w:val="00E16D5D"/>
    <w:rsid w:val="00E16E79"/>
    <w:rsid w:val="00E16F2A"/>
    <w:rsid w:val="00E17299"/>
    <w:rsid w:val="00E1761E"/>
    <w:rsid w:val="00E1764B"/>
    <w:rsid w:val="00E178C9"/>
    <w:rsid w:val="00E17997"/>
    <w:rsid w:val="00E179A3"/>
    <w:rsid w:val="00E17A40"/>
    <w:rsid w:val="00E17B3B"/>
    <w:rsid w:val="00E17DEB"/>
    <w:rsid w:val="00E17EA5"/>
    <w:rsid w:val="00E17F0C"/>
    <w:rsid w:val="00E20572"/>
    <w:rsid w:val="00E207AC"/>
    <w:rsid w:val="00E20B67"/>
    <w:rsid w:val="00E20BA5"/>
    <w:rsid w:val="00E21072"/>
    <w:rsid w:val="00E2122D"/>
    <w:rsid w:val="00E21BDB"/>
    <w:rsid w:val="00E21C02"/>
    <w:rsid w:val="00E21D2B"/>
    <w:rsid w:val="00E21D86"/>
    <w:rsid w:val="00E21EE0"/>
    <w:rsid w:val="00E22055"/>
    <w:rsid w:val="00E222E9"/>
    <w:rsid w:val="00E22638"/>
    <w:rsid w:val="00E227AA"/>
    <w:rsid w:val="00E2281C"/>
    <w:rsid w:val="00E228AC"/>
    <w:rsid w:val="00E22978"/>
    <w:rsid w:val="00E23370"/>
    <w:rsid w:val="00E23578"/>
    <w:rsid w:val="00E23591"/>
    <w:rsid w:val="00E2359E"/>
    <w:rsid w:val="00E23601"/>
    <w:rsid w:val="00E2380F"/>
    <w:rsid w:val="00E23A06"/>
    <w:rsid w:val="00E23AB4"/>
    <w:rsid w:val="00E23B9A"/>
    <w:rsid w:val="00E23BA8"/>
    <w:rsid w:val="00E24575"/>
    <w:rsid w:val="00E2486C"/>
    <w:rsid w:val="00E24EA7"/>
    <w:rsid w:val="00E2502B"/>
    <w:rsid w:val="00E25094"/>
    <w:rsid w:val="00E25282"/>
    <w:rsid w:val="00E25510"/>
    <w:rsid w:val="00E2575E"/>
    <w:rsid w:val="00E258C0"/>
    <w:rsid w:val="00E25AA5"/>
    <w:rsid w:val="00E25E09"/>
    <w:rsid w:val="00E25E64"/>
    <w:rsid w:val="00E2626C"/>
    <w:rsid w:val="00E266EE"/>
    <w:rsid w:val="00E267E6"/>
    <w:rsid w:val="00E26895"/>
    <w:rsid w:val="00E26D7D"/>
    <w:rsid w:val="00E26EE0"/>
    <w:rsid w:val="00E26FE8"/>
    <w:rsid w:val="00E2706A"/>
    <w:rsid w:val="00E275D6"/>
    <w:rsid w:val="00E276A6"/>
    <w:rsid w:val="00E27924"/>
    <w:rsid w:val="00E27A2C"/>
    <w:rsid w:val="00E27AB9"/>
    <w:rsid w:val="00E27FF0"/>
    <w:rsid w:val="00E3000F"/>
    <w:rsid w:val="00E30099"/>
    <w:rsid w:val="00E300B5"/>
    <w:rsid w:val="00E3011D"/>
    <w:rsid w:val="00E301E3"/>
    <w:rsid w:val="00E30412"/>
    <w:rsid w:val="00E3056C"/>
    <w:rsid w:val="00E30B6A"/>
    <w:rsid w:val="00E30BD2"/>
    <w:rsid w:val="00E30EE4"/>
    <w:rsid w:val="00E30F32"/>
    <w:rsid w:val="00E31747"/>
    <w:rsid w:val="00E317ED"/>
    <w:rsid w:val="00E31815"/>
    <w:rsid w:val="00E3186F"/>
    <w:rsid w:val="00E31B16"/>
    <w:rsid w:val="00E31C3D"/>
    <w:rsid w:val="00E31D78"/>
    <w:rsid w:val="00E31E44"/>
    <w:rsid w:val="00E325BC"/>
    <w:rsid w:val="00E32736"/>
    <w:rsid w:val="00E328F9"/>
    <w:rsid w:val="00E32B42"/>
    <w:rsid w:val="00E32D47"/>
    <w:rsid w:val="00E32D63"/>
    <w:rsid w:val="00E32E2F"/>
    <w:rsid w:val="00E32E66"/>
    <w:rsid w:val="00E3301F"/>
    <w:rsid w:val="00E33065"/>
    <w:rsid w:val="00E33137"/>
    <w:rsid w:val="00E331DA"/>
    <w:rsid w:val="00E331E4"/>
    <w:rsid w:val="00E3392D"/>
    <w:rsid w:val="00E33B5E"/>
    <w:rsid w:val="00E33E3A"/>
    <w:rsid w:val="00E341DD"/>
    <w:rsid w:val="00E346FD"/>
    <w:rsid w:val="00E347FD"/>
    <w:rsid w:val="00E34951"/>
    <w:rsid w:val="00E3495C"/>
    <w:rsid w:val="00E349DB"/>
    <w:rsid w:val="00E34AFE"/>
    <w:rsid w:val="00E34B79"/>
    <w:rsid w:val="00E35041"/>
    <w:rsid w:val="00E351C4"/>
    <w:rsid w:val="00E3574B"/>
    <w:rsid w:val="00E3576B"/>
    <w:rsid w:val="00E35A9F"/>
    <w:rsid w:val="00E35BD7"/>
    <w:rsid w:val="00E35C4A"/>
    <w:rsid w:val="00E35D66"/>
    <w:rsid w:val="00E35E3F"/>
    <w:rsid w:val="00E35F39"/>
    <w:rsid w:val="00E35F4E"/>
    <w:rsid w:val="00E35FC4"/>
    <w:rsid w:val="00E3635A"/>
    <w:rsid w:val="00E36467"/>
    <w:rsid w:val="00E369AE"/>
    <w:rsid w:val="00E36B77"/>
    <w:rsid w:val="00E36DEC"/>
    <w:rsid w:val="00E36E33"/>
    <w:rsid w:val="00E372DE"/>
    <w:rsid w:val="00E374D0"/>
    <w:rsid w:val="00E375F6"/>
    <w:rsid w:val="00E37649"/>
    <w:rsid w:val="00E377AD"/>
    <w:rsid w:val="00E377D1"/>
    <w:rsid w:val="00E37864"/>
    <w:rsid w:val="00E37AAE"/>
    <w:rsid w:val="00E37CE1"/>
    <w:rsid w:val="00E37CF6"/>
    <w:rsid w:val="00E4005E"/>
    <w:rsid w:val="00E403E6"/>
    <w:rsid w:val="00E4041A"/>
    <w:rsid w:val="00E4041C"/>
    <w:rsid w:val="00E405E0"/>
    <w:rsid w:val="00E4065B"/>
    <w:rsid w:val="00E406EC"/>
    <w:rsid w:val="00E40CEA"/>
    <w:rsid w:val="00E40E6C"/>
    <w:rsid w:val="00E40F0F"/>
    <w:rsid w:val="00E40F5D"/>
    <w:rsid w:val="00E410AC"/>
    <w:rsid w:val="00E4115B"/>
    <w:rsid w:val="00E41317"/>
    <w:rsid w:val="00E417A4"/>
    <w:rsid w:val="00E41816"/>
    <w:rsid w:val="00E418A8"/>
    <w:rsid w:val="00E41B45"/>
    <w:rsid w:val="00E41B76"/>
    <w:rsid w:val="00E41BED"/>
    <w:rsid w:val="00E41F2E"/>
    <w:rsid w:val="00E41FFA"/>
    <w:rsid w:val="00E42020"/>
    <w:rsid w:val="00E420EB"/>
    <w:rsid w:val="00E422DE"/>
    <w:rsid w:val="00E4265F"/>
    <w:rsid w:val="00E426EA"/>
    <w:rsid w:val="00E42E56"/>
    <w:rsid w:val="00E42FBC"/>
    <w:rsid w:val="00E42FE4"/>
    <w:rsid w:val="00E43039"/>
    <w:rsid w:val="00E43218"/>
    <w:rsid w:val="00E4327E"/>
    <w:rsid w:val="00E4351B"/>
    <w:rsid w:val="00E436A6"/>
    <w:rsid w:val="00E4379E"/>
    <w:rsid w:val="00E43E67"/>
    <w:rsid w:val="00E43FC5"/>
    <w:rsid w:val="00E4404B"/>
    <w:rsid w:val="00E44523"/>
    <w:rsid w:val="00E4472C"/>
    <w:rsid w:val="00E4479A"/>
    <w:rsid w:val="00E44B1B"/>
    <w:rsid w:val="00E44C28"/>
    <w:rsid w:val="00E44C63"/>
    <w:rsid w:val="00E44CAF"/>
    <w:rsid w:val="00E44ECA"/>
    <w:rsid w:val="00E44EF7"/>
    <w:rsid w:val="00E44FA2"/>
    <w:rsid w:val="00E4519A"/>
    <w:rsid w:val="00E452F8"/>
    <w:rsid w:val="00E45601"/>
    <w:rsid w:val="00E4570A"/>
    <w:rsid w:val="00E45745"/>
    <w:rsid w:val="00E45DE7"/>
    <w:rsid w:val="00E45DF3"/>
    <w:rsid w:val="00E45EFC"/>
    <w:rsid w:val="00E461E5"/>
    <w:rsid w:val="00E4635A"/>
    <w:rsid w:val="00E46395"/>
    <w:rsid w:val="00E46478"/>
    <w:rsid w:val="00E465E2"/>
    <w:rsid w:val="00E46BB9"/>
    <w:rsid w:val="00E46DE7"/>
    <w:rsid w:val="00E46E0A"/>
    <w:rsid w:val="00E46F70"/>
    <w:rsid w:val="00E471E0"/>
    <w:rsid w:val="00E472A9"/>
    <w:rsid w:val="00E47664"/>
    <w:rsid w:val="00E47690"/>
    <w:rsid w:val="00E47AA7"/>
    <w:rsid w:val="00E47AFF"/>
    <w:rsid w:val="00E47C2D"/>
    <w:rsid w:val="00E47DBA"/>
    <w:rsid w:val="00E50399"/>
    <w:rsid w:val="00E504CB"/>
    <w:rsid w:val="00E5057B"/>
    <w:rsid w:val="00E50676"/>
    <w:rsid w:val="00E5072C"/>
    <w:rsid w:val="00E50A19"/>
    <w:rsid w:val="00E5102F"/>
    <w:rsid w:val="00E5116B"/>
    <w:rsid w:val="00E51213"/>
    <w:rsid w:val="00E512E2"/>
    <w:rsid w:val="00E5162C"/>
    <w:rsid w:val="00E51678"/>
    <w:rsid w:val="00E516C3"/>
    <w:rsid w:val="00E51773"/>
    <w:rsid w:val="00E518B6"/>
    <w:rsid w:val="00E5192D"/>
    <w:rsid w:val="00E51950"/>
    <w:rsid w:val="00E51D0B"/>
    <w:rsid w:val="00E52292"/>
    <w:rsid w:val="00E52558"/>
    <w:rsid w:val="00E526D0"/>
    <w:rsid w:val="00E52822"/>
    <w:rsid w:val="00E52A26"/>
    <w:rsid w:val="00E52B6E"/>
    <w:rsid w:val="00E52C43"/>
    <w:rsid w:val="00E52D98"/>
    <w:rsid w:val="00E52FBA"/>
    <w:rsid w:val="00E53092"/>
    <w:rsid w:val="00E531E8"/>
    <w:rsid w:val="00E5346C"/>
    <w:rsid w:val="00E535A2"/>
    <w:rsid w:val="00E536E3"/>
    <w:rsid w:val="00E537B3"/>
    <w:rsid w:val="00E53888"/>
    <w:rsid w:val="00E538AA"/>
    <w:rsid w:val="00E53B5A"/>
    <w:rsid w:val="00E53CEF"/>
    <w:rsid w:val="00E53E40"/>
    <w:rsid w:val="00E541B9"/>
    <w:rsid w:val="00E54647"/>
    <w:rsid w:val="00E546AE"/>
    <w:rsid w:val="00E54744"/>
    <w:rsid w:val="00E548D4"/>
    <w:rsid w:val="00E5499B"/>
    <w:rsid w:val="00E54A00"/>
    <w:rsid w:val="00E54FBF"/>
    <w:rsid w:val="00E5533D"/>
    <w:rsid w:val="00E553EA"/>
    <w:rsid w:val="00E55538"/>
    <w:rsid w:val="00E55B98"/>
    <w:rsid w:val="00E55D2D"/>
    <w:rsid w:val="00E5626E"/>
    <w:rsid w:val="00E562BB"/>
    <w:rsid w:val="00E56322"/>
    <w:rsid w:val="00E563A9"/>
    <w:rsid w:val="00E56432"/>
    <w:rsid w:val="00E564FE"/>
    <w:rsid w:val="00E56625"/>
    <w:rsid w:val="00E566B4"/>
    <w:rsid w:val="00E568E2"/>
    <w:rsid w:val="00E56E25"/>
    <w:rsid w:val="00E56E3E"/>
    <w:rsid w:val="00E56E6F"/>
    <w:rsid w:val="00E5733F"/>
    <w:rsid w:val="00E57561"/>
    <w:rsid w:val="00E575C8"/>
    <w:rsid w:val="00E57A8C"/>
    <w:rsid w:val="00E57BEE"/>
    <w:rsid w:val="00E57FC9"/>
    <w:rsid w:val="00E602AC"/>
    <w:rsid w:val="00E60315"/>
    <w:rsid w:val="00E60735"/>
    <w:rsid w:val="00E60A7A"/>
    <w:rsid w:val="00E60AC5"/>
    <w:rsid w:val="00E60AF7"/>
    <w:rsid w:val="00E6106E"/>
    <w:rsid w:val="00E6152A"/>
    <w:rsid w:val="00E61549"/>
    <w:rsid w:val="00E621E0"/>
    <w:rsid w:val="00E624F7"/>
    <w:rsid w:val="00E62707"/>
    <w:rsid w:val="00E62D1D"/>
    <w:rsid w:val="00E62D2E"/>
    <w:rsid w:val="00E62E85"/>
    <w:rsid w:val="00E6308E"/>
    <w:rsid w:val="00E63342"/>
    <w:rsid w:val="00E6353C"/>
    <w:rsid w:val="00E637C1"/>
    <w:rsid w:val="00E63F3D"/>
    <w:rsid w:val="00E64176"/>
    <w:rsid w:val="00E646E6"/>
    <w:rsid w:val="00E6474D"/>
    <w:rsid w:val="00E649F7"/>
    <w:rsid w:val="00E64A49"/>
    <w:rsid w:val="00E64D86"/>
    <w:rsid w:val="00E64E83"/>
    <w:rsid w:val="00E651FF"/>
    <w:rsid w:val="00E65218"/>
    <w:rsid w:val="00E65233"/>
    <w:rsid w:val="00E6527C"/>
    <w:rsid w:val="00E65403"/>
    <w:rsid w:val="00E655A1"/>
    <w:rsid w:val="00E65840"/>
    <w:rsid w:val="00E65AA3"/>
    <w:rsid w:val="00E65C02"/>
    <w:rsid w:val="00E65ED1"/>
    <w:rsid w:val="00E65F44"/>
    <w:rsid w:val="00E66191"/>
    <w:rsid w:val="00E663A0"/>
    <w:rsid w:val="00E663CC"/>
    <w:rsid w:val="00E6663C"/>
    <w:rsid w:val="00E66659"/>
    <w:rsid w:val="00E669F0"/>
    <w:rsid w:val="00E66A1B"/>
    <w:rsid w:val="00E66D48"/>
    <w:rsid w:val="00E66ED2"/>
    <w:rsid w:val="00E670DB"/>
    <w:rsid w:val="00E6751C"/>
    <w:rsid w:val="00E67530"/>
    <w:rsid w:val="00E675BE"/>
    <w:rsid w:val="00E675F2"/>
    <w:rsid w:val="00E67648"/>
    <w:rsid w:val="00E677F4"/>
    <w:rsid w:val="00E678F3"/>
    <w:rsid w:val="00E67A42"/>
    <w:rsid w:val="00E67B6F"/>
    <w:rsid w:val="00E67DFB"/>
    <w:rsid w:val="00E706E8"/>
    <w:rsid w:val="00E70884"/>
    <w:rsid w:val="00E70AB5"/>
    <w:rsid w:val="00E70B5D"/>
    <w:rsid w:val="00E70E28"/>
    <w:rsid w:val="00E70F5E"/>
    <w:rsid w:val="00E71016"/>
    <w:rsid w:val="00E71270"/>
    <w:rsid w:val="00E71449"/>
    <w:rsid w:val="00E7158E"/>
    <w:rsid w:val="00E715F7"/>
    <w:rsid w:val="00E71FC8"/>
    <w:rsid w:val="00E7239E"/>
    <w:rsid w:val="00E7273D"/>
    <w:rsid w:val="00E727A1"/>
    <w:rsid w:val="00E72826"/>
    <w:rsid w:val="00E72827"/>
    <w:rsid w:val="00E72B0B"/>
    <w:rsid w:val="00E72D2B"/>
    <w:rsid w:val="00E72D4A"/>
    <w:rsid w:val="00E72D74"/>
    <w:rsid w:val="00E72EFB"/>
    <w:rsid w:val="00E730CB"/>
    <w:rsid w:val="00E7341D"/>
    <w:rsid w:val="00E73498"/>
    <w:rsid w:val="00E73A9D"/>
    <w:rsid w:val="00E73DDA"/>
    <w:rsid w:val="00E74921"/>
    <w:rsid w:val="00E74C24"/>
    <w:rsid w:val="00E750B8"/>
    <w:rsid w:val="00E753A8"/>
    <w:rsid w:val="00E75467"/>
    <w:rsid w:val="00E7577D"/>
    <w:rsid w:val="00E75A46"/>
    <w:rsid w:val="00E75B52"/>
    <w:rsid w:val="00E75CFD"/>
    <w:rsid w:val="00E75F21"/>
    <w:rsid w:val="00E76306"/>
    <w:rsid w:val="00E764EC"/>
    <w:rsid w:val="00E76530"/>
    <w:rsid w:val="00E76618"/>
    <w:rsid w:val="00E768A4"/>
    <w:rsid w:val="00E76C22"/>
    <w:rsid w:val="00E76F13"/>
    <w:rsid w:val="00E77015"/>
    <w:rsid w:val="00E7714A"/>
    <w:rsid w:val="00E77347"/>
    <w:rsid w:val="00E7753C"/>
    <w:rsid w:val="00E775D3"/>
    <w:rsid w:val="00E77611"/>
    <w:rsid w:val="00E777AE"/>
    <w:rsid w:val="00E778CD"/>
    <w:rsid w:val="00E77906"/>
    <w:rsid w:val="00E77D5C"/>
    <w:rsid w:val="00E77FF6"/>
    <w:rsid w:val="00E80469"/>
    <w:rsid w:val="00E80692"/>
    <w:rsid w:val="00E80861"/>
    <w:rsid w:val="00E80A6B"/>
    <w:rsid w:val="00E80F9F"/>
    <w:rsid w:val="00E80FCA"/>
    <w:rsid w:val="00E8101A"/>
    <w:rsid w:val="00E81448"/>
    <w:rsid w:val="00E81477"/>
    <w:rsid w:val="00E814D3"/>
    <w:rsid w:val="00E81605"/>
    <w:rsid w:val="00E817DA"/>
    <w:rsid w:val="00E81831"/>
    <w:rsid w:val="00E81925"/>
    <w:rsid w:val="00E81993"/>
    <w:rsid w:val="00E81A11"/>
    <w:rsid w:val="00E81AC9"/>
    <w:rsid w:val="00E81DAE"/>
    <w:rsid w:val="00E81DF7"/>
    <w:rsid w:val="00E81F40"/>
    <w:rsid w:val="00E8233E"/>
    <w:rsid w:val="00E824C8"/>
    <w:rsid w:val="00E8261E"/>
    <w:rsid w:val="00E833B2"/>
    <w:rsid w:val="00E83448"/>
    <w:rsid w:val="00E8379B"/>
    <w:rsid w:val="00E8386C"/>
    <w:rsid w:val="00E839BB"/>
    <w:rsid w:val="00E83CFB"/>
    <w:rsid w:val="00E8425B"/>
    <w:rsid w:val="00E845BB"/>
    <w:rsid w:val="00E84712"/>
    <w:rsid w:val="00E8487A"/>
    <w:rsid w:val="00E848D4"/>
    <w:rsid w:val="00E84994"/>
    <w:rsid w:val="00E849A9"/>
    <w:rsid w:val="00E84B4A"/>
    <w:rsid w:val="00E84B52"/>
    <w:rsid w:val="00E84C52"/>
    <w:rsid w:val="00E84D90"/>
    <w:rsid w:val="00E8532E"/>
    <w:rsid w:val="00E85747"/>
    <w:rsid w:val="00E85B3B"/>
    <w:rsid w:val="00E85EC8"/>
    <w:rsid w:val="00E85EF4"/>
    <w:rsid w:val="00E85FAC"/>
    <w:rsid w:val="00E8610A"/>
    <w:rsid w:val="00E8612D"/>
    <w:rsid w:val="00E8621C"/>
    <w:rsid w:val="00E86864"/>
    <w:rsid w:val="00E8689E"/>
    <w:rsid w:val="00E86CAF"/>
    <w:rsid w:val="00E86DA5"/>
    <w:rsid w:val="00E86F35"/>
    <w:rsid w:val="00E87265"/>
    <w:rsid w:val="00E87459"/>
    <w:rsid w:val="00E8784B"/>
    <w:rsid w:val="00E87999"/>
    <w:rsid w:val="00E879A0"/>
    <w:rsid w:val="00E879B6"/>
    <w:rsid w:val="00E87B7C"/>
    <w:rsid w:val="00E87F73"/>
    <w:rsid w:val="00E9007E"/>
    <w:rsid w:val="00E9028A"/>
    <w:rsid w:val="00E902F7"/>
    <w:rsid w:val="00E9055E"/>
    <w:rsid w:val="00E908DD"/>
    <w:rsid w:val="00E90957"/>
    <w:rsid w:val="00E90C13"/>
    <w:rsid w:val="00E90C67"/>
    <w:rsid w:val="00E90C73"/>
    <w:rsid w:val="00E91F27"/>
    <w:rsid w:val="00E91F66"/>
    <w:rsid w:val="00E92757"/>
    <w:rsid w:val="00E9295B"/>
    <w:rsid w:val="00E92DAC"/>
    <w:rsid w:val="00E92E64"/>
    <w:rsid w:val="00E9327E"/>
    <w:rsid w:val="00E93565"/>
    <w:rsid w:val="00E9370A"/>
    <w:rsid w:val="00E93762"/>
    <w:rsid w:val="00E93786"/>
    <w:rsid w:val="00E94135"/>
    <w:rsid w:val="00E941F2"/>
    <w:rsid w:val="00E94308"/>
    <w:rsid w:val="00E9443C"/>
    <w:rsid w:val="00E944E1"/>
    <w:rsid w:val="00E947E4"/>
    <w:rsid w:val="00E947F0"/>
    <w:rsid w:val="00E94832"/>
    <w:rsid w:val="00E94AA0"/>
    <w:rsid w:val="00E94B1B"/>
    <w:rsid w:val="00E94BB4"/>
    <w:rsid w:val="00E94D6D"/>
    <w:rsid w:val="00E94FA0"/>
    <w:rsid w:val="00E950CA"/>
    <w:rsid w:val="00E9526D"/>
    <w:rsid w:val="00E9539F"/>
    <w:rsid w:val="00E95827"/>
    <w:rsid w:val="00E95B82"/>
    <w:rsid w:val="00E95CB5"/>
    <w:rsid w:val="00E95E6F"/>
    <w:rsid w:val="00E963AA"/>
    <w:rsid w:val="00E9640E"/>
    <w:rsid w:val="00E96568"/>
    <w:rsid w:val="00E96727"/>
    <w:rsid w:val="00E968FC"/>
    <w:rsid w:val="00E96D5A"/>
    <w:rsid w:val="00E96F35"/>
    <w:rsid w:val="00E9720C"/>
    <w:rsid w:val="00E97373"/>
    <w:rsid w:val="00E97554"/>
    <w:rsid w:val="00E975C7"/>
    <w:rsid w:val="00E97805"/>
    <w:rsid w:val="00E97907"/>
    <w:rsid w:val="00E979C3"/>
    <w:rsid w:val="00E97DDC"/>
    <w:rsid w:val="00E97E3B"/>
    <w:rsid w:val="00EA0193"/>
    <w:rsid w:val="00EA0194"/>
    <w:rsid w:val="00EA0359"/>
    <w:rsid w:val="00EA0749"/>
    <w:rsid w:val="00EA07BE"/>
    <w:rsid w:val="00EA07DE"/>
    <w:rsid w:val="00EA0A4E"/>
    <w:rsid w:val="00EA0E74"/>
    <w:rsid w:val="00EA0EEB"/>
    <w:rsid w:val="00EA10E1"/>
    <w:rsid w:val="00EA131C"/>
    <w:rsid w:val="00EA1402"/>
    <w:rsid w:val="00EA14D9"/>
    <w:rsid w:val="00EA15EA"/>
    <w:rsid w:val="00EA15ED"/>
    <w:rsid w:val="00EA1BEF"/>
    <w:rsid w:val="00EA1DF3"/>
    <w:rsid w:val="00EA1EF5"/>
    <w:rsid w:val="00EA2248"/>
    <w:rsid w:val="00EA2523"/>
    <w:rsid w:val="00EA2C1C"/>
    <w:rsid w:val="00EA35CC"/>
    <w:rsid w:val="00EA3740"/>
    <w:rsid w:val="00EA37CB"/>
    <w:rsid w:val="00EA39C5"/>
    <w:rsid w:val="00EA3A2F"/>
    <w:rsid w:val="00EA3B79"/>
    <w:rsid w:val="00EA3BB8"/>
    <w:rsid w:val="00EA415B"/>
    <w:rsid w:val="00EA4316"/>
    <w:rsid w:val="00EA438C"/>
    <w:rsid w:val="00EA4688"/>
    <w:rsid w:val="00EA4729"/>
    <w:rsid w:val="00EA48DC"/>
    <w:rsid w:val="00EA4B55"/>
    <w:rsid w:val="00EA4B7D"/>
    <w:rsid w:val="00EA4D65"/>
    <w:rsid w:val="00EA4FDF"/>
    <w:rsid w:val="00EA4FF9"/>
    <w:rsid w:val="00EA5084"/>
    <w:rsid w:val="00EA548D"/>
    <w:rsid w:val="00EA5506"/>
    <w:rsid w:val="00EA5A44"/>
    <w:rsid w:val="00EA5DDB"/>
    <w:rsid w:val="00EA5FFC"/>
    <w:rsid w:val="00EA6246"/>
    <w:rsid w:val="00EA6545"/>
    <w:rsid w:val="00EA67A7"/>
    <w:rsid w:val="00EA67C4"/>
    <w:rsid w:val="00EA69FC"/>
    <w:rsid w:val="00EA70CD"/>
    <w:rsid w:val="00EA7452"/>
    <w:rsid w:val="00EA7460"/>
    <w:rsid w:val="00EA7480"/>
    <w:rsid w:val="00EA74AF"/>
    <w:rsid w:val="00EA7623"/>
    <w:rsid w:val="00EA7761"/>
    <w:rsid w:val="00EA7A81"/>
    <w:rsid w:val="00EA7B77"/>
    <w:rsid w:val="00EA7BD2"/>
    <w:rsid w:val="00EB023A"/>
    <w:rsid w:val="00EB04ED"/>
    <w:rsid w:val="00EB0725"/>
    <w:rsid w:val="00EB0862"/>
    <w:rsid w:val="00EB08B0"/>
    <w:rsid w:val="00EB0A56"/>
    <w:rsid w:val="00EB0C2E"/>
    <w:rsid w:val="00EB0ED0"/>
    <w:rsid w:val="00EB0F34"/>
    <w:rsid w:val="00EB116E"/>
    <w:rsid w:val="00EB144A"/>
    <w:rsid w:val="00EB1575"/>
    <w:rsid w:val="00EB1745"/>
    <w:rsid w:val="00EB1ADE"/>
    <w:rsid w:val="00EB1DC9"/>
    <w:rsid w:val="00EB205E"/>
    <w:rsid w:val="00EB20BA"/>
    <w:rsid w:val="00EB2223"/>
    <w:rsid w:val="00EB2541"/>
    <w:rsid w:val="00EB2675"/>
    <w:rsid w:val="00EB2739"/>
    <w:rsid w:val="00EB27C2"/>
    <w:rsid w:val="00EB28E3"/>
    <w:rsid w:val="00EB28F7"/>
    <w:rsid w:val="00EB2C92"/>
    <w:rsid w:val="00EB2CE5"/>
    <w:rsid w:val="00EB2E00"/>
    <w:rsid w:val="00EB2E96"/>
    <w:rsid w:val="00EB2FAA"/>
    <w:rsid w:val="00EB3347"/>
    <w:rsid w:val="00EB34E2"/>
    <w:rsid w:val="00EB3633"/>
    <w:rsid w:val="00EB36CE"/>
    <w:rsid w:val="00EB3878"/>
    <w:rsid w:val="00EB38A7"/>
    <w:rsid w:val="00EB3A8F"/>
    <w:rsid w:val="00EB3E6C"/>
    <w:rsid w:val="00EB4340"/>
    <w:rsid w:val="00EB449E"/>
    <w:rsid w:val="00EB45AA"/>
    <w:rsid w:val="00EB493D"/>
    <w:rsid w:val="00EB4BB7"/>
    <w:rsid w:val="00EB5313"/>
    <w:rsid w:val="00EB533C"/>
    <w:rsid w:val="00EB53B9"/>
    <w:rsid w:val="00EB54F3"/>
    <w:rsid w:val="00EB5592"/>
    <w:rsid w:val="00EB585C"/>
    <w:rsid w:val="00EB5BEC"/>
    <w:rsid w:val="00EB6442"/>
    <w:rsid w:val="00EB671D"/>
    <w:rsid w:val="00EB6AB5"/>
    <w:rsid w:val="00EB6B72"/>
    <w:rsid w:val="00EB6B94"/>
    <w:rsid w:val="00EB6BD0"/>
    <w:rsid w:val="00EB7891"/>
    <w:rsid w:val="00EB7E3D"/>
    <w:rsid w:val="00EC0453"/>
    <w:rsid w:val="00EC058B"/>
    <w:rsid w:val="00EC0DC7"/>
    <w:rsid w:val="00EC0DDA"/>
    <w:rsid w:val="00EC10D0"/>
    <w:rsid w:val="00EC1341"/>
    <w:rsid w:val="00EC139B"/>
    <w:rsid w:val="00EC15B2"/>
    <w:rsid w:val="00EC1657"/>
    <w:rsid w:val="00EC19A8"/>
    <w:rsid w:val="00EC1CD3"/>
    <w:rsid w:val="00EC213A"/>
    <w:rsid w:val="00EC2383"/>
    <w:rsid w:val="00EC2600"/>
    <w:rsid w:val="00EC28E6"/>
    <w:rsid w:val="00EC2BE2"/>
    <w:rsid w:val="00EC2D6E"/>
    <w:rsid w:val="00EC2ED2"/>
    <w:rsid w:val="00EC30E7"/>
    <w:rsid w:val="00EC326F"/>
    <w:rsid w:val="00EC3343"/>
    <w:rsid w:val="00EC3419"/>
    <w:rsid w:val="00EC34C2"/>
    <w:rsid w:val="00EC391F"/>
    <w:rsid w:val="00EC3A0A"/>
    <w:rsid w:val="00EC3F1F"/>
    <w:rsid w:val="00EC44EB"/>
    <w:rsid w:val="00EC4876"/>
    <w:rsid w:val="00EC4A3F"/>
    <w:rsid w:val="00EC4ACF"/>
    <w:rsid w:val="00EC5233"/>
    <w:rsid w:val="00EC5304"/>
    <w:rsid w:val="00EC5459"/>
    <w:rsid w:val="00EC5486"/>
    <w:rsid w:val="00EC55EC"/>
    <w:rsid w:val="00EC572F"/>
    <w:rsid w:val="00EC583A"/>
    <w:rsid w:val="00EC5979"/>
    <w:rsid w:val="00EC59E3"/>
    <w:rsid w:val="00EC5B6E"/>
    <w:rsid w:val="00EC5C4D"/>
    <w:rsid w:val="00EC60C2"/>
    <w:rsid w:val="00EC6481"/>
    <w:rsid w:val="00EC6488"/>
    <w:rsid w:val="00EC6510"/>
    <w:rsid w:val="00EC65EA"/>
    <w:rsid w:val="00EC67D4"/>
    <w:rsid w:val="00EC6B09"/>
    <w:rsid w:val="00EC6B92"/>
    <w:rsid w:val="00EC6DA2"/>
    <w:rsid w:val="00EC708E"/>
    <w:rsid w:val="00EC7C5C"/>
    <w:rsid w:val="00EC7E84"/>
    <w:rsid w:val="00EC7FFE"/>
    <w:rsid w:val="00ED0722"/>
    <w:rsid w:val="00ED0A88"/>
    <w:rsid w:val="00ED0B8E"/>
    <w:rsid w:val="00ED0C04"/>
    <w:rsid w:val="00ED0DE3"/>
    <w:rsid w:val="00ED10B4"/>
    <w:rsid w:val="00ED1401"/>
    <w:rsid w:val="00ED1A71"/>
    <w:rsid w:val="00ED206A"/>
    <w:rsid w:val="00ED2338"/>
    <w:rsid w:val="00ED24DF"/>
    <w:rsid w:val="00ED284D"/>
    <w:rsid w:val="00ED2BDB"/>
    <w:rsid w:val="00ED2E82"/>
    <w:rsid w:val="00ED2EAE"/>
    <w:rsid w:val="00ED303A"/>
    <w:rsid w:val="00ED316D"/>
    <w:rsid w:val="00ED32FD"/>
    <w:rsid w:val="00ED33A4"/>
    <w:rsid w:val="00ED3405"/>
    <w:rsid w:val="00ED343D"/>
    <w:rsid w:val="00ED366A"/>
    <w:rsid w:val="00ED3B7D"/>
    <w:rsid w:val="00ED3D01"/>
    <w:rsid w:val="00ED3F78"/>
    <w:rsid w:val="00ED400F"/>
    <w:rsid w:val="00ED41B3"/>
    <w:rsid w:val="00ED49DC"/>
    <w:rsid w:val="00ED4ADD"/>
    <w:rsid w:val="00ED4DAC"/>
    <w:rsid w:val="00ED522A"/>
    <w:rsid w:val="00ED5239"/>
    <w:rsid w:val="00ED56B0"/>
    <w:rsid w:val="00ED5853"/>
    <w:rsid w:val="00ED589A"/>
    <w:rsid w:val="00ED5B2E"/>
    <w:rsid w:val="00ED5C37"/>
    <w:rsid w:val="00ED5F67"/>
    <w:rsid w:val="00ED5FC4"/>
    <w:rsid w:val="00ED5FEF"/>
    <w:rsid w:val="00ED621D"/>
    <w:rsid w:val="00ED63B4"/>
    <w:rsid w:val="00ED63FB"/>
    <w:rsid w:val="00ED66D4"/>
    <w:rsid w:val="00ED67AF"/>
    <w:rsid w:val="00ED6B3D"/>
    <w:rsid w:val="00ED6B58"/>
    <w:rsid w:val="00ED6B82"/>
    <w:rsid w:val="00ED6C1B"/>
    <w:rsid w:val="00ED6D09"/>
    <w:rsid w:val="00ED6D6A"/>
    <w:rsid w:val="00ED6E3F"/>
    <w:rsid w:val="00ED7150"/>
    <w:rsid w:val="00ED73AB"/>
    <w:rsid w:val="00ED7460"/>
    <w:rsid w:val="00ED7797"/>
    <w:rsid w:val="00ED78D7"/>
    <w:rsid w:val="00ED7996"/>
    <w:rsid w:val="00ED7B78"/>
    <w:rsid w:val="00ED7C3D"/>
    <w:rsid w:val="00ED7F01"/>
    <w:rsid w:val="00EE00F2"/>
    <w:rsid w:val="00EE0145"/>
    <w:rsid w:val="00EE01E2"/>
    <w:rsid w:val="00EE02FD"/>
    <w:rsid w:val="00EE0479"/>
    <w:rsid w:val="00EE0CE8"/>
    <w:rsid w:val="00EE1039"/>
    <w:rsid w:val="00EE1559"/>
    <w:rsid w:val="00EE17C9"/>
    <w:rsid w:val="00EE190F"/>
    <w:rsid w:val="00EE1A0D"/>
    <w:rsid w:val="00EE1B15"/>
    <w:rsid w:val="00EE1FBF"/>
    <w:rsid w:val="00EE20AB"/>
    <w:rsid w:val="00EE22F8"/>
    <w:rsid w:val="00EE256A"/>
    <w:rsid w:val="00EE26CE"/>
    <w:rsid w:val="00EE28CF"/>
    <w:rsid w:val="00EE2BEF"/>
    <w:rsid w:val="00EE304C"/>
    <w:rsid w:val="00EE34D0"/>
    <w:rsid w:val="00EE351D"/>
    <w:rsid w:val="00EE39A2"/>
    <w:rsid w:val="00EE3AA0"/>
    <w:rsid w:val="00EE3B25"/>
    <w:rsid w:val="00EE442C"/>
    <w:rsid w:val="00EE447A"/>
    <w:rsid w:val="00EE4652"/>
    <w:rsid w:val="00EE4ADA"/>
    <w:rsid w:val="00EE4CCB"/>
    <w:rsid w:val="00EE503E"/>
    <w:rsid w:val="00EE5683"/>
    <w:rsid w:val="00EE5788"/>
    <w:rsid w:val="00EE57E6"/>
    <w:rsid w:val="00EE5972"/>
    <w:rsid w:val="00EE597C"/>
    <w:rsid w:val="00EE5ABE"/>
    <w:rsid w:val="00EE5DEC"/>
    <w:rsid w:val="00EE5FC5"/>
    <w:rsid w:val="00EE63EA"/>
    <w:rsid w:val="00EE6489"/>
    <w:rsid w:val="00EE66ED"/>
    <w:rsid w:val="00EE6824"/>
    <w:rsid w:val="00EE69E2"/>
    <w:rsid w:val="00EE6D92"/>
    <w:rsid w:val="00EE6DE0"/>
    <w:rsid w:val="00EE71F1"/>
    <w:rsid w:val="00EE733B"/>
    <w:rsid w:val="00EE74CC"/>
    <w:rsid w:val="00EE75C4"/>
    <w:rsid w:val="00EE78C4"/>
    <w:rsid w:val="00EE78FD"/>
    <w:rsid w:val="00EE790F"/>
    <w:rsid w:val="00EE7AFE"/>
    <w:rsid w:val="00EE7B5C"/>
    <w:rsid w:val="00EE7B72"/>
    <w:rsid w:val="00EE7BB3"/>
    <w:rsid w:val="00EE7C2C"/>
    <w:rsid w:val="00EE7D54"/>
    <w:rsid w:val="00EE7DC6"/>
    <w:rsid w:val="00EF01C5"/>
    <w:rsid w:val="00EF0294"/>
    <w:rsid w:val="00EF03A7"/>
    <w:rsid w:val="00EF0505"/>
    <w:rsid w:val="00EF0536"/>
    <w:rsid w:val="00EF06F9"/>
    <w:rsid w:val="00EF0B1F"/>
    <w:rsid w:val="00EF0B41"/>
    <w:rsid w:val="00EF0E1A"/>
    <w:rsid w:val="00EF1016"/>
    <w:rsid w:val="00EF15EF"/>
    <w:rsid w:val="00EF1A22"/>
    <w:rsid w:val="00EF1B1B"/>
    <w:rsid w:val="00EF1B76"/>
    <w:rsid w:val="00EF1CF0"/>
    <w:rsid w:val="00EF1CF2"/>
    <w:rsid w:val="00EF1D60"/>
    <w:rsid w:val="00EF1D89"/>
    <w:rsid w:val="00EF1E54"/>
    <w:rsid w:val="00EF2301"/>
    <w:rsid w:val="00EF2338"/>
    <w:rsid w:val="00EF24B4"/>
    <w:rsid w:val="00EF299C"/>
    <w:rsid w:val="00EF2CAD"/>
    <w:rsid w:val="00EF301C"/>
    <w:rsid w:val="00EF30C0"/>
    <w:rsid w:val="00EF3438"/>
    <w:rsid w:val="00EF3AA7"/>
    <w:rsid w:val="00EF3B90"/>
    <w:rsid w:val="00EF3C53"/>
    <w:rsid w:val="00EF41AF"/>
    <w:rsid w:val="00EF43F6"/>
    <w:rsid w:val="00EF43FC"/>
    <w:rsid w:val="00EF4679"/>
    <w:rsid w:val="00EF4739"/>
    <w:rsid w:val="00EF4855"/>
    <w:rsid w:val="00EF496B"/>
    <w:rsid w:val="00EF4D1D"/>
    <w:rsid w:val="00EF4FF0"/>
    <w:rsid w:val="00EF52C4"/>
    <w:rsid w:val="00EF58C5"/>
    <w:rsid w:val="00EF5DC5"/>
    <w:rsid w:val="00EF5E14"/>
    <w:rsid w:val="00EF6027"/>
    <w:rsid w:val="00EF6349"/>
    <w:rsid w:val="00EF6547"/>
    <w:rsid w:val="00EF67DE"/>
    <w:rsid w:val="00EF68B8"/>
    <w:rsid w:val="00EF69B5"/>
    <w:rsid w:val="00EF6EBE"/>
    <w:rsid w:val="00EF7360"/>
    <w:rsid w:val="00EF797C"/>
    <w:rsid w:val="00EF7A1C"/>
    <w:rsid w:val="00EF7C97"/>
    <w:rsid w:val="00EF7EFD"/>
    <w:rsid w:val="00F000F3"/>
    <w:rsid w:val="00F0031A"/>
    <w:rsid w:val="00F0043B"/>
    <w:rsid w:val="00F0044E"/>
    <w:rsid w:val="00F00694"/>
    <w:rsid w:val="00F00A07"/>
    <w:rsid w:val="00F00A9A"/>
    <w:rsid w:val="00F00AA3"/>
    <w:rsid w:val="00F00E4C"/>
    <w:rsid w:val="00F01219"/>
    <w:rsid w:val="00F0127E"/>
    <w:rsid w:val="00F014BA"/>
    <w:rsid w:val="00F0153F"/>
    <w:rsid w:val="00F015B5"/>
    <w:rsid w:val="00F01803"/>
    <w:rsid w:val="00F01A86"/>
    <w:rsid w:val="00F01B21"/>
    <w:rsid w:val="00F01F5E"/>
    <w:rsid w:val="00F021EC"/>
    <w:rsid w:val="00F02645"/>
    <w:rsid w:val="00F02F9B"/>
    <w:rsid w:val="00F03128"/>
    <w:rsid w:val="00F03573"/>
    <w:rsid w:val="00F0366A"/>
    <w:rsid w:val="00F0388B"/>
    <w:rsid w:val="00F03E0C"/>
    <w:rsid w:val="00F03F9B"/>
    <w:rsid w:val="00F04049"/>
    <w:rsid w:val="00F0445D"/>
    <w:rsid w:val="00F0485B"/>
    <w:rsid w:val="00F04CF4"/>
    <w:rsid w:val="00F04D08"/>
    <w:rsid w:val="00F05092"/>
    <w:rsid w:val="00F0513E"/>
    <w:rsid w:val="00F051BB"/>
    <w:rsid w:val="00F05272"/>
    <w:rsid w:val="00F053EE"/>
    <w:rsid w:val="00F0552A"/>
    <w:rsid w:val="00F05A0D"/>
    <w:rsid w:val="00F05AFA"/>
    <w:rsid w:val="00F05CF9"/>
    <w:rsid w:val="00F05EEB"/>
    <w:rsid w:val="00F06059"/>
    <w:rsid w:val="00F064D8"/>
    <w:rsid w:val="00F06B74"/>
    <w:rsid w:val="00F0715D"/>
    <w:rsid w:val="00F07292"/>
    <w:rsid w:val="00F0731A"/>
    <w:rsid w:val="00F074C1"/>
    <w:rsid w:val="00F07540"/>
    <w:rsid w:val="00F07660"/>
    <w:rsid w:val="00F0768E"/>
    <w:rsid w:val="00F07753"/>
    <w:rsid w:val="00F0781A"/>
    <w:rsid w:val="00F07901"/>
    <w:rsid w:val="00F07931"/>
    <w:rsid w:val="00F07BC3"/>
    <w:rsid w:val="00F07BC7"/>
    <w:rsid w:val="00F07C75"/>
    <w:rsid w:val="00F07C87"/>
    <w:rsid w:val="00F07CD1"/>
    <w:rsid w:val="00F07F27"/>
    <w:rsid w:val="00F07F3B"/>
    <w:rsid w:val="00F10281"/>
    <w:rsid w:val="00F102FB"/>
    <w:rsid w:val="00F10334"/>
    <w:rsid w:val="00F10370"/>
    <w:rsid w:val="00F103C3"/>
    <w:rsid w:val="00F1081F"/>
    <w:rsid w:val="00F109F2"/>
    <w:rsid w:val="00F10E02"/>
    <w:rsid w:val="00F10FD7"/>
    <w:rsid w:val="00F11265"/>
    <w:rsid w:val="00F112F4"/>
    <w:rsid w:val="00F112FD"/>
    <w:rsid w:val="00F11531"/>
    <w:rsid w:val="00F11612"/>
    <w:rsid w:val="00F117F7"/>
    <w:rsid w:val="00F11807"/>
    <w:rsid w:val="00F1185E"/>
    <w:rsid w:val="00F11A15"/>
    <w:rsid w:val="00F11A30"/>
    <w:rsid w:val="00F11A51"/>
    <w:rsid w:val="00F11C42"/>
    <w:rsid w:val="00F12117"/>
    <w:rsid w:val="00F12192"/>
    <w:rsid w:val="00F12765"/>
    <w:rsid w:val="00F127D4"/>
    <w:rsid w:val="00F12801"/>
    <w:rsid w:val="00F129C2"/>
    <w:rsid w:val="00F129EC"/>
    <w:rsid w:val="00F12A07"/>
    <w:rsid w:val="00F12A52"/>
    <w:rsid w:val="00F12E8A"/>
    <w:rsid w:val="00F13079"/>
    <w:rsid w:val="00F137B3"/>
    <w:rsid w:val="00F13C65"/>
    <w:rsid w:val="00F14059"/>
    <w:rsid w:val="00F140C1"/>
    <w:rsid w:val="00F14331"/>
    <w:rsid w:val="00F143E4"/>
    <w:rsid w:val="00F145DF"/>
    <w:rsid w:val="00F14714"/>
    <w:rsid w:val="00F14872"/>
    <w:rsid w:val="00F148AC"/>
    <w:rsid w:val="00F14AB7"/>
    <w:rsid w:val="00F14C5C"/>
    <w:rsid w:val="00F14E3E"/>
    <w:rsid w:val="00F14F17"/>
    <w:rsid w:val="00F15246"/>
    <w:rsid w:val="00F1524C"/>
    <w:rsid w:val="00F15451"/>
    <w:rsid w:val="00F1552A"/>
    <w:rsid w:val="00F15552"/>
    <w:rsid w:val="00F1581F"/>
    <w:rsid w:val="00F1593D"/>
    <w:rsid w:val="00F15B4C"/>
    <w:rsid w:val="00F15C5B"/>
    <w:rsid w:val="00F15CFD"/>
    <w:rsid w:val="00F16266"/>
    <w:rsid w:val="00F164CE"/>
    <w:rsid w:val="00F16511"/>
    <w:rsid w:val="00F16529"/>
    <w:rsid w:val="00F16614"/>
    <w:rsid w:val="00F16715"/>
    <w:rsid w:val="00F16771"/>
    <w:rsid w:val="00F16921"/>
    <w:rsid w:val="00F16DE2"/>
    <w:rsid w:val="00F16E1C"/>
    <w:rsid w:val="00F16F4E"/>
    <w:rsid w:val="00F17124"/>
    <w:rsid w:val="00F173A6"/>
    <w:rsid w:val="00F17A75"/>
    <w:rsid w:val="00F17A91"/>
    <w:rsid w:val="00F17D45"/>
    <w:rsid w:val="00F201BA"/>
    <w:rsid w:val="00F20355"/>
    <w:rsid w:val="00F204B2"/>
    <w:rsid w:val="00F20552"/>
    <w:rsid w:val="00F20569"/>
    <w:rsid w:val="00F2082C"/>
    <w:rsid w:val="00F209F6"/>
    <w:rsid w:val="00F20DB3"/>
    <w:rsid w:val="00F20DF3"/>
    <w:rsid w:val="00F20E3A"/>
    <w:rsid w:val="00F2105D"/>
    <w:rsid w:val="00F2111D"/>
    <w:rsid w:val="00F21A2E"/>
    <w:rsid w:val="00F21BD8"/>
    <w:rsid w:val="00F21BEE"/>
    <w:rsid w:val="00F21EDD"/>
    <w:rsid w:val="00F22151"/>
    <w:rsid w:val="00F22240"/>
    <w:rsid w:val="00F22288"/>
    <w:rsid w:val="00F222F2"/>
    <w:rsid w:val="00F22B76"/>
    <w:rsid w:val="00F22F78"/>
    <w:rsid w:val="00F2318E"/>
    <w:rsid w:val="00F234B8"/>
    <w:rsid w:val="00F235CC"/>
    <w:rsid w:val="00F237E5"/>
    <w:rsid w:val="00F23A26"/>
    <w:rsid w:val="00F23B08"/>
    <w:rsid w:val="00F23BE2"/>
    <w:rsid w:val="00F23CFB"/>
    <w:rsid w:val="00F23E80"/>
    <w:rsid w:val="00F24174"/>
    <w:rsid w:val="00F24188"/>
    <w:rsid w:val="00F244EB"/>
    <w:rsid w:val="00F245F9"/>
    <w:rsid w:val="00F246F3"/>
    <w:rsid w:val="00F249F4"/>
    <w:rsid w:val="00F24AE8"/>
    <w:rsid w:val="00F24B1B"/>
    <w:rsid w:val="00F24F8E"/>
    <w:rsid w:val="00F250BE"/>
    <w:rsid w:val="00F2520D"/>
    <w:rsid w:val="00F2540A"/>
    <w:rsid w:val="00F25548"/>
    <w:rsid w:val="00F2557D"/>
    <w:rsid w:val="00F25DBA"/>
    <w:rsid w:val="00F25FDD"/>
    <w:rsid w:val="00F26163"/>
    <w:rsid w:val="00F26214"/>
    <w:rsid w:val="00F263C4"/>
    <w:rsid w:val="00F26598"/>
    <w:rsid w:val="00F2667A"/>
    <w:rsid w:val="00F26778"/>
    <w:rsid w:val="00F26890"/>
    <w:rsid w:val="00F26BCD"/>
    <w:rsid w:val="00F26CC7"/>
    <w:rsid w:val="00F27111"/>
    <w:rsid w:val="00F273C1"/>
    <w:rsid w:val="00F27662"/>
    <w:rsid w:val="00F2792F"/>
    <w:rsid w:val="00F27A14"/>
    <w:rsid w:val="00F27BA3"/>
    <w:rsid w:val="00F27F9D"/>
    <w:rsid w:val="00F30253"/>
    <w:rsid w:val="00F3054B"/>
    <w:rsid w:val="00F30913"/>
    <w:rsid w:val="00F3097B"/>
    <w:rsid w:val="00F309BE"/>
    <w:rsid w:val="00F30B57"/>
    <w:rsid w:val="00F30CCC"/>
    <w:rsid w:val="00F30D39"/>
    <w:rsid w:val="00F30F3B"/>
    <w:rsid w:val="00F31157"/>
    <w:rsid w:val="00F31204"/>
    <w:rsid w:val="00F31723"/>
    <w:rsid w:val="00F3179B"/>
    <w:rsid w:val="00F31B01"/>
    <w:rsid w:val="00F31E2F"/>
    <w:rsid w:val="00F31F2B"/>
    <w:rsid w:val="00F32197"/>
    <w:rsid w:val="00F321C3"/>
    <w:rsid w:val="00F3233C"/>
    <w:rsid w:val="00F32500"/>
    <w:rsid w:val="00F32529"/>
    <w:rsid w:val="00F3254A"/>
    <w:rsid w:val="00F325B8"/>
    <w:rsid w:val="00F32629"/>
    <w:rsid w:val="00F326BD"/>
    <w:rsid w:val="00F326EB"/>
    <w:rsid w:val="00F327E2"/>
    <w:rsid w:val="00F32935"/>
    <w:rsid w:val="00F3295F"/>
    <w:rsid w:val="00F32A5D"/>
    <w:rsid w:val="00F32DF6"/>
    <w:rsid w:val="00F32EFB"/>
    <w:rsid w:val="00F33378"/>
    <w:rsid w:val="00F33425"/>
    <w:rsid w:val="00F337A6"/>
    <w:rsid w:val="00F33B16"/>
    <w:rsid w:val="00F33B23"/>
    <w:rsid w:val="00F33CF0"/>
    <w:rsid w:val="00F33D8B"/>
    <w:rsid w:val="00F34225"/>
    <w:rsid w:val="00F34711"/>
    <w:rsid w:val="00F3480D"/>
    <w:rsid w:val="00F34954"/>
    <w:rsid w:val="00F349FB"/>
    <w:rsid w:val="00F352F1"/>
    <w:rsid w:val="00F355F9"/>
    <w:rsid w:val="00F35668"/>
    <w:rsid w:val="00F356EF"/>
    <w:rsid w:val="00F35935"/>
    <w:rsid w:val="00F35BAE"/>
    <w:rsid w:val="00F35BDD"/>
    <w:rsid w:val="00F35D0E"/>
    <w:rsid w:val="00F3647D"/>
    <w:rsid w:val="00F3651D"/>
    <w:rsid w:val="00F36CCC"/>
    <w:rsid w:val="00F36DE1"/>
    <w:rsid w:val="00F36F63"/>
    <w:rsid w:val="00F370FC"/>
    <w:rsid w:val="00F3733D"/>
    <w:rsid w:val="00F373B1"/>
    <w:rsid w:val="00F37516"/>
    <w:rsid w:val="00F37525"/>
    <w:rsid w:val="00F376C0"/>
    <w:rsid w:val="00F37A8A"/>
    <w:rsid w:val="00F37C08"/>
    <w:rsid w:val="00F37E13"/>
    <w:rsid w:val="00F37F20"/>
    <w:rsid w:val="00F401B3"/>
    <w:rsid w:val="00F40220"/>
    <w:rsid w:val="00F402CC"/>
    <w:rsid w:val="00F40532"/>
    <w:rsid w:val="00F408FC"/>
    <w:rsid w:val="00F40D87"/>
    <w:rsid w:val="00F40F41"/>
    <w:rsid w:val="00F411C4"/>
    <w:rsid w:val="00F411C6"/>
    <w:rsid w:val="00F41532"/>
    <w:rsid w:val="00F41569"/>
    <w:rsid w:val="00F41728"/>
    <w:rsid w:val="00F41BD4"/>
    <w:rsid w:val="00F41DF1"/>
    <w:rsid w:val="00F41FE9"/>
    <w:rsid w:val="00F42080"/>
    <w:rsid w:val="00F425E9"/>
    <w:rsid w:val="00F426DC"/>
    <w:rsid w:val="00F4279B"/>
    <w:rsid w:val="00F427FF"/>
    <w:rsid w:val="00F42965"/>
    <w:rsid w:val="00F42969"/>
    <w:rsid w:val="00F42ADF"/>
    <w:rsid w:val="00F42BA5"/>
    <w:rsid w:val="00F4300F"/>
    <w:rsid w:val="00F4312B"/>
    <w:rsid w:val="00F4371B"/>
    <w:rsid w:val="00F43B06"/>
    <w:rsid w:val="00F43F6C"/>
    <w:rsid w:val="00F44E59"/>
    <w:rsid w:val="00F44E9C"/>
    <w:rsid w:val="00F44EAD"/>
    <w:rsid w:val="00F44EF3"/>
    <w:rsid w:val="00F44F3C"/>
    <w:rsid w:val="00F4517A"/>
    <w:rsid w:val="00F4517B"/>
    <w:rsid w:val="00F4527E"/>
    <w:rsid w:val="00F455C8"/>
    <w:rsid w:val="00F45606"/>
    <w:rsid w:val="00F456A3"/>
    <w:rsid w:val="00F456B5"/>
    <w:rsid w:val="00F45953"/>
    <w:rsid w:val="00F45A31"/>
    <w:rsid w:val="00F45A69"/>
    <w:rsid w:val="00F45D78"/>
    <w:rsid w:val="00F45E4D"/>
    <w:rsid w:val="00F46169"/>
    <w:rsid w:val="00F4630C"/>
    <w:rsid w:val="00F46328"/>
    <w:rsid w:val="00F46359"/>
    <w:rsid w:val="00F463B2"/>
    <w:rsid w:val="00F4648D"/>
    <w:rsid w:val="00F46573"/>
    <w:rsid w:val="00F466B1"/>
    <w:rsid w:val="00F4686B"/>
    <w:rsid w:val="00F4699D"/>
    <w:rsid w:val="00F46B4D"/>
    <w:rsid w:val="00F46BDE"/>
    <w:rsid w:val="00F46C7D"/>
    <w:rsid w:val="00F46FD6"/>
    <w:rsid w:val="00F470F6"/>
    <w:rsid w:val="00F473E9"/>
    <w:rsid w:val="00F47524"/>
    <w:rsid w:val="00F47546"/>
    <w:rsid w:val="00F47581"/>
    <w:rsid w:val="00F478D5"/>
    <w:rsid w:val="00F47A64"/>
    <w:rsid w:val="00F47B99"/>
    <w:rsid w:val="00F47BF1"/>
    <w:rsid w:val="00F47C83"/>
    <w:rsid w:val="00F5005C"/>
    <w:rsid w:val="00F50328"/>
    <w:rsid w:val="00F50380"/>
    <w:rsid w:val="00F5041F"/>
    <w:rsid w:val="00F5059E"/>
    <w:rsid w:val="00F506A2"/>
    <w:rsid w:val="00F507F1"/>
    <w:rsid w:val="00F509D8"/>
    <w:rsid w:val="00F50B04"/>
    <w:rsid w:val="00F50B2D"/>
    <w:rsid w:val="00F50B48"/>
    <w:rsid w:val="00F50EEE"/>
    <w:rsid w:val="00F50F50"/>
    <w:rsid w:val="00F50F60"/>
    <w:rsid w:val="00F50FFE"/>
    <w:rsid w:val="00F51586"/>
    <w:rsid w:val="00F516A2"/>
    <w:rsid w:val="00F5183F"/>
    <w:rsid w:val="00F518F8"/>
    <w:rsid w:val="00F5193A"/>
    <w:rsid w:val="00F51CB2"/>
    <w:rsid w:val="00F51CF1"/>
    <w:rsid w:val="00F51D24"/>
    <w:rsid w:val="00F51DA2"/>
    <w:rsid w:val="00F51DB0"/>
    <w:rsid w:val="00F521B8"/>
    <w:rsid w:val="00F522E4"/>
    <w:rsid w:val="00F52441"/>
    <w:rsid w:val="00F52590"/>
    <w:rsid w:val="00F52601"/>
    <w:rsid w:val="00F5263B"/>
    <w:rsid w:val="00F527C2"/>
    <w:rsid w:val="00F52B09"/>
    <w:rsid w:val="00F52EFD"/>
    <w:rsid w:val="00F52FF5"/>
    <w:rsid w:val="00F530BB"/>
    <w:rsid w:val="00F53208"/>
    <w:rsid w:val="00F538CB"/>
    <w:rsid w:val="00F5391B"/>
    <w:rsid w:val="00F53987"/>
    <w:rsid w:val="00F5398E"/>
    <w:rsid w:val="00F539B9"/>
    <w:rsid w:val="00F53A59"/>
    <w:rsid w:val="00F53F64"/>
    <w:rsid w:val="00F53FBE"/>
    <w:rsid w:val="00F541AA"/>
    <w:rsid w:val="00F54391"/>
    <w:rsid w:val="00F5445E"/>
    <w:rsid w:val="00F54462"/>
    <w:rsid w:val="00F54845"/>
    <w:rsid w:val="00F54980"/>
    <w:rsid w:val="00F54D27"/>
    <w:rsid w:val="00F54D5E"/>
    <w:rsid w:val="00F54E0B"/>
    <w:rsid w:val="00F55168"/>
    <w:rsid w:val="00F552AD"/>
    <w:rsid w:val="00F552E9"/>
    <w:rsid w:val="00F5550A"/>
    <w:rsid w:val="00F555ED"/>
    <w:rsid w:val="00F5572C"/>
    <w:rsid w:val="00F557A3"/>
    <w:rsid w:val="00F5583A"/>
    <w:rsid w:val="00F5583B"/>
    <w:rsid w:val="00F55942"/>
    <w:rsid w:val="00F55BA6"/>
    <w:rsid w:val="00F55D4F"/>
    <w:rsid w:val="00F560D7"/>
    <w:rsid w:val="00F5615B"/>
    <w:rsid w:val="00F565EE"/>
    <w:rsid w:val="00F56895"/>
    <w:rsid w:val="00F5689F"/>
    <w:rsid w:val="00F56958"/>
    <w:rsid w:val="00F56A57"/>
    <w:rsid w:val="00F56D41"/>
    <w:rsid w:val="00F56E97"/>
    <w:rsid w:val="00F56F3E"/>
    <w:rsid w:val="00F56FD5"/>
    <w:rsid w:val="00F56FDD"/>
    <w:rsid w:val="00F5750C"/>
    <w:rsid w:val="00F57C88"/>
    <w:rsid w:val="00F57D2F"/>
    <w:rsid w:val="00F57FC6"/>
    <w:rsid w:val="00F600E8"/>
    <w:rsid w:val="00F603DC"/>
    <w:rsid w:val="00F608DB"/>
    <w:rsid w:val="00F60ABE"/>
    <w:rsid w:val="00F60CDF"/>
    <w:rsid w:val="00F60E3A"/>
    <w:rsid w:val="00F60EAA"/>
    <w:rsid w:val="00F60EF5"/>
    <w:rsid w:val="00F6100F"/>
    <w:rsid w:val="00F6110B"/>
    <w:rsid w:val="00F6121E"/>
    <w:rsid w:val="00F61421"/>
    <w:rsid w:val="00F61527"/>
    <w:rsid w:val="00F6164F"/>
    <w:rsid w:val="00F6186E"/>
    <w:rsid w:val="00F61893"/>
    <w:rsid w:val="00F62125"/>
    <w:rsid w:val="00F62640"/>
    <w:rsid w:val="00F6269B"/>
    <w:rsid w:val="00F626D8"/>
    <w:rsid w:val="00F627D8"/>
    <w:rsid w:val="00F6287C"/>
    <w:rsid w:val="00F62C72"/>
    <w:rsid w:val="00F62C9F"/>
    <w:rsid w:val="00F633C0"/>
    <w:rsid w:val="00F6378D"/>
    <w:rsid w:val="00F63BB7"/>
    <w:rsid w:val="00F63D6D"/>
    <w:rsid w:val="00F63DF4"/>
    <w:rsid w:val="00F641DC"/>
    <w:rsid w:val="00F64204"/>
    <w:rsid w:val="00F646AB"/>
    <w:rsid w:val="00F646F3"/>
    <w:rsid w:val="00F64C07"/>
    <w:rsid w:val="00F64C36"/>
    <w:rsid w:val="00F64CAF"/>
    <w:rsid w:val="00F64DE2"/>
    <w:rsid w:val="00F64F1A"/>
    <w:rsid w:val="00F64F52"/>
    <w:rsid w:val="00F6500A"/>
    <w:rsid w:val="00F6506B"/>
    <w:rsid w:val="00F65155"/>
    <w:rsid w:val="00F65486"/>
    <w:rsid w:val="00F65737"/>
    <w:rsid w:val="00F65AC4"/>
    <w:rsid w:val="00F65C3C"/>
    <w:rsid w:val="00F65D94"/>
    <w:rsid w:val="00F65E17"/>
    <w:rsid w:val="00F65EC9"/>
    <w:rsid w:val="00F66174"/>
    <w:rsid w:val="00F662B4"/>
    <w:rsid w:val="00F665CD"/>
    <w:rsid w:val="00F6668E"/>
    <w:rsid w:val="00F66ABE"/>
    <w:rsid w:val="00F66C32"/>
    <w:rsid w:val="00F66DA2"/>
    <w:rsid w:val="00F6708E"/>
    <w:rsid w:val="00F67168"/>
    <w:rsid w:val="00F67424"/>
    <w:rsid w:val="00F67BE2"/>
    <w:rsid w:val="00F67DEE"/>
    <w:rsid w:val="00F67E97"/>
    <w:rsid w:val="00F67EF9"/>
    <w:rsid w:val="00F67F54"/>
    <w:rsid w:val="00F67F85"/>
    <w:rsid w:val="00F67FEF"/>
    <w:rsid w:val="00F705E7"/>
    <w:rsid w:val="00F70829"/>
    <w:rsid w:val="00F70F9E"/>
    <w:rsid w:val="00F70FD9"/>
    <w:rsid w:val="00F71059"/>
    <w:rsid w:val="00F71266"/>
    <w:rsid w:val="00F71736"/>
    <w:rsid w:val="00F71B4C"/>
    <w:rsid w:val="00F721DD"/>
    <w:rsid w:val="00F72304"/>
    <w:rsid w:val="00F72404"/>
    <w:rsid w:val="00F7287D"/>
    <w:rsid w:val="00F72C0D"/>
    <w:rsid w:val="00F72F59"/>
    <w:rsid w:val="00F7338C"/>
    <w:rsid w:val="00F73562"/>
    <w:rsid w:val="00F73AD0"/>
    <w:rsid w:val="00F73B64"/>
    <w:rsid w:val="00F742C0"/>
    <w:rsid w:val="00F742EB"/>
    <w:rsid w:val="00F7431C"/>
    <w:rsid w:val="00F74406"/>
    <w:rsid w:val="00F7447A"/>
    <w:rsid w:val="00F74837"/>
    <w:rsid w:val="00F748DE"/>
    <w:rsid w:val="00F74B92"/>
    <w:rsid w:val="00F74C87"/>
    <w:rsid w:val="00F74DB9"/>
    <w:rsid w:val="00F74E27"/>
    <w:rsid w:val="00F74E37"/>
    <w:rsid w:val="00F74F80"/>
    <w:rsid w:val="00F7584A"/>
    <w:rsid w:val="00F75BA4"/>
    <w:rsid w:val="00F75BD9"/>
    <w:rsid w:val="00F75EED"/>
    <w:rsid w:val="00F76154"/>
    <w:rsid w:val="00F76244"/>
    <w:rsid w:val="00F7633E"/>
    <w:rsid w:val="00F7650F"/>
    <w:rsid w:val="00F766E5"/>
    <w:rsid w:val="00F76A06"/>
    <w:rsid w:val="00F76BA8"/>
    <w:rsid w:val="00F76D79"/>
    <w:rsid w:val="00F7754B"/>
    <w:rsid w:val="00F77663"/>
    <w:rsid w:val="00F77750"/>
    <w:rsid w:val="00F77835"/>
    <w:rsid w:val="00F77AA9"/>
    <w:rsid w:val="00F77E44"/>
    <w:rsid w:val="00F80008"/>
    <w:rsid w:val="00F8004B"/>
    <w:rsid w:val="00F801DA"/>
    <w:rsid w:val="00F801E2"/>
    <w:rsid w:val="00F80275"/>
    <w:rsid w:val="00F80303"/>
    <w:rsid w:val="00F804A5"/>
    <w:rsid w:val="00F804AA"/>
    <w:rsid w:val="00F80808"/>
    <w:rsid w:val="00F80954"/>
    <w:rsid w:val="00F80B46"/>
    <w:rsid w:val="00F80FC3"/>
    <w:rsid w:val="00F813AC"/>
    <w:rsid w:val="00F8146F"/>
    <w:rsid w:val="00F8163E"/>
    <w:rsid w:val="00F81767"/>
    <w:rsid w:val="00F81770"/>
    <w:rsid w:val="00F817C9"/>
    <w:rsid w:val="00F817D0"/>
    <w:rsid w:val="00F817D5"/>
    <w:rsid w:val="00F8203A"/>
    <w:rsid w:val="00F8230F"/>
    <w:rsid w:val="00F82324"/>
    <w:rsid w:val="00F8232D"/>
    <w:rsid w:val="00F82697"/>
    <w:rsid w:val="00F828A7"/>
    <w:rsid w:val="00F82BC1"/>
    <w:rsid w:val="00F82EDF"/>
    <w:rsid w:val="00F832D7"/>
    <w:rsid w:val="00F8360B"/>
    <w:rsid w:val="00F83815"/>
    <w:rsid w:val="00F83852"/>
    <w:rsid w:val="00F839D6"/>
    <w:rsid w:val="00F83B1C"/>
    <w:rsid w:val="00F83BDA"/>
    <w:rsid w:val="00F83E2F"/>
    <w:rsid w:val="00F83EB6"/>
    <w:rsid w:val="00F83EFA"/>
    <w:rsid w:val="00F83F20"/>
    <w:rsid w:val="00F84434"/>
    <w:rsid w:val="00F85475"/>
    <w:rsid w:val="00F857A8"/>
    <w:rsid w:val="00F85901"/>
    <w:rsid w:val="00F85B84"/>
    <w:rsid w:val="00F85D82"/>
    <w:rsid w:val="00F85ED4"/>
    <w:rsid w:val="00F86157"/>
    <w:rsid w:val="00F868D1"/>
    <w:rsid w:val="00F86C35"/>
    <w:rsid w:val="00F86F7C"/>
    <w:rsid w:val="00F86FB7"/>
    <w:rsid w:val="00F876E4"/>
    <w:rsid w:val="00F87980"/>
    <w:rsid w:val="00F87AFF"/>
    <w:rsid w:val="00F900E8"/>
    <w:rsid w:val="00F90108"/>
    <w:rsid w:val="00F90191"/>
    <w:rsid w:val="00F90192"/>
    <w:rsid w:val="00F90294"/>
    <w:rsid w:val="00F9050C"/>
    <w:rsid w:val="00F906EC"/>
    <w:rsid w:val="00F909A1"/>
    <w:rsid w:val="00F90C5C"/>
    <w:rsid w:val="00F90D6D"/>
    <w:rsid w:val="00F90D9C"/>
    <w:rsid w:val="00F90F79"/>
    <w:rsid w:val="00F911F7"/>
    <w:rsid w:val="00F9130F"/>
    <w:rsid w:val="00F91455"/>
    <w:rsid w:val="00F91756"/>
    <w:rsid w:val="00F918AC"/>
    <w:rsid w:val="00F9192F"/>
    <w:rsid w:val="00F91A67"/>
    <w:rsid w:val="00F91B0E"/>
    <w:rsid w:val="00F91CBA"/>
    <w:rsid w:val="00F91CCE"/>
    <w:rsid w:val="00F91F67"/>
    <w:rsid w:val="00F921B5"/>
    <w:rsid w:val="00F923D5"/>
    <w:rsid w:val="00F9244A"/>
    <w:rsid w:val="00F925FA"/>
    <w:rsid w:val="00F9262B"/>
    <w:rsid w:val="00F9272C"/>
    <w:rsid w:val="00F92730"/>
    <w:rsid w:val="00F92916"/>
    <w:rsid w:val="00F92AA6"/>
    <w:rsid w:val="00F93061"/>
    <w:rsid w:val="00F932D1"/>
    <w:rsid w:val="00F93831"/>
    <w:rsid w:val="00F93B8A"/>
    <w:rsid w:val="00F93C35"/>
    <w:rsid w:val="00F93C5B"/>
    <w:rsid w:val="00F93EEB"/>
    <w:rsid w:val="00F93F72"/>
    <w:rsid w:val="00F942EC"/>
    <w:rsid w:val="00F94459"/>
    <w:rsid w:val="00F94BC5"/>
    <w:rsid w:val="00F952F2"/>
    <w:rsid w:val="00F95391"/>
    <w:rsid w:val="00F95551"/>
    <w:rsid w:val="00F9572F"/>
    <w:rsid w:val="00F95C00"/>
    <w:rsid w:val="00F95C86"/>
    <w:rsid w:val="00F95CD9"/>
    <w:rsid w:val="00F95E09"/>
    <w:rsid w:val="00F95E8E"/>
    <w:rsid w:val="00F960C8"/>
    <w:rsid w:val="00F96846"/>
    <w:rsid w:val="00F96860"/>
    <w:rsid w:val="00F969B6"/>
    <w:rsid w:val="00F96CFE"/>
    <w:rsid w:val="00F96D97"/>
    <w:rsid w:val="00F97027"/>
    <w:rsid w:val="00F9710B"/>
    <w:rsid w:val="00F97188"/>
    <w:rsid w:val="00F9743C"/>
    <w:rsid w:val="00F9747E"/>
    <w:rsid w:val="00F975F8"/>
    <w:rsid w:val="00F976FB"/>
    <w:rsid w:val="00F97C41"/>
    <w:rsid w:val="00FA003F"/>
    <w:rsid w:val="00FA02AA"/>
    <w:rsid w:val="00FA0318"/>
    <w:rsid w:val="00FA0680"/>
    <w:rsid w:val="00FA07DE"/>
    <w:rsid w:val="00FA096C"/>
    <w:rsid w:val="00FA0AD4"/>
    <w:rsid w:val="00FA0BA6"/>
    <w:rsid w:val="00FA1165"/>
    <w:rsid w:val="00FA1171"/>
    <w:rsid w:val="00FA15EB"/>
    <w:rsid w:val="00FA16F2"/>
    <w:rsid w:val="00FA1773"/>
    <w:rsid w:val="00FA197C"/>
    <w:rsid w:val="00FA1B0E"/>
    <w:rsid w:val="00FA1EA5"/>
    <w:rsid w:val="00FA205B"/>
    <w:rsid w:val="00FA2798"/>
    <w:rsid w:val="00FA2B7E"/>
    <w:rsid w:val="00FA2C6E"/>
    <w:rsid w:val="00FA2DF8"/>
    <w:rsid w:val="00FA2E12"/>
    <w:rsid w:val="00FA2E87"/>
    <w:rsid w:val="00FA2F03"/>
    <w:rsid w:val="00FA2F30"/>
    <w:rsid w:val="00FA3202"/>
    <w:rsid w:val="00FA32C8"/>
    <w:rsid w:val="00FA3488"/>
    <w:rsid w:val="00FA3676"/>
    <w:rsid w:val="00FA37F2"/>
    <w:rsid w:val="00FA3BBA"/>
    <w:rsid w:val="00FA3D00"/>
    <w:rsid w:val="00FA3E5A"/>
    <w:rsid w:val="00FA3F73"/>
    <w:rsid w:val="00FA402C"/>
    <w:rsid w:val="00FA405C"/>
    <w:rsid w:val="00FA42B9"/>
    <w:rsid w:val="00FA4403"/>
    <w:rsid w:val="00FA468C"/>
    <w:rsid w:val="00FA46AD"/>
    <w:rsid w:val="00FA46DA"/>
    <w:rsid w:val="00FA4715"/>
    <w:rsid w:val="00FA4802"/>
    <w:rsid w:val="00FA49D8"/>
    <w:rsid w:val="00FA4C86"/>
    <w:rsid w:val="00FA4CA4"/>
    <w:rsid w:val="00FA4F29"/>
    <w:rsid w:val="00FA529A"/>
    <w:rsid w:val="00FA5306"/>
    <w:rsid w:val="00FA563C"/>
    <w:rsid w:val="00FA580B"/>
    <w:rsid w:val="00FA5ABA"/>
    <w:rsid w:val="00FA5B91"/>
    <w:rsid w:val="00FA5BEA"/>
    <w:rsid w:val="00FA5D20"/>
    <w:rsid w:val="00FA5DF3"/>
    <w:rsid w:val="00FA60B2"/>
    <w:rsid w:val="00FA62DF"/>
    <w:rsid w:val="00FA64F6"/>
    <w:rsid w:val="00FA651E"/>
    <w:rsid w:val="00FA65EC"/>
    <w:rsid w:val="00FA669F"/>
    <w:rsid w:val="00FA67D4"/>
    <w:rsid w:val="00FA6C21"/>
    <w:rsid w:val="00FA6C61"/>
    <w:rsid w:val="00FA6FB2"/>
    <w:rsid w:val="00FA6FCE"/>
    <w:rsid w:val="00FA70C0"/>
    <w:rsid w:val="00FA72CD"/>
    <w:rsid w:val="00FA7439"/>
    <w:rsid w:val="00FA7693"/>
    <w:rsid w:val="00FA796A"/>
    <w:rsid w:val="00FA79C2"/>
    <w:rsid w:val="00FA7A23"/>
    <w:rsid w:val="00FA7AA8"/>
    <w:rsid w:val="00FA7C36"/>
    <w:rsid w:val="00FA7DD8"/>
    <w:rsid w:val="00FB036D"/>
    <w:rsid w:val="00FB0D48"/>
    <w:rsid w:val="00FB0D91"/>
    <w:rsid w:val="00FB0E87"/>
    <w:rsid w:val="00FB0ED9"/>
    <w:rsid w:val="00FB132F"/>
    <w:rsid w:val="00FB13F9"/>
    <w:rsid w:val="00FB1435"/>
    <w:rsid w:val="00FB1846"/>
    <w:rsid w:val="00FB1899"/>
    <w:rsid w:val="00FB1A5A"/>
    <w:rsid w:val="00FB1AC9"/>
    <w:rsid w:val="00FB1CA0"/>
    <w:rsid w:val="00FB1E20"/>
    <w:rsid w:val="00FB1F25"/>
    <w:rsid w:val="00FB1F5E"/>
    <w:rsid w:val="00FB201D"/>
    <w:rsid w:val="00FB20A7"/>
    <w:rsid w:val="00FB22D6"/>
    <w:rsid w:val="00FB2557"/>
    <w:rsid w:val="00FB2574"/>
    <w:rsid w:val="00FB25D1"/>
    <w:rsid w:val="00FB2C10"/>
    <w:rsid w:val="00FB2E47"/>
    <w:rsid w:val="00FB2F2B"/>
    <w:rsid w:val="00FB3009"/>
    <w:rsid w:val="00FB3207"/>
    <w:rsid w:val="00FB3343"/>
    <w:rsid w:val="00FB37BB"/>
    <w:rsid w:val="00FB3A1E"/>
    <w:rsid w:val="00FB3A6A"/>
    <w:rsid w:val="00FB3B45"/>
    <w:rsid w:val="00FB3B64"/>
    <w:rsid w:val="00FB3D60"/>
    <w:rsid w:val="00FB3E6E"/>
    <w:rsid w:val="00FB402E"/>
    <w:rsid w:val="00FB43D1"/>
    <w:rsid w:val="00FB44F2"/>
    <w:rsid w:val="00FB46B5"/>
    <w:rsid w:val="00FB46FE"/>
    <w:rsid w:val="00FB4C30"/>
    <w:rsid w:val="00FB5017"/>
    <w:rsid w:val="00FB5024"/>
    <w:rsid w:val="00FB51B7"/>
    <w:rsid w:val="00FB51CD"/>
    <w:rsid w:val="00FB523A"/>
    <w:rsid w:val="00FB5555"/>
    <w:rsid w:val="00FB5613"/>
    <w:rsid w:val="00FB5685"/>
    <w:rsid w:val="00FB57A4"/>
    <w:rsid w:val="00FB58EE"/>
    <w:rsid w:val="00FB5BA7"/>
    <w:rsid w:val="00FB5E96"/>
    <w:rsid w:val="00FB5FF5"/>
    <w:rsid w:val="00FB60B2"/>
    <w:rsid w:val="00FB61B3"/>
    <w:rsid w:val="00FB6447"/>
    <w:rsid w:val="00FB65C7"/>
    <w:rsid w:val="00FB685C"/>
    <w:rsid w:val="00FB6B01"/>
    <w:rsid w:val="00FB6C00"/>
    <w:rsid w:val="00FB6E28"/>
    <w:rsid w:val="00FB6F44"/>
    <w:rsid w:val="00FB70F2"/>
    <w:rsid w:val="00FB7232"/>
    <w:rsid w:val="00FB72C8"/>
    <w:rsid w:val="00FB7651"/>
    <w:rsid w:val="00FB7734"/>
    <w:rsid w:val="00FB7785"/>
    <w:rsid w:val="00FB7CAA"/>
    <w:rsid w:val="00FB7E8B"/>
    <w:rsid w:val="00FC01B8"/>
    <w:rsid w:val="00FC0501"/>
    <w:rsid w:val="00FC085E"/>
    <w:rsid w:val="00FC0918"/>
    <w:rsid w:val="00FC0F84"/>
    <w:rsid w:val="00FC1012"/>
    <w:rsid w:val="00FC1098"/>
    <w:rsid w:val="00FC1219"/>
    <w:rsid w:val="00FC13BD"/>
    <w:rsid w:val="00FC1534"/>
    <w:rsid w:val="00FC1766"/>
    <w:rsid w:val="00FC1A4E"/>
    <w:rsid w:val="00FC1B84"/>
    <w:rsid w:val="00FC1C95"/>
    <w:rsid w:val="00FC24C3"/>
    <w:rsid w:val="00FC251B"/>
    <w:rsid w:val="00FC25BD"/>
    <w:rsid w:val="00FC25CF"/>
    <w:rsid w:val="00FC27AD"/>
    <w:rsid w:val="00FC27B3"/>
    <w:rsid w:val="00FC2907"/>
    <w:rsid w:val="00FC2A71"/>
    <w:rsid w:val="00FC2D08"/>
    <w:rsid w:val="00FC2E03"/>
    <w:rsid w:val="00FC319D"/>
    <w:rsid w:val="00FC347A"/>
    <w:rsid w:val="00FC34E1"/>
    <w:rsid w:val="00FC370A"/>
    <w:rsid w:val="00FC390A"/>
    <w:rsid w:val="00FC3DB3"/>
    <w:rsid w:val="00FC3EBD"/>
    <w:rsid w:val="00FC3FDF"/>
    <w:rsid w:val="00FC3FF7"/>
    <w:rsid w:val="00FC4077"/>
    <w:rsid w:val="00FC40CA"/>
    <w:rsid w:val="00FC4362"/>
    <w:rsid w:val="00FC46FC"/>
    <w:rsid w:val="00FC4749"/>
    <w:rsid w:val="00FC4BA7"/>
    <w:rsid w:val="00FC4F03"/>
    <w:rsid w:val="00FC4F8D"/>
    <w:rsid w:val="00FC521C"/>
    <w:rsid w:val="00FC5489"/>
    <w:rsid w:val="00FC557C"/>
    <w:rsid w:val="00FC5985"/>
    <w:rsid w:val="00FC5BA1"/>
    <w:rsid w:val="00FC5E43"/>
    <w:rsid w:val="00FC6384"/>
    <w:rsid w:val="00FC659D"/>
    <w:rsid w:val="00FC67A7"/>
    <w:rsid w:val="00FC6A9E"/>
    <w:rsid w:val="00FC6BB5"/>
    <w:rsid w:val="00FC6BF9"/>
    <w:rsid w:val="00FC7009"/>
    <w:rsid w:val="00FC7028"/>
    <w:rsid w:val="00FC727E"/>
    <w:rsid w:val="00FC7508"/>
    <w:rsid w:val="00FC76B3"/>
    <w:rsid w:val="00FC77A6"/>
    <w:rsid w:val="00FC7A52"/>
    <w:rsid w:val="00FC7AC1"/>
    <w:rsid w:val="00FC7C86"/>
    <w:rsid w:val="00FC7EED"/>
    <w:rsid w:val="00FD00E6"/>
    <w:rsid w:val="00FD015C"/>
    <w:rsid w:val="00FD0452"/>
    <w:rsid w:val="00FD0466"/>
    <w:rsid w:val="00FD05C3"/>
    <w:rsid w:val="00FD0639"/>
    <w:rsid w:val="00FD0B52"/>
    <w:rsid w:val="00FD101D"/>
    <w:rsid w:val="00FD104F"/>
    <w:rsid w:val="00FD11DB"/>
    <w:rsid w:val="00FD1A23"/>
    <w:rsid w:val="00FD1AC6"/>
    <w:rsid w:val="00FD1EA5"/>
    <w:rsid w:val="00FD1ED4"/>
    <w:rsid w:val="00FD1FDB"/>
    <w:rsid w:val="00FD200C"/>
    <w:rsid w:val="00FD22F6"/>
    <w:rsid w:val="00FD23C0"/>
    <w:rsid w:val="00FD24DA"/>
    <w:rsid w:val="00FD27AB"/>
    <w:rsid w:val="00FD2A48"/>
    <w:rsid w:val="00FD2D91"/>
    <w:rsid w:val="00FD2F44"/>
    <w:rsid w:val="00FD2FE4"/>
    <w:rsid w:val="00FD31B8"/>
    <w:rsid w:val="00FD33C2"/>
    <w:rsid w:val="00FD3645"/>
    <w:rsid w:val="00FD364E"/>
    <w:rsid w:val="00FD365B"/>
    <w:rsid w:val="00FD3664"/>
    <w:rsid w:val="00FD3670"/>
    <w:rsid w:val="00FD3687"/>
    <w:rsid w:val="00FD3940"/>
    <w:rsid w:val="00FD3C7A"/>
    <w:rsid w:val="00FD3E7F"/>
    <w:rsid w:val="00FD3F05"/>
    <w:rsid w:val="00FD403A"/>
    <w:rsid w:val="00FD421A"/>
    <w:rsid w:val="00FD4920"/>
    <w:rsid w:val="00FD499E"/>
    <w:rsid w:val="00FD4C99"/>
    <w:rsid w:val="00FD501E"/>
    <w:rsid w:val="00FD5476"/>
    <w:rsid w:val="00FD5685"/>
    <w:rsid w:val="00FD58A1"/>
    <w:rsid w:val="00FD58FC"/>
    <w:rsid w:val="00FD5AC7"/>
    <w:rsid w:val="00FD5C87"/>
    <w:rsid w:val="00FD5CD7"/>
    <w:rsid w:val="00FD63CD"/>
    <w:rsid w:val="00FD66DC"/>
    <w:rsid w:val="00FD66E4"/>
    <w:rsid w:val="00FD6C77"/>
    <w:rsid w:val="00FD7079"/>
    <w:rsid w:val="00FD733D"/>
    <w:rsid w:val="00FD74E7"/>
    <w:rsid w:val="00FD750D"/>
    <w:rsid w:val="00FD75E6"/>
    <w:rsid w:val="00FD75F6"/>
    <w:rsid w:val="00FD7728"/>
    <w:rsid w:val="00FD77FE"/>
    <w:rsid w:val="00FD7BC7"/>
    <w:rsid w:val="00FD7C2F"/>
    <w:rsid w:val="00FD7CAB"/>
    <w:rsid w:val="00FD7E91"/>
    <w:rsid w:val="00FD7F9D"/>
    <w:rsid w:val="00FE0505"/>
    <w:rsid w:val="00FE08EF"/>
    <w:rsid w:val="00FE0C76"/>
    <w:rsid w:val="00FE0DB9"/>
    <w:rsid w:val="00FE0F3A"/>
    <w:rsid w:val="00FE10C5"/>
    <w:rsid w:val="00FE10F9"/>
    <w:rsid w:val="00FE123F"/>
    <w:rsid w:val="00FE16D2"/>
    <w:rsid w:val="00FE191B"/>
    <w:rsid w:val="00FE1BCA"/>
    <w:rsid w:val="00FE1C91"/>
    <w:rsid w:val="00FE1DA9"/>
    <w:rsid w:val="00FE225E"/>
    <w:rsid w:val="00FE25CB"/>
    <w:rsid w:val="00FE26CA"/>
    <w:rsid w:val="00FE26D1"/>
    <w:rsid w:val="00FE27FB"/>
    <w:rsid w:val="00FE2AB4"/>
    <w:rsid w:val="00FE2ADD"/>
    <w:rsid w:val="00FE2B0E"/>
    <w:rsid w:val="00FE2F19"/>
    <w:rsid w:val="00FE35A6"/>
    <w:rsid w:val="00FE363E"/>
    <w:rsid w:val="00FE3DEA"/>
    <w:rsid w:val="00FE41A3"/>
    <w:rsid w:val="00FE4286"/>
    <w:rsid w:val="00FE4453"/>
    <w:rsid w:val="00FE47E5"/>
    <w:rsid w:val="00FE48D1"/>
    <w:rsid w:val="00FE4FB5"/>
    <w:rsid w:val="00FE531F"/>
    <w:rsid w:val="00FE5394"/>
    <w:rsid w:val="00FE5441"/>
    <w:rsid w:val="00FE54CE"/>
    <w:rsid w:val="00FE5AFD"/>
    <w:rsid w:val="00FE5D7F"/>
    <w:rsid w:val="00FE5F0C"/>
    <w:rsid w:val="00FE61C0"/>
    <w:rsid w:val="00FE6398"/>
    <w:rsid w:val="00FE708D"/>
    <w:rsid w:val="00FE713F"/>
    <w:rsid w:val="00FE7760"/>
    <w:rsid w:val="00FE7780"/>
    <w:rsid w:val="00FE7876"/>
    <w:rsid w:val="00FE7CF0"/>
    <w:rsid w:val="00FF024E"/>
    <w:rsid w:val="00FF02FC"/>
    <w:rsid w:val="00FF0521"/>
    <w:rsid w:val="00FF055F"/>
    <w:rsid w:val="00FF08A4"/>
    <w:rsid w:val="00FF093C"/>
    <w:rsid w:val="00FF0D4B"/>
    <w:rsid w:val="00FF0DFE"/>
    <w:rsid w:val="00FF0E7D"/>
    <w:rsid w:val="00FF1148"/>
    <w:rsid w:val="00FF193A"/>
    <w:rsid w:val="00FF1AB4"/>
    <w:rsid w:val="00FF1C3F"/>
    <w:rsid w:val="00FF1D88"/>
    <w:rsid w:val="00FF1DE0"/>
    <w:rsid w:val="00FF2687"/>
    <w:rsid w:val="00FF2BD6"/>
    <w:rsid w:val="00FF2C60"/>
    <w:rsid w:val="00FF2FE3"/>
    <w:rsid w:val="00FF30B1"/>
    <w:rsid w:val="00FF3192"/>
    <w:rsid w:val="00FF3719"/>
    <w:rsid w:val="00FF3935"/>
    <w:rsid w:val="00FF3A20"/>
    <w:rsid w:val="00FF3C30"/>
    <w:rsid w:val="00FF3D48"/>
    <w:rsid w:val="00FF4200"/>
    <w:rsid w:val="00FF46AC"/>
    <w:rsid w:val="00FF4964"/>
    <w:rsid w:val="00FF4B3B"/>
    <w:rsid w:val="00FF4D6B"/>
    <w:rsid w:val="00FF4E65"/>
    <w:rsid w:val="00FF4F15"/>
    <w:rsid w:val="00FF4FEA"/>
    <w:rsid w:val="00FF52E0"/>
    <w:rsid w:val="00FF5399"/>
    <w:rsid w:val="00FF542E"/>
    <w:rsid w:val="00FF58DC"/>
    <w:rsid w:val="00FF5A61"/>
    <w:rsid w:val="00FF5B4C"/>
    <w:rsid w:val="00FF5BDC"/>
    <w:rsid w:val="00FF5C66"/>
    <w:rsid w:val="00FF5EA5"/>
    <w:rsid w:val="00FF6132"/>
    <w:rsid w:val="00FF6422"/>
    <w:rsid w:val="00FF69F9"/>
    <w:rsid w:val="00FF6E0A"/>
    <w:rsid w:val="00FF6E12"/>
    <w:rsid w:val="00FF7584"/>
    <w:rsid w:val="00FF76FA"/>
    <w:rsid w:val="00FF798F"/>
    <w:rsid w:val="00FF7991"/>
    <w:rsid w:val="00FF7A17"/>
    <w:rsid w:val="00FF7AEB"/>
    <w:rsid w:val="00FF7CD9"/>
    <w:rsid w:val="018B426D"/>
    <w:rsid w:val="01E1E4F8"/>
    <w:rsid w:val="02022166"/>
    <w:rsid w:val="0203F8E1"/>
    <w:rsid w:val="0229A56F"/>
    <w:rsid w:val="024384C0"/>
    <w:rsid w:val="0294EC5B"/>
    <w:rsid w:val="02A0D5F0"/>
    <w:rsid w:val="02AB205B"/>
    <w:rsid w:val="02BC05AC"/>
    <w:rsid w:val="02C5F2EE"/>
    <w:rsid w:val="02C8CFB1"/>
    <w:rsid w:val="035F65DA"/>
    <w:rsid w:val="035FB6A8"/>
    <w:rsid w:val="03C67F53"/>
    <w:rsid w:val="03E573C6"/>
    <w:rsid w:val="03FB57DD"/>
    <w:rsid w:val="03FEEF45"/>
    <w:rsid w:val="043388B1"/>
    <w:rsid w:val="048201E7"/>
    <w:rsid w:val="048D73BA"/>
    <w:rsid w:val="04D4F269"/>
    <w:rsid w:val="050B20E0"/>
    <w:rsid w:val="051E4DF9"/>
    <w:rsid w:val="05272173"/>
    <w:rsid w:val="05887285"/>
    <w:rsid w:val="05E573EE"/>
    <w:rsid w:val="05EBDC98"/>
    <w:rsid w:val="05FC0FBD"/>
    <w:rsid w:val="0607BBE9"/>
    <w:rsid w:val="06095A1D"/>
    <w:rsid w:val="063A68FA"/>
    <w:rsid w:val="06690266"/>
    <w:rsid w:val="0686D3C9"/>
    <w:rsid w:val="068AF9F9"/>
    <w:rsid w:val="06AFDF82"/>
    <w:rsid w:val="06DB1E1E"/>
    <w:rsid w:val="0714B2F2"/>
    <w:rsid w:val="07234D94"/>
    <w:rsid w:val="07415449"/>
    <w:rsid w:val="07B85D8E"/>
    <w:rsid w:val="07C1DEAB"/>
    <w:rsid w:val="07CFD760"/>
    <w:rsid w:val="07E5713B"/>
    <w:rsid w:val="080202CE"/>
    <w:rsid w:val="0841FCF0"/>
    <w:rsid w:val="084F3025"/>
    <w:rsid w:val="08FCFC94"/>
    <w:rsid w:val="098ACCB2"/>
    <w:rsid w:val="098C5D3B"/>
    <w:rsid w:val="0991107B"/>
    <w:rsid w:val="09EA9BDF"/>
    <w:rsid w:val="0A1DD2FD"/>
    <w:rsid w:val="0A4E51BC"/>
    <w:rsid w:val="0A52B61F"/>
    <w:rsid w:val="0A71C098"/>
    <w:rsid w:val="0A7ED5CC"/>
    <w:rsid w:val="0AA877AB"/>
    <w:rsid w:val="0B011D7C"/>
    <w:rsid w:val="0B064CEA"/>
    <w:rsid w:val="0B3DF414"/>
    <w:rsid w:val="0B6FB891"/>
    <w:rsid w:val="0BB9E337"/>
    <w:rsid w:val="0BEBE09F"/>
    <w:rsid w:val="0C158F3A"/>
    <w:rsid w:val="0C184E8F"/>
    <w:rsid w:val="0C1ED26E"/>
    <w:rsid w:val="0C2A9C46"/>
    <w:rsid w:val="0C3DD00D"/>
    <w:rsid w:val="0C4FACA3"/>
    <w:rsid w:val="0C7A8AF3"/>
    <w:rsid w:val="0C909BF4"/>
    <w:rsid w:val="0CCC7863"/>
    <w:rsid w:val="0CEB8194"/>
    <w:rsid w:val="0D204463"/>
    <w:rsid w:val="0D368D93"/>
    <w:rsid w:val="0D397758"/>
    <w:rsid w:val="0DAF0236"/>
    <w:rsid w:val="0DE94666"/>
    <w:rsid w:val="0DF30899"/>
    <w:rsid w:val="0E2E6E58"/>
    <w:rsid w:val="0E72BD1F"/>
    <w:rsid w:val="0E74CB88"/>
    <w:rsid w:val="0E762C4E"/>
    <w:rsid w:val="0E83DB50"/>
    <w:rsid w:val="0EBA71EF"/>
    <w:rsid w:val="0EBD064B"/>
    <w:rsid w:val="0ED343E8"/>
    <w:rsid w:val="0FAE8189"/>
    <w:rsid w:val="0FDD2F48"/>
    <w:rsid w:val="0FE834DE"/>
    <w:rsid w:val="0FF8C0CA"/>
    <w:rsid w:val="1015F08A"/>
    <w:rsid w:val="103DFE12"/>
    <w:rsid w:val="10874087"/>
    <w:rsid w:val="10E2001C"/>
    <w:rsid w:val="10EBC93C"/>
    <w:rsid w:val="10F1DC87"/>
    <w:rsid w:val="10F7268F"/>
    <w:rsid w:val="1117B92F"/>
    <w:rsid w:val="112E3BB6"/>
    <w:rsid w:val="1142CCFB"/>
    <w:rsid w:val="118225BC"/>
    <w:rsid w:val="11944B9F"/>
    <w:rsid w:val="11BC1014"/>
    <w:rsid w:val="11C6E9DA"/>
    <w:rsid w:val="11F6AEC7"/>
    <w:rsid w:val="120C2CC1"/>
    <w:rsid w:val="1284EB69"/>
    <w:rsid w:val="128664D0"/>
    <w:rsid w:val="12BBE3F9"/>
    <w:rsid w:val="12D216A2"/>
    <w:rsid w:val="1323E442"/>
    <w:rsid w:val="132C472F"/>
    <w:rsid w:val="13373F3D"/>
    <w:rsid w:val="1338D2D4"/>
    <w:rsid w:val="135899DF"/>
    <w:rsid w:val="1392398F"/>
    <w:rsid w:val="13DFB9A6"/>
    <w:rsid w:val="141985B2"/>
    <w:rsid w:val="14613929"/>
    <w:rsid w:val="14936720"/>
    <w:rsid w:val="14C9A08F"/>
    <w:rsid w:val="14CC6316"/>
    <w:rsid w:val="14E53796"/>
    <w:rsid w:val="14EE201F"/>
    <w:rsid w:val="14F245F7"/>
    <w:rsid w:val="14F7237B"/>
    <w:rsid w:val="15458588"/>
    <w:rsid w:val="156E7B3C"/>
    <w:rsid w:val="15A0A305"/>
    <w:rsid w:val="15AE9AF0"/>
    <w:rsid w:val="15C2A02A"/>
    <w:rsid w:val="15CAA24A"/>
    <w:rsid w:val="1605C9A0"/>
    <w:rsid w:val="168F3B05"/>
    <w:rsid w:val="16CB77D9"/>
    <w:rsid w:val="16EB3E3A"/>
    <w:rsid w:val="170E90A8"/>
    <w:rsid w:val="177120E5"/>
    <w:rsid w:val="177FC663"/>
    <w:rsid w:val="17B4D8C2"/>
    <w:rsid w:val="17D206B2"/>
    <w:rsid w:val="17D6634B"/>
    <w:rsid w:val="17F1A473"/>
    <w:rsid w:val="1838DCD2"/>
    <w:rsid w:val="185C405A"/>
    <w:rsid w:val="18813E52"/>
    <w:rsid w:val="189F6C21"/>
    <w:rsid w:val="18B4A519"/>
    <w:rsid w:val="18CF2F9E"/>
    <w:rsid w:val="18EA5463"/>
    <w:rsid w:val="18EAEBAF"/>
    <w:rsid w:val="1917BE46"/>
    <w:rsid w:val="197877E0"/>
    <w:rsid w:val="19BD727C"/>
    <w:rsid w:val="19CADBB3"/>
    <w:rsid w:val="19FE2B0E"/>
    <w:rsid w:val="1A5F26F6"/>
    <w:rsid w:val="1A6D3A9F"/>
    <w:rsid w:val="1AA0746A"/>
    <w:rsid w:val="1AB77838"/>
    <w:rsid w:val="1AC54F73"/>
    <w:rsid w:val="1B01CDD7"/>
    <w:rsid w:val="1B368FC6"/>
    <w:rsid w:val="1B3FDB5C"/>
    <w:rsid w:val="1B816F6F"/>
    <w:rsid w:val="1BD0FFAE"/>
    <w:rsid w:val="1BEECC73"/>
    <w:rsid w:val="1C4F69A9"/>
    <w:rsid w:val="1C5CB0B3"/>
    <w:rsid w:val="1C87317C"/>
    <w:rsid w:val="1C929939"/>
    <w:rsid w:val="1C980DB2"/>
    <w:rsid w:val="1C9B9D62"/>
    <w:rsid w:val="1CB75E61"/>
    <w:rsid w:val="1CD82D36"/>
    <w:rsid w:val="1CD9D1E0"/>
    <w:rsid w:val="1CE4D535"/>
    <w:rsid w:val="1CFE188E"/>
    <w:rsid w:val="1D0466EA"/>
    <w:rsid w:val="1D1EA191"/>
    <w:rsid w:val="1D4767AA"/>
    <w:rsid w:val="1DC2964A"/>
    <w:rsid w:val="1DE7B92F"/>
    <w:rsid w:val="1E37C68C"/>
    <w:rsid w:val="1E9A2658"/>
    <w:rsid w:val="1E9D556C"/>
    <w:rsid w:val="1EF854CA"/>
    <w:rsid w:val="1F37CAB4"/>
    <w:rsid w:val="1F9C1462"/>
    <w:rsid w:val="1FB7574B"/>
    <w:rsid w:val="1FBCCB15"/>
    <w:rsid w:val="1FF881FB"/>
    <w:rsid w:val="2022D5B2"/>
    <w:rsid w:val="2054AEBC"/>
    <w:rsid w:val="205AADA1"/>
    <w:rsid w:val="20E6DCE8"/>
    <w:rsid w:val="211F31D8"/>
    <w:rsid w:val="212FFF76"/>
    <w:rsid w:val="21AA0AC2"/>
    <w:rsid w:val="21B51036"/>
    <w:rsid w:val="21BBC6E6"/>
    <w:rsid w:val="2228AC01"/>
    <w:rsid w:val="22810997"/>
    <w:rsid w:val="22982EAA"/>
    <w:rsid w:val="22E96CF7"/>
    <w:rsid w:val="22F7E55F"/>
    <w:rsid w:val="231915F2"/>
    <w:rsid w:val="234329AF"/>
    <w:rsid w:val="24007996"/>
    <w:rsid w:val="242C0027"/>
    <w:rsid w:val="2448E194"/>
    <w:rsid w:val="24C5E52C"/>
    <w:rsid w:val="24F63F5F"/>
    <w:rsid w:val="24FF5BD5"/>
    <w:rsid w:val="252913C0"/>
    <w:rsid w:val="252D0F80"/>
    <w:rsid w:val="2558448F"/>
    <w:rsid w:val="257C3854"/>
    <w:rsid w:val="25888A02"/>
    <w:rsid w:val="25A6DC63"/>
    <w:rsid w:val="25A75DB0"/>
    <w:rsid w:val="25BA1A9F"/>
    <w:rsid w:val="25BEFB8A"/>
    <w:rsid w:val="25D13836"/>
    <w:rsid w:val="25E617C3"/>
    <w:rsid w:val="25E98780"/>
    <w:rsid w:val="264661C5"/>
    <w:rsid w:val="26595EC9"/>
    <w:rsid w:val="269D147F"/>
    <w:rsid w:val="26A929B4"/>
    <w:rsid w:val="26C358C8"/>
    <w:rsid w:val="26F3855E"/>
    <w:rsid w:val="2707F5A8"/>
    <w:rsid w:val="27225E08"/>
    <w:rsid w:val="27A3CEB7"/>
    <w:rsid w:val="27CEBB19"/>
    <w:rsid w:val="2827C184"/>
    <w:rsid w:val="282F5E88"/>
    <w:rsid w:val="2849A0A5"/>
    <w:rsid w:val="285DA4AC"/>
    <w:rsid w:val="289CCA0A"/>
    <w:rsid w:val="291A1B30"/>
    <w:rsid w:val="2930CF82"/>
    <w:rsid w:val="293C0B74"/>
    <w:rsid w:val="29454A02"/>
    <w:rsid w:val="294DCBF0"/>
    <w:rsid w:val="299F54C4"/>
    <w:rsid w:val="2A007921"/>
    <w:rsid w:val="2A2A89F2"/>
    <w:rsid w:val="2A2E0DCA"/>
    <w:rsid w:val="2A4FF643"/>
    <w:rsid w:val="2A66D270"/>
    <w:rsid w:val="2A7BAF47"/>
    <w:rsid w:val="2A8F63A9"/>
    <w:rsid w:val="2ABD0436"/>
    <w:rsid w:val="2AD18AB7"/>
    <w:rsid w:val="2AEF3362"/>
    <w:rsid w:val="2B1E74D0"/>
    <w:rsid w:val="2B1F833D"/>
    <w:rsid w:val="2B28F8C7"/>
    <w:rsid w:val="2B9F1C18"/>
    <w:rsid w:val="2BA0CE06"/>
    <w:rsid w:val="2BDC62EA"/>
    <w:rsid w:val="2BF33469"/>
    <w:rsid w:val="2C203151"/>
    <w:rsid w:val="2C8BE8FF"/>
    <w:rsid w:val="2D32D7B5"/>
    <w:rsid w:val="2D5B7AD7"/>
    <w:rsid w:val="2D60F018"/>
    <w:rsid w:val="2D71F6FD"/>
    <w:rsid w:val="2D8E82F6"/>
    <w:rsid w:val="2DC0D1D2"/>
    <w:rsid w:val="2DC1FB7D"/>
    <w:rsid w:val="2DE3047F"/>
    <w:rsid w:val="2E1DD75B"/>
    <w:rsid w:val="2E75A584"/>
    <w:rsid w:val="2EA6AF2E"/>
    <w:rsid w:val="2EADD097"/>
    <w:rsid w:val="2EDA6400"/>
    <w:rsid w:val="2F796D73"/>
    <w:rsid w:val="30283C82"/>
    <w:rsid w:val="30295FC7"/>
    <w:rsid w:val="304C4E8A"/>
    <w:rsid w:val="305FFB3B"/>
    <w:rsid w:val="30B20B87"/>
    <w:rsid w:val="30B31166"/>
    <w:rsid w:val="30F2B880"/>
    <w:rsid w:val="3108301F"/>
    <w:rsid w:val="316515AB"/>
    <w:rsid w:val="316C0617"/>
    <w:rsid w:val="31BA5DD0"/>
    <w:rsid w:val="3205368E"/>
    <w:rsid w:val="3218BFB2"/>
    <w:rsid w:val="321CA31B"/>
    <w:rsid w:val="326D1365"/>
    <w:rsid w:val="32AC2D27"/>
    <w:rsid w:val="33216489"/>
    <w:rsid w:val="335F4A8A"/>
    <w:rsid w:val="3360789C"/>
    <w:rsid w:val="3386F89E"/>
    <w:rsid w:val="3397A5C9"/>
    <w:rsid w:val="33C08840"/>
    <w:rsid w:val="33C1B730"/>
    <w:rsid w:val="33C1DDF4"/>
    <w:rsid w:val="340B7E14"/>
    <w:rsid w:val="343B0A93"/>
    <w:rsid w:val="3448D59F"/>
    <w:rsid w:val="34784CAC"/>
    <w:rsid w:val="34C0137A"/>
    <w:rsid w:val="34F24BD2"/>
    <w:rsid w:val="35661E12"/>
    <w:rsid w:val="359EBFDA"/>
    <w:rsid w:val="35BC9B86"/>
    <w:rsid w:val="35FB87FD"/>
    <w:rsid w:val="3621EC63"/>
    <w:rsid w:val="36B181D6"/>
    <w:rsid w:val="37308DA1"/>
    <w:rsid w:val="37321B9E"/>
    <w:rsid w:val="373F78E5"/>
    <w:rsid w:val="37493110"/>
    <w:rsid w:val="374C127C"/>
    <w:rsid w:val="375B22DB"/>
    <w:rsid w:val="376A67FD"/>
    <w:rsid w:val="377B226D"/>
    <w:rsid w:val="381EA7E8"/>
    <w:rsid w:val="382E8F9C"/>
    <w:rsid w:val="386A2DA7"/>
    <w:rsid w:val="38BD1B99"/>
    <w:rsid w:val="3900E398"/>
    <w:rsid w:val="3912CDC0"/>
    <w:rsid w:val="3925DC14"/>
    <w:rsid w:val="39CCBF97"/>
    <w:rsid w:val="3A01A7EA"/>
    <w:rsid w:val="3A194F2E"/>
    <w:rsid w:val="3A8381FF"/>
    <w:rsid w:val="3AD08CB7"/>
    <w:rsid w:val="3ADA71E2"/>
    <w:rsid w:val="3AE4DDA9"/>
    <w:rsid w:val="3AE6B524"/>
    <w:rsid w:val="3AEEEAAB"/>
    <w:rsid w:val="3B026C3C"/>
    <w:rsid w:val="3B1AE242"/>
    <w:rsid w:val="3B36988E"/>
    <w:rsid w:val="3B522868"/>
    <w:rsid w:val="3B700342"/>
    <w:rsid w:val="3B897BE8"/>
    <w:rsid w:val="3BCDF392"/>
    <w:rsid w:val="3BDE5506"/>
    <w:rsid w:val="3C4D9074"/>
    <w:rsid w:val="3C7B0839"/>
    <w:rsid w:val="3C9FA8F6"/>
    <w:rsid w:val="3D17CFEC"/>
    <w:rsid w:val="3D53AFB5"/>
    <w:rsid w:val="3D5732AA"/>
    <w:rsid w:val="3D85FA50"/>
    <w:rsid w:val="3D91FEDF"/>
    <w:rsid w:val="3DA60351"/>
    <w:rsid w:val="3DAE1089"/>
    <w:rsid w:val="3E3122E3"/>
    <w:rsid w:val="3E4FFCE0"/>
    <w:rsid w:val="3E9BBC3C"/>
    <w:rsid w:val="3EAD468A"/>
    <w:rsid w:val="3EE9F0BA"/>
    <w:rsid w:val="3EFF0C07"/>
    <w:rsid w:val="3F826E20"/>
    <w:rsid w:val="3F8C373E"/>
    <w:rsid w:val="3FE09804"/>
    <w:rsid w:val="3FEA5D75"/>
    <w:rsid w:val="40064073"/>
    <w:rsid w:val="408EFF61"/>
    <w:rsid w:val="40983374"/>
    <w:rsid w:val="40BDCDE3"/>
    <w:rsid w:val="40E1E1C0"/>
    <w:rsid w:val="413C1A72"/>
    <w:rsid w:val="414DA31D"/>
    <w:rsid w:val="41554DD8"/>
    <w:rsid w:val="419FB499"/>
    <w:rsid w:val="41A1468B"/>
    <w:rsid w:val="41E137AC"/>
    <w:rsid w:val="42D516BC"/>
    <w:rsid w:val="43AD1F15"/>
    <w:rsid w:val="43CD42DA"/>
    <w:rsid w:val="43E08192"/>
    <w:rsid w:val="43FACB7A"/>
    <w:rsid w:val="440DB4EF"/>
    <w:rsid w:val="441173F9"/>
    <w:rsid w:val="4437B938"/>
    <w:rsid w:val="4443E5E7"/>
    <w:rsid w:val="44E1BCC9"/>
    <w:rsid w:val="44FCC48E"/>
    <w:rsid w:val="451D4F42"/>
    <w:rsid w:val="453D6A25"/>
    <w:rsid w:val="4552A0DB"/>
    <w:rsid w:val="45582C43"/>
    <w:rsid w:val="45970082"/>
    <w:rsid w:val="45A645CD"/>
    <w:rsid w:val="45C9CA74"/>
    <w:rsid w:val="45CB2BC4"/>
    <w:rsid w:val="45CC77CA"/>
    <w:rsid w:val="4615BE01"/>
    <w:rsid w:val="466C087D"/>
    <w:rsid w:val="469DA977"/>
    <w:rsid w:val="46CAFAA4"/>
    <w:rsid w:val="475AC3EE"/>
    <w:rsid w:val="477C390A"/>
    <w:rsid w:val="47A020BA"/>
    <w:rsid w:val="47EE9DBF"/>
    <w:rsid w:val="47FB01E2"/>
    <w:rsid w:val="47FC58DB"/>
    <w:rsid w:val="48235002"/>
    <w:rsid w:val="484F5542"/>
    <w:rsid w:val="4854D2C6"/>
    <w:rsid w:val="48606B79"/>
    <w:rsid w:val="48C6A926"/>
    <w:rsid w:val="48FD9EEA"/>
    <w:rsid w:val="490C807C"/>
    <w:rsid w:val="49B2D050"/>
    <w:rsid w:val="49C3E296"/>
    <w:rsid w:val="49D34ECD"/>
    <w:rsid w:val="49E14378"/>
    <w:rsid w:val="49ECAAC5"/>
    <w:rsid w:val="4A5B68C8"/>
    <w:rsid w:val="4A823630"/>
    <w:rsid w:val="4B248433"/>
    <w:rsid w:val="4B7A5050"/>
    <w:rsid w:val="4BB99BF5"/>
    <w:rsid w:val="4BBF2B9B"/>
    <w:rsid w:val="4BF92A7C"/>
    <w:rsid w:val="4C796567"/>
    <w:rsid w:val="4C98AEC4"/>
    <w:rsid w:val="4CBEC395"/>
    <w:rsid w:val="4D383D52"/>
    <w:rsid w:val="4D8F9E08"/>
    <w:rsid w:val="4DC168CD"/>
    <w:rsid w:val="4DE21128"/>
    <w:rsid w:val="4DE67D71"/>
    <w:rsid w:val="4DEE337E"/>
    <w:rsid w:val="4E559B20"/>
    <w:rsid w:val="4E59050F"/>
    <w:rsid w:val="4F0415BD"/>
    <w:rsid w:val="4F4495CB"/>
    <w:rsid w:val="4F4E79E6"/>
    <w:rsid w:val="4F887575"/>
    <w:rsid w:val="4F8D03CF"/>
    <w:rsid w:val="4FED3BAC"/>
    <w:rsid w:val="507B3426"/>
    <w:rsid w:val="50AFEF53"/>
    <w:rsid w:val="50BE164F"/>
    <w:rsid w:val="50CF2D53"/>
    <w:rsid w:val="50DE1EAB"/>
    <w:rsid w:val="517F30E1"/>
    <w:rsid w:val="519B4D9B"/>
    <w:rsid w:val="519B62D8"/>
    <w:rsid w:val="51A1FA23"/>
    <w:rsid w:val="51AE4442"/>
    <w:rsid w:val="51E95CFA"/>
    <w:rsid w:val="520D404B"/>
    <w:rsid w:val="520E2185"/>
    <w:rsid w:val="52540011"/>
    <w:rsid w:val="528515A5"/>
    <w:rsid w:val="52ADA01C"/>
    <w:rsid w:val="52CB01B3"/>
    <w:rsid w:val="52CF1170"/>
    <w:rsid w:val="52F10C0E"/>
    <w:rsid w:val="52FF9FBE"/>
    <w:rsid w:val="533815AE"/>
    <w:rsid w:val="535CBA67"/>
    <w:rsid w:val="536F0F99"/>
    <w:rsid w:val="537F14DB"/>
    <w:rsid w:val="5430D53C"/>
    <w:rsid w:val="5453D7CA"/>
    <w:rsid w:val="5455A8CA"/>
    <w:rsid w:val="54797516"/>
    <w:rsid w:val="54826268"/>
    <w:rsid w:val="54852967"/>
    <w:rsid w:val="5493220E"/>
    <w:rsid w:val="54CAAEAE"/>
    <w:rsid w:val="54EA22D2"/>
    <w:rsid w:val="54EAF262"/>
    <w:rsid w:val="5509DC3B"/>
    <w:rsid w:val="5559CFB8"/>
    <w:rsid w:val="557D3E15"/>
    <w:rsid w:val="55888E27"/>
    <w:rsid w:val="55B89DA7"/>
    <w:rsid w:val="55F6FD3E"/>
    <w:rsid w:val="561E43DC"/>
    <w:rsid w:val="563E9831"/>
    <w:rsid w:val="564B4CF1"/>
    <w:rsid w:val="56610FBC"/>
    <w:rsid w:val="5688E33A"/>
    <w:rsid w:val="569CA9DC"/>
    <w:rsid w:val="57127709"/>
    <w:rsid w:val="5713D7CF"/>
    <w:rsid w:val="57375FC7"/>
    <w:rsid w:val="5770B61D"/>
    <w:rsid w:val="57A56E54"/>
    <w:rsid w:val="57CB8B95"/>
    <w:rsid w:val="57CF888C"/>
    <w:rsid w:val="5814BCE4"/>
    <w:rsid w:val="5814D98A"/>
    <w:rsid w:val="5816A0F6"/>
    <w:rsid w:val="5824653D"/>
    <w:rsid w:val="582644C0"/>
    <w:rsid w:val="5838AA7E"/>
    <w:rsid w:val="58A9B66E"/>
    <w:rsid w:val="58FC1C6B"/>
    <w:rsid w:val="59031A2E"/>
    <w:rsid w:val="59770519"/>
    <w:rsid w:val="5987966A"/>
    <w:rsid w:val="59DBAF2F"/>
    <w:rsid w:val="59DBE200"/>
    <w:rsid w:val="59EB7732"/>
    <w:rsid w:val="59ECF49E"/>
    <w:rsid w:val="59F3BB1A"/>
    <w:rsid w:val="59FC0EA2"/>
    <w:rsid w:val="5A1D6F70"/>
    <w:rsid w:val="5A652658"/>
    <w:rsid w:val="5A7AA6B4"/>
    <w:rsid w:val="5A7D957F"/>
    <w:rsid w:val="5A8862A2"/>
    <w:rsid w:val="5A982A35"/>
    <w:rsid w:val="5A9A1583"/>
    <w:rsid w:val="5B01032B"/>
    <w:rsid w:val="5B4E9F08"/>
    <w:rsid w:val="5B6215D9"/>
    <w:rsid w:val="5B67AB4F"/>
    <w:rsid w:val="5B719F64"/>
    <w:rsid w:val="5B9DB38B"/>
    <w:rsid w:val="5C2295C6"/>
    <w:rsid w:val="5C2BA869"/>
    <w:rsid w:val="5C4038C5"/>
    <w:rsid w:val="5CC87EA9"/>
    <w:rsid w:val="5CF3E4CB"/>
    <w:rsid w:val="5D0D22B0"/>
    <w:rsid w:val="5D8AD408"/>
    <w:rsid w:val="5DBFF7D1"/>
    <w:rsid w:val="5E42367F"/>
    <w:rsid w:val="5E6B616E"/>
    <w:rsid w:val="5E830249"/>
    <w:rsid w:val="5E9DE300"/>
    <w:rsid w:val="5EA67164"/>
    <w:rsid w:val="5EB3ED95"/>
    <w:rsid w:val="5EDD800E"/>
    <w:rsid w:val="5F10AECD"/>
    <w:rsid w:val="5FDE1558"/>
    <w:rsid w:val="5FEFCB3F"/>
    <w:rsid w:val="5FFC177C"/>
    <w:rsid w:val="605D8784"/>
    <w:rsid w:val="607420FC"/>
    <w:rsid w:val="60F5D6D3"/>
    <w:rsid w:val="610E8329"/>
    <w:rsid w:val="6112FA41"/>
    <w:rsid w:val="61717E37"/>
    <w:rsid w:val="61769DA3"/>
    <w:rsid w:val="617A331D"/>
    <w:rsid w:val="619ABD13"/>
    <w:rsid w:val="61B10CBE"/>
    <w:rsid w:val="61C86320"/>
    <w:rsid w:val="61D4300F"/>
    <w:rsid w:val="61E10266"/>
    <w:rsid w:val="621778F5"/>
    <w:rsid w:val="629A1F8E"/>
    <w:rsid w:val="62B84AC7"/>
    <w:rsid w:val="62BFC813"/>
    <w:rsid w:val="62E2000E"/>
    <w:rsid w:val="6328DE72"/>
    <w:rsid w:val="63A93603"/>
    <w:rsid w:val="63B845CB"/>
    <w:rsid w:val="63C63CCE"/>
    <w:rsid w:val="640BE7DB"/>
    <w:rsid w:val="64319E91"/>
    <w:rsid w:val="644EFBBC"/>
    <w:rsid w:val="645ECF21"/>
    <w:rsid w:val="6466A39E"/>
    <w:rsid w:val="646BD72C"/>
    <w:rsid w:val="647A1C6A"/>
    <w:rsid w:val="6530E52C"/>
    <w:rsid w:val="653C65BB"/>
    <w:rsid w:val="653F78FF"/>
    <w:rsid w:val="6561B960"/>
    <w:rsid w:val="658258C9"/>
    <w:rsid w:val="6594E9CE"/>
    <w:rsid w:val="65D7E784"/>
    <w:rsid w:val="65E98EE8"/>
    <w:rsid w:val="662B4CE0"/>
    <w:rsid w:val="662BE3A3"/>
    <w:rsid w:val="66461E28"/>
    <w:rsid w:val="6652C6E7"/>
    <w:rsid w:val="668E983E"/>
    <w:rsid w:val="66AB91AE"/>
    <w:rsid w:val="66E8907F"/>
    <w:rsid w:val="66ED8A3E"/>
    <w:rsid w:val="6705971C"/>
    <w:rsid w:val="6715C31F"/>
    <w:rsid w:val="6757E54B"/>
    <w:rsid w:val="67637F53"/>
    <w:rsid w:val="67BC0EA8"/>
    <w:rsid w:val="67C7F16D"/>
    <w:rsid w:val="6805B3CC"/>
    <w:rsid w:val="682B7479"/>
    <w:rsid w:val="68565E3A"/>
    <w:rsid w:val="6886AA00"/>
    <w:rsid w:val="68A91A5E"/>
    <w:rsid w:val="68B22A44"/>
    <w:rsid w:val="68E9EB6A"/>
    <w:rsid w:val="68FF1ECD"/>
    <w:rsid w:val="69057F5A"/>
    <w:rsid w:val="6908D1C2"/>
    <w:rsid w:val="696A4D93"/>
    <w:rsid w:val="69EA72D3"/>
    <w:rsid w:val="6A158E34"/>
    <w:rsid w:val="6A21765C"/>
    <w:rsid w:val="6A362298"/>
    <w:rsid w:val="6A3CF106"/>
    <w:rsid w:val="6AA33EDD"/>
    <w:rsid w:val="6AD5F302"/>
    <w:rsid w:val="6AF55DEF"/>
    <w:rsid w:val="6B2D0FE2"/>
    <w:rsid w:val="6BBA8436"/>
    <w:rsid w:val="6C079066"/>
    <w:rsid w:val="6C3D0417"/>
    <w:rsid w:val="6CA0E1D6"/>
    <w:rsid w:val="6CF0D9A6"/>
    <w:rsid w:val="6D21EBD7"/>
    <w:rsid w:val="6D33FB8F"/>
    <w:rsid w:val="6D5F4F4F"/>
    <w:rsid w:val="6DB93940"/>
    <w:rsid w:val="6E088C3B"/>
    <w:rsid w:val="6E20AD5B"/>
    <w:rsid w:val="6E3F1F7C"/>
    <w:rsid w:val="6E40BD6C"/>
    <w:rsid w:val="6E96A6D2"/>
    <w:rsid w:val="6EBB1A74"/>
    <w:rsid w:val="6ED0C5E0"/>
    <w:rsid w:val="6ED5456B"/>
    <w:rsid w:val="6EE1D075"/>
    <w:rsid w:val="6EF6F6AF"/>
    <w:rsid w:val="6F5805E4"/>
    <w:rsid w:val="6F6489A3"/>
    <w:rsid w:val="6FAE131E"/>
    <w:rsid w:val="6FB740A7"/>
    <w:rsid w:val="6FDD9577"/>
    <w:rsid w:val="700A2E99"/>
    <w:rsid w:val="70412F74"/>
    <w:rsid w:val="70581875"/>
    <w:rsid w:val="709F1357"/>
    <w:rsid w:val="70B43540"/>
    <w:rsid w:val="70CC059F"/>
    <w:rsid w:val="70F53EBF"/>
    <w:rsid w:val="71181584"/>
    <w:rsid w:val="7125493D"/>
    <w:rsid w:val="7154D770"/>
    <w:rsid w:val="716ABAFE"/>
    <w:rsid w:val="71A34E60"/>
    <w:rsid w:val="71FA3316"/>
    <w:rsid w:val="722691E4"/>
    <w:rsid w:val="722A6A12"/>
    <w:rsid w:val="72738792"/>
    <w:rsid w:val="729B100E"/>
    <w:rsid w:val="72C2D5A7"/>
    <w:rsid w:val="72D9DD54"/>
    <w:rsid w:val="72EA640D"/>
    <w:rsid w:val="730F4233"/>
    <w:rsid w:val="7391E7FE"/>
    <w:rsid w:val="7401634A"/>
    <w:rsid w:val="74312605"/>
    <w:rsid w:val="7436C328"/>
    <w:rsid w:val="7476FF49"/>
    <w:rsid w:val="74C8E67A"/>
    <w:rsid w:val="74DB86BB"/>
    <w:rsid w:val="75255932"/>
    <w:rsid w:val="753B3A0B"/>
    <w:rsid w:val="754B6F4D"/>
    <w:rsid w:val="75543FC6"/>
    <w:rsid w:val="75D27389"/>
    <w:rsid w:val="7642D1B6"/>
    <w:rsid w:val="76549BC1"/>
    <w:rsid w:val="76A1439B"/>
    <w:rsid w:val="76ED8F9D"/>
    <w:rsid w:val="779CF884"/>
    <w:rsid w:val="77B5C02C"/>
    <w:rsid w:val="77BBEE05"/>
    <w:rsid w:val="77DC941E"/>
    <w:rsid w:val="77E3753B"/>
    <w:rsid w:val="7827D183"/>
    <w:rsid w:val="78280C3E"/>
    <w:rsid w:val="783A46DD"/>
    <w:rsid w:val="7843410E"/>
    <w:rsid w:val="787333E4"/>
    <w:rsid w:val="78CE9456"/>
    <w:rsid w:val="78F3848A"/>
    <w:rsid w:val="78FC3A63"/>
    <w:rsid w:val="798EC25D"/>
    <w:rsid w:val="79A3E6F3"/>
    <w:rsid w:val="79B9D4F7"/>
    <w:rsid w:val="7A0CCFBF"/>
    <w:rsid w:val="7A3BA748"/>
    <w:rsid w:val="7A4AE366"/>
    <w:rsid w:val="7A55671D"/>
    <w:rsid w:val="7A98B1D3"/>
    <w:rsid w:val="7AD7BD2D"/>
    <w:rsid w:val="7AEC0D57"/>
    <w:rsid w:val="7B1BCDB5"/>
    <w:rsid w:val="7B30ED6C"/>
    <w:rsid w:val="7B4602F7"/>
    <w:rsid w:val="7B5F8030"/>
    <w:rsid w:val="7BA336EA"/>
    <w:rsid w:val="7C813C48"/>
    <w:rsid w:val="7C9B2084"/>
    <w:rsid w:val="7C9CE117"/>
    <w:rsid w:val="7CD1EB7E"/>
    <w:rsid w:val="7D1CA63A"/>
    <w:rsid w:val="7D43F83B"/>
    <w:rsid w:val="7D98A786"/>
    <w:rsid w:val="7DBABD9C"/>
    <w:rsid w:val="7DBB4981"/>
    <w:rsid w:val="7DC9C92D"/>
    <w:rsid w:val="7DD4E7D8"/>
    <w:rsid w:val="7E073C6F"/>
    <w:rsid w:val="7E38B68C"/>
    <w:rsid w:val="7EF26FCC"/>
    <w:rsid w:val="7F539C1E"/>
    <w:rsid w:val="7FEA2E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5:docId w15:val="{2612818F-2A49-4E93-804C-7CA668A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422BF1"/>
    <w:pPr>
      <w:spacing w:before="160" w:after="80" w:line="240" w:lineRule="auto"/>
      <w:jc w:val="both"/>
    </w:pPr>
    <w:rPr>
      <w:rFonts w:ascii="Calibri Light" w:eastAsia="Times New Roman" w:hAnsi="Calibri Light" w:cs="Times New Roman"/>
      <w:sz w:val="21"/>
      <w:szCs w:val="24"/>
      <w:lang w:eastAsia="en-GB"/>
    </w:rPr>
  </w:style>
  <w:style w:type="paragraph" w:styleId="Heading1">
    <w:name w:val="heading 1"/>
    <w:aliases w:val="SC 1 Heading"/>
    <w:basedOn w:val="Normal"/>
    <w:next w:val="Normal"/>
    <w:link w:val="Heading1Char"/>
    <w:uiPriority w:val="9"/>
    <w:qFormat/>
    <w:rsid w:val="00166B29"/>
    <w:pPr>
      <w:keepNext/>
      <w:keepLines/>
      <w:numPr>
        <w:numId w:val="3"/>
      </w:numPr>
      <w:spacing w:before="480" w:after="360"/>
      <w:ind w:left="567" w:hanging="567"/>
      <w:outlineLvl w:val="0"/>
    </w:pPr>
    <w:rPr>
      <w:rFonts w:eastAsiaTheme="majorEastAsia" w:cstheme="majorBidi"/>
      <w:bCs/>
      <w:sz w:val="44"/>
      <w:szCs w:val="40"/>
    </w:rPr>
  </w:style>
  <w:style w:type="paragraph" w:styleId="Heading2">
    <w:name w:val="heading 2"/>
    <w:aliases w:val="SC 2 Heading"/>
    <w:basedOn w:val="Normal"/>
    <w:next w:val="Normal"/>
    <w:link w:val="Heading2Char"/>
    <w:uiPriority w:val="9"/>
    <w:unhideWhenUsed/>
    <w:qFormat/>
    <w:rsid w:val="00234649"/>
    <w:pPr>
      <w:keepNext/>
      <w:keepLines/>
      <w:numPr>
        <w:ilvl w:val="1"/>
        <w:numId w:val="3"/>
      </w:numPr>
      <w:tabs>
        <w:tab w:val="left" w:pos="851"/>
      </w:tabs>
      <w:spacing w:before="480"/>
      <w:ind w:left="426"/>
      <w:outlineLvl w:val="1"/>
    </w:pPr>
    <w:rPr>
      <w:rFonts w:eastAsiaTheme="majorEastAsia" w:cstheme="majorBidi"/>
      <w:bCs/>
      <w:sz w:val="36"/>
      <w:szCs w:val="32"/>
    </w:rPr>
  </w:style>
  <w:style w:type="paragraph" w:styleId="Heading3">
    <w:name w:val="heading 3"/>
    <w:aliases w:val="SC 3 Heading"/>
    <w:basedOn w:val="Normal"/>
    <w:next w:val="Normal"/>
    <w:link w:val="Heading3Char"/>
    <w:uiPriority w:val="99"/>
    <w:unhideWhenUsed/>
    <w:qFormat/>
    <w:rsid w:val="00234649"/>
    <w:pPr>
      <w:keepNext/>
      <w:keepLines/>
      <w:numPr>
        <w:ilvl w:val="2"/>
        <w:numId w:val="3"/>
      </w:numPr>
      <w:spacing w:before="480" w:after="120"/>
      <w:outlineLvl w:val="2"/>
    </w:pPr>
    <w:rPr>
      <w:rFonts w:eastAsiaTheme="majorEastAsia" w:cstheme="majorBidi"/>
      <w:bCs/>
      <w:sz w:val="32"/>
      <w:szCs w:val="28"/>
      <w:lang w:val="en-US"/>
    </w:rPr>
  </w:style>
  <w:style w:type="paragraph" w:styleId="Heading4">
    <w:name w:val="heading 4"/>
    <w:aliases w:val="SC 4 Heading"/>
    <w:basedOn w:val="Normal"/>
    <w:next w:val="Normal"/>
    <w:link w:val="Heading4Char"/>
    <w:uiPriority w:val="9"/>
    <w:unhideWhenUsed/>
    <w:qFormat/>
    <w:rsid w:val="00166B29"/>
    <w:pPr>
      <w:keepNext/>
      <w:keepLines/>
      <w:numPr>
        <w:ilvl w:val="3"/>
        <w:numId w:val="3"/>
      </w:numPr>
      <w:spacing w:before="480"/>
      <w:ind w:left="1134" w:hanging="1134"/>
      <w:outlineLvl w:val="3"/>
    </w:pPr>
    <w:rPr>
      <w:rFonts w:cstheme="majorBidi"/>
      <w:iCs/>
    </w:rPr>
  </w:style>
  <w:style w:type="paragraph" w:styleId="Heading5">
    <w:name w:val="heading 5"/>
    <w:basedOn w:val="Normal"/>
    <w:next w:val="Normal"/>
    <w:link w:val="Heading5Char"/>
    <w:uiPriority w:val="9"/>
    <w:unhideWhenUsed/>
    <w:rsid w:val="00741640"/>
    <w:pPr>
      <w:keepNext/>
      <w:keepLines/>
      <w:spacing w:before="200"/>
      <w:outlineLvl w:val="4"/>
    </w:pPr>
    <w:rPr>
      <w:rFonts w:asciiTheme="majorHAnsi" w:eastAsiaTheme="majorEastAsia" w:hAnsiTheme="majorHAnsi" w:cstheme="majorBidi"/>
      <w:color w:val="0F3D30" w:themeColor="accent1" w:themeShade="7F"/>
      <w:lang w:val="en-US"/>
    </w:rPr>
  </w:style>
  <w:style w:type="paragraph" w:styleId="Heading6">
    <w:name w:val="heading 6"/>
    <w:basedOn w:val="Normal"/>
    <w:next w:val="Normal"/>
    <w:link w:val="Heading6Char"/>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lang w:val="en-US"/>
    </w:rPr>
  </w:style>
  <w:style w:type="paragraph" w:styleId="Heading7">
    <w:name w:val="heading 7"/>
    <w:basedOn w:val="Normal"/>
    <w:next w:val="Normal"/>
    <w:link w:val="Heading7Char"/>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lang w:val="en-US"/>
    </w:rPr>
  </w:style>
  <w:style w:type="paragraph" w:styleId="Heading9">
    <w:name w:val="heading 9"/>
    <w:basedOn w:val="Normal"/>
    <w:next w:val="Normal"/>
    <w:link w:val="Heading9Char"/>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er4">
    <w:name w:val="SC Header 4"/>
    <w:basedOn w:val="Heading4"/>
    <w:link w:val="SCHeader4Char"/>
    <w:qFormat/>
    <w:rsid w:val="007553F8"/>
  </w:style>
  <w:style w:type="character" w:customStyle="1" w:styleId="SCHeader4Char">
    <w:name w:val="SC Header 4 Char"/>
    <w:basedOn w:val="Heading4Char"/>
    <w:link w:val="SCHeader4"/>
    <w:rsid w:val="007553F8"/>
    <w:rPr>
      <w:rFonts w:ascii="Calibri Light" w:eastAsia="Times New Roman" w:hAnsi="Calibri Light" w:cstheme="majorBidi"/>
      <w:iCs/>
      <w:sz w:val="21"/>
      <w:szCs w:val="24"/>
      <w:lang w:eastAsia="en-GB"/>
    </w:rPr>
  </w:style>
  <w:style w:type="character" w:customStyle="1" w:styleId="Heading4Char">
    <w:name w:val="Heading 4 Char"/>
    <w:aliases w:val="SC 4 Heading Char"/>
    <w:basedOn w:val="DefaultParagraphFont"/>
    <w:link w:val="Heading4"/>
    <w:uiPriority w:val="9"/>
    <w:rsid w:val="00166B29"/>
    <w:rPr>
      <w:rFonts w:ascii="Calibri Light" w:eastAsia="Times New Roman" w:hAnsi="Calibri Light" w:cstheme="majorBidi"/>
      <w:iCs/>
      <w:sz w:val="21"/>
      <w:szCs w:val="24"/>
      <w:lang w:eastAsia="en-GB"/>
    </w:rPr>
  </w:style>
  <w:style w:type="paragraph" w:styleId="Header">
    <w:name w:val="header"/>
    <w:basedOn w:val="Normal"/>
    <w:link w:val="HeaderChar"/>
    <w:uiPriority w:val="99"/>
    <w:unhideWhenUsed/>
    <w:rsid w:val="009A64BD"/>
    <w:pPr>
      <w:tabs>
        <w:tab w:val="center" w:pos="4819"/>
        <w:tab w:val="right" w:pos="9638"/>
      </w:tabs>
    </w:pPr>
    <w:rPr>
      <w:lang w:val="en-US"/>
    </w:rPr>
  </w:style>
  <w:style w:type="character" w:customStyle="1" w:styleId="HeaderChar">
    <w:name w:val="Header Char"/>
    <w:basedOn w:val="DefaultParagraphFont"/>
    <w:link w:val="Header"/>
    <w:uiPriority w:val="99"/>
    <w:rsid w:val="009A64BD"/>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9A64BD"/>
    <w:pPr>
      <w:tabs>
        <w:tab w:val="center" w:pos="4819"/>
        <w:tab w:val="right" w:pos="9638"/>
      </w:tabs>
    </w:pPr>
    <w:rPr>
      <w:lang w:val="en-US"/>
    </w:rPr>
  </w:style>
  <w:style w:type="character" w:customStyle="1" w:styleId="FooterChar">
    <w:name w:val="Footer Char"/>
    <w:basedOn w:val="DefaultParagraphFont"/>
    <w:link w:val="Footer"/>
    <w:uiPriority w:val="99"/>
    <w:rsid w:val="009A64BD"/>
    <w:rPr>
      <w:rFonts w:ascii="Times New Roman" w:eastAsia="Times New Roman" w:hAnsi="Times New Roman" w:cs="Times New Roman"/>
      <w:sz w:val="24"/>
      <w:szCs w:val="24"/>
      <w:lang w:val="en-US" w:eastAsia="en-GB"/>
    </w:rPr>
  </w:style>
  <w:style w:type="paragraph" w:styleId="Title">
    <w:name w:val="Title"/>
    <w:aliases w:val="SC Title of the Report"/>
    <w:basedOn w:val="Normal"/>
    <w:next w:val="Normal"/>
    <w:link w:val="TitleChar"/>
    <w:uiPriority w:val="10"/>
    <w:qFormat/>
    <w:rsid w:val="00D30F45"/>
    <w:rPr>
      <w:rFonts w:ascii="Calibri" w:hAnsi="Calibri"/>
      <w:b/>
      <w:color w:val="E1E1D5"/>
      <w:sz w:val="56"/>
      <w:szCs w:val="56"/>
      <w:lang w:val="en-US"/>
    </w:rPr>
  </w:style>
  <w:style w:type="character" w:customStyle="1" w:styleId="TitleChar">
    <w:name w:val="Title Char"/>
    <w:aliases w:val="SC Title of the Report Char"/>
    <w:basedOn w:val="DefaultParagraphFont"/>
    <w:link w:val="Title"/>
    <w:uiPriority w:val="10"/>
    <w:rsid w:val="00D30F45"/>
    <w:rPr>
      <w:rFonts w:ascii="Calibri" w:eastAsia="Times New Roman" w:hAnsi="Calibri" w:cs="Times New Roman"/>
      <w:b/>
      <w:color w:val="E1E1D5"/>
      <w:sz w:val="56"/>
      <w:szCs w:val="56"/>
      <w:lang w:val="en-US" w:eastAsia="en-GB"/>
    </w:rPr>
  </w:style>
  <w:style w:type="character" w:customStyle="1" w:styleId="Heading2Char">
    <w:name w:val="Heading 2 Char"/>
    <w:aliases w:val="SC 2 Heading Char"/>
    <w:basedOn w:val="DefaultParagraphFont"/>
    <w:link w:val="Heading2"/>
    <w:uiPriority w:val="9"/>
    <w:rsid w:val="00234649"/>
    <w:rPr>
      <w:rFonts w:ascii="Calibri Light" w:eastAsiaTheme="majorEastAsia" w:hAnsi="Calibri Light" w:cstheme="majorBidi"/>
      <w:bCs/>
      <w:sz w:val="36"/>
      <w:szCs w:val="32"/>
      <w:lang w:eastAsia="en-GB"/>
    </w:rPr>
  </w:style>
  <w:style w:type="paragraph" w:styleId="Subtitle">
    <w:name w:val="Subtitle"/>
    <w:aliases w:val="SC Subtitle"/>
    <w:basedOn w:val="Normal"/>
    <w:next w:val="Normal"/>
    <w:link w:val="SubtitleChar"/>
    <w:uiPriority w:val="11"/>
    <w:qFormat/>
    <w:rsid w:val="00D30F45"/>
    <w:pPr>
      <w:numPr>
        <w:ilvl w:val="1"/>
      </w:numPr>
      <w:adjustRightInd w:val="0"/>
    </w:pPr>
    <w:rPr>
      <w:rFonts w:eastAsiaTheme="majorEastAsia" w:cs="Calibri Light"/>
      <w:b/>
      <w:bCs/>
      <w:color w:val="E1E1D5"/>
      <w:spacing w:val="15"/>
      <w:sz w:val="32"/>
      <w:szCs w:val="28"/>
      <w:lang w:val="en-US"/>
    </w:rPr>
  </w:style>
  <w:style w:type="character" w:customStyle="1" w:styleId="SubtitleChar">
    <w:name w:val="Subtitle Char"/>
    <w:aliases w:val="SC Subtitle Char"/>
    <w:basedOn w:val="DefaultParagraphFont"/>
    <w:link w:val="Subtitle"/>
    <w:uiPriority w:val="11"/>
    <w:rsid w:val="00D30F45"/>
    <w:rPr>
      <w:rFonts w:ascii="Times New Roman" w:eastAsiaTheme="majorEastAsia" w:hAnsi="Times New Roman" w:cs="Calibri Light"/>
      <w:b/>
      <w:bCs/>
      <w:color w:val="E1E1D5"/>
      <w:spacing w:val="15"/>
      <w:sz w:val="32"/>
      <w:szCs w:val="28"/>
      <w:lang w:val="en-US" w:eastAsia="en-GB"/>
    </w:rPr>
  </w:style>
  <w:style w:type="table" w:styleId="TableGrid">
    <w:name w:val="Table Grid"/>
    <w:basedOn w:val="TableNorma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941"/>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17941"/>
    <w:rPr>
      <w:rFonts w:ascii="Tahoma" w:eastAsia="Times New Roman" w:hAnsi="Tahoma" w:cs="Tahoma"/>
      <w:sz w:val="16"/>
      <w:szCs w:val="16"/>
      <w:lang w:val="en-US" w:eastAsia="en-GB"/>
    </w:rPr>
  </w:style>
  <w:style w:type="character" w:customStyle="1" w:styleId="Heading1Char">
    <w:name w:val="Heading 1 Char"/>
    <w:aliases w:val="SC 1 Heading Char"/>
    <w:basedOn w:val="DefaultParagraphFont"/>
    <w:link w:val="Heading1"/>
    <w:uiPriority w:val="9"/>
    <w:rsid w:val="00166B29"/>
    <w:rPr>
      <w:rFonts w:ascii="Calibri Light" w:eastAsiaTheme="majorEastAsia" w:hAnsi="Calibri Light" w:cstheme="majorBidi"/>
      <w:bCs/>
      <w:sz w:val="44"/>
      <w:szCs w:val="40"/>
      <w:lang w:eastAsia="en-GB"/>
    </w:rPr>
  </w:style>
  <w:style w:type="character" w:customStyle="1" w:styleId="Heading3Char">
    <w:name w:val="Heading 3 Char"/>
    <w:aliases w:val="SC 3 Heading Char"/>
    <w:basedOn w:val="DefaultParagraphFont"/>
    <w:link w:val="Heading3"/>
    <w:uiPriority w:val="99"/>
    <w:rsid w:val="00234649"/>
    <w:rPr>
      <w:rFonts w:ascii="Calibri Light" w:eastAsiaTheme="majorEastAsia" w:hAnsi="Calibri Light" w:cstheme="majorBidi"/>
      <w:bCs/>
      <w:sz w:val="32"/>
      <w:szCs w:val="28"/>
      <w:lang w:val="en-US" w:eastAsia="en-GB"/>
    </w:rPr>
  </w:style>
  <w:style w:type="paragraph" w:styleId="ListParagraph">
    <w:name w:val="List Paragraph"/>
    <w:aliases w:val="SC bullet point,1st level,SC Bullet point,List Paragraph Red,Bullet EY,Table of contents numbered,lp1,Bullet 1,Use Case List Paragraph,Numbering,ERP-List Paragraph,List Paragraph11,Colorful List - Accent 11"/>
    <w:basedOn w:val="Bullet"/>
    <w:next w:val="Bullet"/>
    <w:link w:val="ListParagraphChar"/>
    <w:uiPriority w:val="34"/>
    <w:qFormat/>
    <w:rsid w:val="00D61384"/>
    <w:pPr>
      <w:numPr>
        <w:numId w:val="7"/>
      </w:numPr>
      <w:contextualSpacing/>
    </w:pPr>
  </w:style>
  <w:style w:type="character" w:customStyle="1" w:styleId="Heading5Char">
    <w:name w:val="Heading 5 Char"/>
    <w:basedOn w:val="DefaultParagraphFont"/>
    <w:link w:val="Heading5"/>
    <w:uiPriority w:val="9"/>
    <w:rsid w:val="00BA2FE9"/>
    <w:rPr>
      <w:rFonts w:asciiTheme="majorHAnsi" w:eastAsiaTheme="majorEastAsia" w:hAnsiTheme="majorHAnsi" w:cstheme="majorBidi"/>
      <w:color w:val="0F3D30" w:themeColor="accent1" w:themeShade="7F"/>
      <w:sz w:val="24"/>
      <w:szCs w:val="24"/>
      <w:lang w:val="en-US" w:eastAsia="en-GB"/>
    </w:rPr>
  </w:style>
  <w:style w:type="character" w:customStyle="1" w:styleId="Heading6Char">
    <w:name w:val="Heading 6 Char"/>
    <w:basedOn w:val="DefaultParagraphFont"/>
    <w:link w:val="Heading6"/>
    <w:uiPriority w:val="9"/>
    <w:semiHidden/>
    <w:rsid w:val="00BA2FE9"/>
    <w:rPr>
      <w:rFonts w:asciiTheme="majorHAnsi" w:eastAsiaTheme="majorEastAsia" w:hAnsiTheme="majorHAnsi" w:cstheme="majorBidi"/>
      <w:i/>
      <w:iCs/>
      <w:color w:val="0F3D30" w:themeColor="accent1" w:themeShade="7F"/>
      <w:sz w:val="24"/>
      <w:szCs w:val="24"/>
      <w:lang w:val="en-US" w:eastAsia="en-GB"/>
    </w:rPr>
  </w:style>
  <w:style w:type="character" w:customStyle="1" w:styleId="Heading7Char">
    <w:name w:val="Heading 7 Char"/>
    <w:basedOn w:val="DefaultParagraphFont"/>
    <w:link w:val="Heading7"/>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character" w:customStyle="1" w:styleId="Heading8Char">
    <w:name w:val="Heading 8 Char"/>
    <w:basedOn w:val="DefaultParagraphFont"/>
    <w:link w:val="Heading8"/>
    <w:uiPriority w:val="9"/>
    <w:semiHidden/>
    <w:rsid w:val="00BA2FE9"/>
    <w:rPr>
      <w:rFonts w:asciiTheme="majorHAnsi" w:eastAsiaTheme="majorEastAsia" w:hAnsiTheme="majorHAnsi" w:cstheme="majorBidi"/>
      <w:color w:val="404040" w:themeColor="text1" w:themeTint="BF"/>
      <w:sz w:val="24"/>
      <w:szCs w:val="24"/>
      <w:lang w:val="en-US" w:eastAsia="en-GB"/>
    </w:rPr>
  </w:style>
  <w:style w:type="character" w:customStyle="1" w:styleId="Heading9Char">
    <w:name w:val="Heading 9 Char"/>
    <w:basedOn w:val="DefaultParagraphFont"/>
    <w:link w:val="Heading9"/>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paragraph" w:styleId="BodyText">
    <w:name w:val="Body Text"/>
    <w:aliases w:val="Body Text Char1 Char1,Body Text Char Char Char1,Body Text Char2 Char Char Char,Body Text Char1 Char Char Char Char,Body Text Char Char Char Char Char Char,Body Text Char Char1 Char Char Char,Body Text Char1 Char Char"/>
    <w:basedOn w:val="Normal"/>
    <w:link w:val="BodyTextChar"/>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BodyTextChar">
    <w:name w:val="Body Text Char"/>
    <w:aliases w:val="Body Text Char1 Char1 Char,Body Text Char Char Char1 Char,Body Text Char2 Char Char Char Char,Body Text Char1 Char Char Char Char Char,Body Text Char Char Char Char Char Char Char,Body Text Char Char1 Char Char Char Char"/>
    <w:basedOn w:val="DefaultParagraphFont"/>
    <w:link w:val="BodyText"/>
    <w:rsid w:val="00BA2FE9"/>
    <w:rPr>
      <w:rFonts w:ascii="Times New Roman" w:eastAsia="Times New Roman" w:hAnsi="Times New Roman" w:cs="Times New Roman"/>
      <w:sz w:val="24"/>
      <w:szCs w:val="24"/>
      <w:lang w:val="en-GB" w:eastAsia="da-DK"/>
    </w:rPr>
  </w:style>
  <w:style w:type="paragraph" w:styleId="Caption">
    <w:name w:val="caption"/>
    <w:aliases w:val="Antraštė3"/>
    <w:basedOn w:val="Normal"/>
    <w:next w:val="BodyText"/>
    <w:link w:val="CaptionChar"/>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CaptionChar">
    <w:name w:val="Caption Char"/>
    <w:aliases w:val="Antraštė3 Char"/>
    <w:basedOn w:val="DefaultParagraphFont"/>
    <w:link w:val="Caption"/>
    <w:uiPriority w:val="35"/>
    <w:locked/>
    <w:rsid w:val="00BA2FE9"/>
    <w:rPr>
      <w:rFonts w:ascii="Times New Roman" w:eastAsia="Times New Roman" w:hAnsi="Times New Roman" w:cs="Times New Roman"/>
      <w:i/>
      <w:sz w:val="19"/>
      <w:szCs w:val="24"/>
      <w:lang w:val="en-GB" w:eastAsia="da-DK"/>
    </w:rPr>
  </w:style>
  <w:style w:type="character" w:styleId="SubtleEmphasi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Normal"/>
    <w:link w:val="BulletChar"/>
    <w:qFormat/>
    <w:rsid w:val="00DC6846"/>
  </w:style>
  <w:style w:type="character" w:styleId="Emphasis">
    <w:name w:val="Emphasis"/>
    <w:uiPriority w:val="20"/>
    <w:qFormat/>
    <w:rsid w:val="007F74A5"/>
  </w:style>
  <w:style w:type="paragraph" w:styleId="FootnoteText">
    <w:name w:val="footnote text"/>
    <w:aliases w:val="Podrozdział,Tekst przypisu Znak Znak Znak Znak,Tekst przypisu Znak Znak Znak Znak Znak,Tekst przypisu Znak Znak Znak Znak Znak Znak Znak,Tekst przypisu Znak Znak Znak Znak Znak Znak Znak Znak Zn,Schriftart: 9 pt,Schriftart: 10 p,Footnote"/>
    <w:basedOn w:val="Normal"/>
    <w:link w:val="FootnoteTextChar"/>
    <w:uiPriority w:val="99"/>
    <w:unhideWhenUsed/>
    <w:qFormat/>
    <w:rsid w:val="009B5554"/>
    <w:rPr>
      <w:color w:val="92A9A0" w:themeColor="text2"/>
      <w:sz w:val="18"/>
      <w:lang w:val="en-US"/>
    </w:rPr>
  </w:style>
  <w:style w:type="character" w:customStyle="1" w:styleId="FootnoteTextChar">
    <w:name w:val="Footnote Text Char"/>
    <w:aliases w:val="Podrozdział Char,Tekst przypisu Znak Znak Znak Znak Char,Tekst przypisu Znak Znak Znak Znak Znak Char,Tekst przypisu Znak Znak Znak Znak Znak Znak Znak Char,Tekst przypisu Znak Znak Znak Znak Znak Znak Znak Znak Zn Char,Footnote Char"/>
    <w:basedOn w:val="DefaultParagraphFont"/>
    <w:link w:val="FootnoteText"/>
    <w:uiPriority w:val="99"/>
    <w:qFormat/>
    <w:rsid w:val="009B5554"/>
    <w:rPr>
      <w:rFonts w:ascii="Times New Roman" w:eastAsia="Times New Roman" w:hAnsi="Times New Roman" w:cs="Times New Roman"/>
      <w:color w:val="92A9A0" w:themeColor="text2"/>
      <w:sz w:val="18"/>
      <w:szCs w:val="24"/>
      <w:lang w:val="en-US" w:eastAsia="en-GB"/>
    </w:rPr>
  </w:style>
  <w:style w:type="paragraph" w:styleId="NoSpacing">
    <w:name w:val="No Spacing"/>
    <w:aliases w:val="SC page header"/>
    <w:link w:val="NoSpacingChar"/>
    <w:uiPriority w:val="1"/>
    <w:qFormat/>
    <w:rsid w:val="00B43833"/>
    <w:pPr>
      <w:spacing w:after="0" w:line="240" w:lineRule="auto"/>
    </w:pPr>
    <w:rPr>
      <w:rFonts w:ascii="Calibri Light" w:hAnsi="Calibri Light"/>
      <w:color w:val="1F7B62"/>
      <w:sz w:val="18"/>
      <w:szCs w:val="18"/>
    </w:rPr>
  </w:style>
  <w:style w:type="paragraph" w:styleId="TOC1">
    <w:name w:val="toc 1"/>
    <w:basedOn w:val="Normal"/>
    <w:next w:val="Normal"/>
    <w:autoRedefine/>
    <w:uiPriority w:val="39"/>
    <w:unhideWhenUsed/>
    <w:rsid w:val="00EF7A1C"/>
    <w:pPr>
      <w:spacing w:before="120"/>
    </w:pPr>
    <w:rPr>
      <w:bCs/>
      <w:iCs/>
      <w:lang w:val="en-US"/>
    </w:rPr>
  </w:style>
  <w:style w:type="paragraph" w:styleId="TOC2">
    <w:name w:val="toc 2"/>
    <w:basedOn w:val="Normal"/>
    <w:next w:val="Normal"/>
    <w:autoRedefine/>
    <w:uiPriority w:val="39"/>
    <w:unhideWhenUsed/>
    <w:rsid w:val="00475705"/>
    <w:pPr>
      <w:tabs>
        <w:tab w:val="right" w:leader="dot" w:pos="9486"/>
      </w:tabs>
      <w:spacing w:before="120"/>
      <w:ind w:left="737" w:hanging="737"/>
    </w:pPr>
    <w:rPr>
      <w:bCs/>
      <w:szCs w:val="22"/>
      <w:lang w:val="en-US"/>
    </w:rPr>
  </w:style>
  <w:style w:type="paragraph" w:styleId="TOC3">
    <w:name w:val="toc 3"/>
    <w:basedOn w:val="Normal"/>
    <w:next w:val="Normal"/>
    <w:autoRedefine/>
    <w:uiPriority w:val="39"/>
    <w:unhideWhenUsed/>
    <w:rsid w:val="00597CE8"/>
    <w:pPr>
      <w:spacing w:before="120"/>
      <w:ind w:left="737" w:hanging="737"/>
    </w:pPr>
    <w:rPr>
      <w:lang w:val="en-US"/>
    </w:rPr>
  </w:style>
  <w:style w:type="character" w:styleId="Hyperlink">
    <w:name w:val="Hyperlink"/>
    <w:basedOn w:val="DefaultParagraphFont"/>
    <w:uiPriority w:val="99"/>
    <w:unhideWhenUsed/>
    <w:rsid w:val="009C4B8E"/>
    <w:rPr>
      <w:rFonts w:asciiTheme="minorHAnsi" w:hAnsiTheme="minorHAnsi"/>
      <w:color w:val="92A9A0" w:themeColor="hyperlink"/>
      <w:u w:val="single"/>
    </w:rPr>
  </w:style>
  <w:style w:type="paragraph" w:customStyle="1" w:styleId="SCTableContent">
    <w:name w:val="SC Table Content"/>
    <w:basedOn w:val="Normal"/>
    <w:link w:val="SCTableContentDiagrama"/>
    <w:qFormat/>
    <w:rsid w:val="004E285E"/>
    <w:pPr>
      <w:spacing w:before="60" w:after="60"/>
    </w:pPr>
    <w:rPr>
      <w:sz w:val="18"/>
      <w:lang w:eastAsia="ar-SA"/>
    </w:rPr>
  </w:style>
  <w:style w:type="character" w:customStyle="1" w:styleId="SCTableContentDiagrama">
    <w:name w:val="SC Table Content Diagrama"/>
    <w:basedOn w:val="DefaultParagraphFont"/>
    <w:link w:val="SCTableContent"/>
    <w:rsid w:val="004E285E"/>
    <w:rPr>
      <w:rFonts w:ascii="Calibri Light" w:hAnsi="Calibri Light"/>
      <w:sz w:val="18"/>
      <w:szCs w:val="20"/>
      <w:lang w:eastAsia="ar-SA"/>
    </w:rPr>
  </w:style>
  <w:style w:type="paragraph" w:styleId="TableofFigures">
    <w:name w:val="table of figures"/>
    <w:aliases w:val="SC List of Tables"/>
    <w:basedOn w:val="TOC1"/>
    <w:next w:val="Index2"/>
    <w:uiPriority w:val="99"/>
    <w:unhideWhenUsed/>
    <w:qFormat/>
    <w:rsid w:val="00EE5FC5"/>
    <w:pPr>
      <w:tabs>
        <w:tab w:val="right" w:leader="dot" w:pos="8920"/>
      </w:tabs>
    </w:pPr>
    <w:rPr>
      <w:noProof/>
    </w:rPr>
  </w:style>
  <w:style w:type="paragraph" w:styleId="Index1">
    <w:name w:val="index 1"/>
    <w:basedOn w:val="Normal"/>
    <w:next w:val="Normal"/>
    <w:autoRedefine/>
    <w:uiPriority w:val="99"/>
    <w:semiHidden/>
    <w:unhideWhenUsed/>
    <w:rsid w:val="0059137B"/>
    <w:pPr>
      <w:ind w:left="210" w:hanging="210"/>
    </w:pPr>
    <w:rPr>
      <w:lang w:val="en-US"/>
    </w:rPr>
  </w:style>
  <w:style w:type="paragraph" w:styleId="Index2">
    <w:name w:val="index 2"/>
    <w:basedOn w:val="Normal"/>
    <w:next w:val="Normal"/>
    <w:autoRedefine/>
    <w:uiPriority w:val="99"/>
    <w:semiHidden/>
    <w:unhideWhenUsed/>
    <w:rsid w:val="0059137B"/>
    <w:pPr>
      <w:ind w:left="420" w:hanging="210"/>
    </w:pPr>
    <w:rPr>
      <w:lang w:val="en-US"/>
    </w:rPr>
  </w:style>
  <w:style w:type="paragraph" w:customStyle="1" w:styleId="SCFigTitle">
    <w:name w:val="SC Fig Title"/>
    <w:basedOn w:val="EndnoteText"/>
    <w:link w:val="SCFigTitleDiagrama"/>
    <w:qFormat/>
    <w:rsid w:val="00B43833"/>
    <w:rPr>
      <w:color w:val="1F7B61" w:themeColor="accent1"/>
      <w:sz w:val="18"/>
      <w:szCs w:val="18"/>
    </w:rPr>
  </w:style>
  <w:style w:type="paragraph" w:customStyle="1" w:styleId="SCTableTitle">
    <w:name w:val="SC Table Title"/>
    <w:basedOn w:val="FootnoteText"/>
    <w:link w:val="SCTableTitleDiagrama"/>
    <w:qFormat/>
    <w:rsid w:val="00F53208"/>
    <w:rPr>
      <w:color w:val="1F7B61" w:themeColor="accent1"/>
      <w:szCs w:val="18"/>
    </w:rPr>
  </w:style>
  <w:style w:type="paragraph" w:styleId="EndnoteText">
    <w:name w:val="endnote text"/>
    <w:basedOn w:val="Normal"/>
    <w:link w:val="EndnoteTextChar"/>
    <w:uiPriority w:val="99"/>
    <w:semiHidden/>
    <w:unhideWhenUsed/>
    <w:rsid w:val="00857979"/>
    <w:rPr>
      <w:lang w:val="en-US"/>
    </w:rPr>
  </w:style>
  <w:style w:type="character" w:customStyle="1" w:styleId="EndnoteTextChar">
    <w:name w:val="Endnote Text Char"/>
    <w:basedOn w:val="DefaultParagraphFont"/>
    <w:link w:val="EndnoteText"/>
    <w:uiPriority w:val="99"/>
    <w:semiHidden/>
    <w:rsid w:val="00857979"/>
    <w:rPr>
      <w:rFonts w:ascii="Times New Roman" w:eastAsia="Times New Roman" w:hAnsi="Times New Roman" w:cs="Times New Roman"/>
      <w:sz w:val="24"/>
      <w:szCs w:val="24"/>
      <w:lang w:val="en-US" w:eastAsia="en-GB"/>
    </w:rPr>
  </w:style>
  <w:style w:type="character" w:customStyle="1" w:styleId="SCFigTitleDiagrama">
    <w:name w:val="SC Fig Title Diagrama"/>
    <w:basedOn w:val="EndnoteTextChar"/>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FootnoteTextChar"/>
    <w:link w:val="SCTableTitle"/>
    <w:rsid w:val="00F53208"/>
    <w:rPr>
      <w:rFonts w:ascii="Calibri Light" w:eastAsia="Times New Roman" w:hAnsi="Calibri Light" w:cs="Times New Roman"/>
      <w:color w:val="1F7B61" w:themeColor="accent1"/>
      <w:sz w:val="18"/>
      <w:szCs w:val="18"/>
      <w:lang w:val="en-US" w:eastAsia="en-GB"/>
    </w:rPr>
  </w:style>
  <w:style w:type="character" w:customStyle="1" w:styleId="NoSpacingChar">
    <w:name w:val="No Spacing Char"/>
    <w:aliases w:val="SC page header Char"/>
    <w:basedOn w:val="DefaultParagraphFont"/>
    <w:link w:val="NoSpacing"/>
    <w:uiPriority w:val="1"/>
    <w:rsid w:val="00B43833"/>
    <w:rPr>
      <w:rFonts w:ascii="Calibri Light" w:hAnsi="Calibri Light"/>
      <w:color w:val="1F7B62"/>
      <w:sz w:val="18"/>
      <w:szCs w:val="18"/>
    </w:rPr>
  </w:style>
  <w:style w:type="table" w:styleId="ColorfulGrid-Accent4">
    <w:name w:val="Colorful Grid Accent 4"/>
    <w:basedOn w:val="TableNorma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EC2D6E"/>
    <w:rPr>
      <w:sz w:val="16"/>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BVI fnr,Footnote anchor"/>
    <w:basedOn w:val="DefaultParagraphFont"/>
    <w:link w:val="SUPERSChar"/>
    <w:uiPriority w:val="99"/>
    <w:unhideWhenUsed/>
    <w:qFormat/>
    <w:rsid w:val="00DF0AAE"/>
    <w:rPr>
      <w:rFonts w:eastAsia="Times New Roman" w:cs="Times New Roman"/>
      <w:vertAlign w:val="superscript"/>
      <w:lang w:val="en-US" w:eastAsia="en-GB"/>
    </w:rPr>
  </w:style>
  <w:style w:type="table" w:customStyle="1" w:styleId="GridTable5Dark-Accent41">
    <w:name w:val="Grid Table 5 Dark - Accent 41"/>
    <w:basedOn w:val="TableNorma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ListParagraph"/>
    <w:qFormat/>
    <w:rsid w:val="00FC40CA"/>
    <w:pPr>
      <w:numPr>
        <w:numId w:val="6"/>
      </w:numPr>
    </w:pPr>
  </w:style>
  <w:style w:type="numbering" w:customStyle="1" w:styleId="CurrentList1">
    <w:name w:val="Current List1"/>
    <w:uiPriority w:val="99"/>
    <w:rsid w:val="00741640"/>
    <w:pPr>
      <w:numPr>
        <w:numId w:val="2"/>
      </w:numPr>
    </w:pPr>
  </w:style>
  <w:style w:type="numbering" w:customStyle="1" w:styleId="CurrentList2">
    <w:name w:val="Current List2"/>
    <w:uiPriority w:val="99"/>
    <w:rsid w:val="007553F8"/>
    <w:pPr>
      <w:numPr>
        <w:numId w:val="4"/>
      </w:numPr>
    </w:pPr>
  </w:style>
  <w:style w:type="numbering" w:customStyle="1" w:styleId="CurrentList3">
    <w:name w:val="Current List3"/>
    <w:uiPriority w:val="99"/>
    <w:rsid w:val="000B67AA"/>
    <w:pPr>
      <w:numPr>
        <w:numId w:val="5"/>
      </w:numPr>
    </w:pPr>
  </w:style>
  <w:style w:type="character" w:styleId="SubtleReference">
    <w:name w:val="Subtle Reference"/>
    <w:aliases w:val="SC Footnote"/>
    <w:uiPriority w:val="31"/>
    <w:qFormat/>
    <w:rsid w:val="00021879"/>
  </w:style>
  <w:style w:type="paragraph" w:styleId="TOC4">
    <w:name w:val="toc 4"/>
    <w:basedOn w:val="Normal"/>
    <w:next w:val="Normal"/>
    <w:autoRedefine/>
    <w:uiPriority w:val="39"/>
    <w:semiHidden/>
    <w:unhideWhenUsed/>
    <w:rsid w:val="00EB493D"/>
    <w:pPr>
      <w:ind w:left="600"/>
    </w:pPr>
    <w:rPr>
      <w:rFonts w:asciiTheme="minorHAnsi" w:hAnsiTheme="minorHAnsi"/>
      <w:lang w:val="en-US"/>
    </w:rPr>
  </w:style>
  <w:style w:type="paragraph" w:styleId="TOC5">
    <w:name w:val="toc 5"/>
    <w:basedOn w:val="Normal"/>
    <w:next w:val="Normal"/>
    <w:autoRedefine/>
    <w:uiPriority w:val="39"/>
    <w:semiHidden/>
    <w:unhideWhenUsed/>
    <w:rsid w:val="00EB493D"/>
    <w:pPr>
      <w:ind w:left="800"/>
    </w:pPr>
    <w:rPr>
      <w:rFonts w:asciiTheme="minorHAnsi" w:hAnsiTheme="minorHAnsi"/>
      <w:lang w:val="en-US"/>
    </w:rPr>
  </w:style>
  <w:style w:type="paragraph" w:styleId="TOC6">
    <w:name w:val="toc 6"/>
    <w:basedOn w:val="Normal"/>
    <w:next w:val="Normal"/>
    <w:autoRedefine/>
    <w:uiPriority w:val="39"/>
    <w:semiHidden/>
    <w:unhideWhenUsed/>
    <w:rsid w:val="00EB493D"/>
    <w:pPr>
      <w:ind w:left="1000"/>
    </w:pPr>
    <w:rPr>
      <w:rFonts w:asciiTheme="minorHAnsi" w:hAnsiTheme="minorHAnsi"/>
      <w:lang w:val="en-US"/>
    </w:rPr>
  </w:style>
  <w:style w:type="paragraph" w:styleId="TOC7">
    <w:name w:val="toc 7"/>
    <w:basedOn w:val="Normal"/>
    <w:next w:val="Normal"/>
    <w:autoRedefine/>
    <w:uiPriority w:val="39"/>
    <w:semiHidden/>
    <w:unhideWhenUsed/>
    <w:rsid w:val="00EB493D"/>
    <w:pPr>
      <w:ind w:left="1200"/>
    </w:pPr>
    <w:rPr>
      <w:rFonts w:asciiTheme="minorHAnsi" w:hAnsiTheme="minorHAnsi"/>
      <w:lang w:val="en-US"/>
    </w:rPr>
  </w:style>
  <w:style w:type="paragraph" w:styleId="TOC8">
    <w:name w:val="toc 8"/>
    <w:basedOn w:val="Normal"/>
    <w:next w:val="Normal"/>
    <w:autoRedefine/>
    <w:uiPriority w:val="39"/>
    <w:semiHidden/>
    <w:unhideWhenUsed/>
    <w:rsid w:val="00EB493D"/>
    <w:pPr>
      <w:ind w:left="1400"/>
    </w:pPr>
    <w:rPr>
      <w:rFonts w:asciiTheme="minorHAnsi" w:hAnsiTheme="minorHAnsi"/>
      <w:lang w:val="en-US"/>
    </w:rPr>
  </w:style>
  <w:style w:type="paragraph" w:styleId="TOC9">
    <w:name w:val="toc 9"/>
    <w:basedOn w:val="Normal"/>
    <w:next w:val="Normal"/>
    <w:autoRedefine/>
    <w:uiPriority w:val="39"/>
    <w:semiHidden/>
    <w:unhideWhenUsed/>
    <w:rsid w:val="00EB493D"/>
    <w:pPr>
      <w:ind w:left="1600"/>
    </w:pPr>
    <w:rPr>
      <w:rFonts w:asciiTheme="minorHAnsi" w:hAnsiTheme="minorHAnsi"/>
      <w:lang w:val="en-US"/>
    </w:rPr>
  </w:style>
  <w:style w:type="table" w:customStyle="1" w:styleId="SCTableHeadingline">
    <w:name w:val="SC Table Heading line"/>
    <w:basedOn w:val="TableNormal"/>
    <w:uiPriority w:val="99"/>
    <w:rsid w:val="006F3F92"/>
    <w:pPr>
      <w:spacing w:after="0" w:line="240" w:lineRule="auto"/>
    </w:pPr>
    <w:tblPr/>
    <w:tblStylePr w:type="firstRow">
      <w:pPr>
        <w:jc w:val="left"/>
      </w:pPr>
      <w:rPr>
        <w:rFonts w:ascii="Arial,Sans-Serif" w:hAnsi="Arial,Sans-Serif"/>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TableNormal"/>
    <w:uiPriority w:val="99"/>
    <w:rsid w:val="006F3F92"/>
    <w:pPr>
      <w:spacing w:after="0" w:line="240" w:lineRule="auto"/>
    </w:pPr>
    <w:rPr>
      <w:rFonts w:ascii="Avenir Next" w:hAnsi="Avenir Next"/>
      <w:b/>
      <w:color w:val="FFFFFF" w:themeColor="background1"/>
      <w:sz w:val="18"/>
    </w:rPr>
    <w:tblPr/>
    <w:tblStylePr w:type="firstRow">
      <w:pPr>
        <w:jc w:val="center"/>
      </w:pPr>
      <w:rPr>
        <w:rFonts w:ascii="Arial,Sans-Serif" w:hAnsi="Arial,Sans-Serif"/>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8"/>
      </w:numPr>
      <w:tabs>
        <w:tab w:val="left" w:pos="426"/>
      </w:tabs>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BodyText2"/>
    <w:link w:val="SCTextboxChar"/>
    <w:qFormat/>
    <w:rsid w:val="006D58E4"/>
    <w:pPr>
      <w:spacing w:after="0" w:line="240" w:lineRule="auto"/>
    </w:pPr>
    <w:rPr>
      <w:sz w:val="16"/>
      <w:szCs w:val="16"/>
      <w:lang w:val="en-US"/>
    </w:rPr>
  </w:style>
  <w:style w:type="character" w:customStyle="1" w:styleId="BulletChar">
    <w:name w:val="Bullet Char"/>
    <w:basedOn w:val="DefaultParagraphFont"/>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eastAsia="Times New Roman" w:hAnsi="Calibri Light" w:cs="Times New Roman"/>
      <w:color w:val="000000" w:themeColor="text1"/>
      <w:sz w:val="21"/>
      <w:szCs w:val="24"/>
      <w:lang w:eastAsia="en-GB"/>
    </w:rPr>
  </w:style>
  <w:style w:type="paragraph" w:customStyle="1" w:styleId="SCTexBoxBullet">
    <w:name w:val="SC Tex Box Bullet"/>
    <w:basedOn w:val="ListParagraph"/>
    <w:link w:val="SCTexBoxBulletChar"/>
    <w:qFormat/>
    <w:rsid w:val="009D1F3C"/>
    <w:pPr>
      <w:numPr>
        <w:numId w:val="1"/>
      </w:numPr>
      <w:ind w:left="426"/>
    </w:pPr>
    <w:rPr>
      <w:color w:val="2C3834" w:themeColor="accent6"/>
      <w:sz w:val="16"/>
      <w:szCs w:val="16"/>
    </w:rPr>
  </w:style>
  <w:style w:type="character" w:customStyle="1" w:styleId="SCTextboxChar">
    <w:name w:val="SC Text box Char"/>
    <w:basedOn w:val="DefaultParagraphFont"/>
    <w:link w:val="SCTextbox"/>
    <w:rsid w:val="006D58E4"/>
    <w:rPr>
      <w:rFonts w:ascii="Times New Roman" w:eastAsia="Times New Roman" w:hAnsi="Times New Roman" w:cs="Times New Roman"/>
      <w:sz w:val="16"/>
      <w:szCs w:val="16"/>
      <w:lang w:val="en-US" w:eastAsia="en-GB"/>
    </w:rPr>
  </w:style>
  <w:style w:type="paragraph" w:styleId="BodyText2">
    <w:name w:val="Body Text 2"/>
    <w:basedOn w:val="Normal"/>
    <w:link w:val="BodyText2Char"/>
    <w:uiPriority w:val="99"/>
    <w:semiHidden/>
    <w:unhideWhenUsed/>
    <w:rsid w:val="00212253"/>
    <w:pPr>
      <w:spacing w:after="120" w:line="480" w:lineRule="auto"/>
    </w:pPr>
  </w:style>
  <w:style w:type="character" w:customStyle="1" w:styleId="BodyText2Char">
    <w:name w:val="Body Text 2 Char"/>
    <w:basedOn w:val="DefaultParagraphFont"/>
    <w:link w:val="BodyText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Times New Roman"/>
      <w:color w:val="2C3834" w:themeColor="accent6"/>
      <w:sz w:val="16"/>
      <w:szCs w:val="16"/>
      <w:lang w:val="en-US" w:eastAsia="en-GB"/>
    </w:rPr>
  </w:style>
  <w:style w:type="paragraph" w:styleId="CommentText">
    <w:name w:val="annotation text"/>
    <w:basedOn w:val="Normal"/>
    <w:link w:val="CommentTextChar"/>
    <w:uiPriority w:val="99"/>
    <w:unhideWhenUsed/>
    <w:rsid w:val="008B2DED"/>
    <w:rPr>
      <w:sz w:val="20"/>
    </w:rPr>
  </w:style>
  <w:style w:type="character" w:customStyle="1" w:styleId="CommentTextChar">
    <w:name w:val="Comment Text Char"/>
    <w:basedOn w:val="DefaultParagraphFont"/>
    <w:link w:val="CommentText"/>
    <w:uiPriority w:val="99"/>
    <w:rsid w:val="008B2DE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B2DED"/>
    <w:rPr>
      <w:b/>
      <w:bCs/>
    </w:rPr>
  </w:style>
  <w:style w:type="character" w:customStyle="1" w:styleId="CommentSubjectChar">
    <w:name w:val="Comment Subject Char"/>
    <w:basedOn w:val="CommentTextChar"/>
    <w:link w:val="CommentSubject"/>
    <w:uiPriority w:val="99"/>
    <w:semiHidden/>
    <w:rsid w:val="008B2DED"/>
    <w:rPr>
      <w:rFonts w:ascii="Calibri Light" w:hAnsi="Calibri Light"/>
      <w:b/>
      <w:bCs/>
      <w:sz w:val="20"/>
      <w:szCs w:val="20"/>
    </w:rPr>
  </w:style>
  <w:style w:type="character" w:styleId="IntenseReference">
    <w:name w:val="Intense Reference"/>
    <w:basedOn w:val="DefaultParagraphFont"/>
    <w:uiPriority w:val="32"/>
    <w:qFormat/>
    <w:rsid w:val="008B2DED"/>
    <w:rPr>
      <w:b/>
      <w:bCs/>
      <w:smallCaps/>
      <w:color w:val="1F7B61" w:themeColor="accent1"/>
      <w:spacing w:val="5"/>
    </w:rPr>
  </w:style>
  <w:style w:type="paragraph" w:styleId="NormalWeb">
    <w:name w:val="Normal (Web)"/>
    <w:basedOn w:val="Normal"/>
    <w:uiPriority w:val="99"/>
    <w:unhideWhenUsed/>
    <w:rsid w:val="00B43833"/>
    <w:pPr>
      <w:spacing w:before="100" w:beforeAutospacing="1" w:after="100" w:afterAutospacing="1"/>
    </w:pPr>
    <w:rPr>
      <w:lang w:val="en-US"/>
    </w:rPr>
  </w:style>
  <w:style w:type="paragraph" w:customStyle="1" w:styleId="TEKSTAS">
    <w:name w:val="TEKSTAS"/>
    <w:basedOn w:val="Normal"/>
    <w:rsid w:val="004E6931"/>
    <w:pPr>
      <w:widowControl w:val="0"/>
      <w:overflowPunct w:val="0"/>
      <w:autoSpaceDE w:val="0"/>
      <w:autoSpaceDN w:val="0"/>
      <w:adjustRightInd w:val="0"/>
      <w:spacing w:before="60" w:after="60"/>
      <w:textAlignment w:val="baseline"/>
    </w:pPr>
    <w:rPr>
      <w:lang w:val="en-GB"/>
    </w:rPr>
  </w:style>
  <w:style w:type="character" w:customStyle="1" w:styleId="SCHeader4Diagrama">
    <w:name w:val="SC Header 4 Diagrama"/>
    <w:basedOn w:val="Heading4Char"/>
    <w:rsid w:val="00F53208"/>
    <w:rPr>
      <w:rFonts w:ascii="Avenir Next" w:eastAsiaTheme="majorEastAsia" w:hAnsi="Avenir Next" w:cstheme="majorBidi"/>
      <w:bCs/>
      <w:iCs/>
      <w:noProof/>
      <w:color w:val="2D3934"/>
      <w:sz w:val="24"/>
      <w:szCs w:val="24"/>
      <w:lang w:eastAsia="en-GB"/>
    </w:rPr>
  </w:style>
  <w:style w:type="paragraph" w:customStyle="1" w:styleId="SUPERSChar">
    <w:name w:val="SUPERS Char"/>
    <w:aliases w:val="EN Footnote Reference Char"/>
    <w:basedOn w:val="Normal"/>
    <w:link w:val="FootnoteReference"/>
    <w:uiPriority w:val="99"/>
    <w:rsid w:val="00F53208"/>
    <w:pPr>
      <w:spacing w:before="120" w:after="160" w:line="240" w:lineRule="exact"/>
    </w:pPr>
    <w:rPr>
      <w:rFonts w:asciiTheme="minorHAnsi" w:hAnsiTheme="minorHAnsi"/>
      <w:sz w:val="22"/>
      <w:szCs w:val="22"/>
      <w:vertAlign w:val="superscript"/>
      <w:lang w:val="en-US"/>
    </w:rPr>
  </w:style>
  <w:style w:type="character" w:customStyle="1" w:styleId="ListParagraphChar">
    <w:name w:val="List Paragraph Char"/>
    <w:aliases w:val="SC bullet point Char,1st level Char,SC Bullet point Char,List Paragraph Red Char,Bullet EY Char,Table of contents numbered Char,lp1 Char,Bullet 1 Char,Use Case List Paragraph Char,Numbering Char,ERP-List Paragraph Char"/>
    <w:link w:val="ListParagraph"/>
    <w:uiPriority w:val="34"/>
    <w:qFormat/>
    <w:locked/>
    <w:rsid w:val="00F53208"/>
    <w:rPr>
      <w:rFonts w:ascii="Calibri Light" w:eastAsia="Times New Roman" w:hAnsi="Calibri Light" w:cs="Times New Roman"/>
      <w:sz w:val="21"/>
      <w:szCs w:val="24"/>
      <w:lang w:eastAsia="en-GB"/>
    </w:rPr>
  </w:style>
  <w:style w:type="character" w:styleId="UnresolvedMention">
    <w:name w:val="Unresolved Mention"/>
    <w:basedOn w:val="DefaultParagraphFont"/>
    <w:uiPriority w:val="99"/>
    <w:semiHidden/>
    <w:unhideWhenUsed/>
    <w:rsid w:val="00050E3C"/>
    <w:rPr>
      <w:color w:val="605E5C"/>
      <w:shd w:val="clear" w:color="auto" w:fill="E1DFDD"/>
    </w:rPr>
  </w:style>
  <w:style w:type="paragraph" w:styleId="Revision">
    <w:name w:val="Revision"/>
    <w:hidden/>
    <w:uiPriority w:val="99"/>
    <w:semiHidden/>
    <w:rsid w:val="003E1022"/>
    <w:pPr>
      <w:spacing w:after="0" w:line="240" w:lineRule="auto"/>
    </w:pPr>
    <w:rPr>
      <w:rFonts w:ascii="Calibri Light" w:hAnsi="Calibri Light"/>
      <w:sz w:val="21"/>
      <w:szCs w:val="20"/>
    </w:rPr>
  </w:style>
  <w:style w:type="character" w:styleId="FollowedHyperlink">
    <w:name w:val="FollowedHyperlink"/>
    <w:basedOn w:val="DefaultParagraphFont"/>
    <w:uiPriority w:val="99"/>
    <w:semiHidden/>
    <w:unhideWhenUsed/>
    <w:rsid w:val="00B042FF"/>
    <w:rPr>
      <w:color w:val="92A9A0" w:themeColor="followedHyperlink"/>
      <w:u w:val="single"/>
    </w:rPr>
  </w:style>
  <w:style w:type="paragraph" w:customStyle="1" w:styleId="xl73">
    <w:name w:val="xl73"/>
    <w:basedOn w:val="Normal"/>
    <w:rsid w:val="0073644C"/>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jc w:val="center"/>
      <w:textAlignment w:val="center"/>
    </w:pPr>
    <w:rPr>
      <w:color w:val="7030A0"/>
      <w:sz w:val="20"/>
      <w:lang w:val="en-US"/>
    </w:rPr>
  </w:style>
  <w:style w:type="character" w:customStyle="1" w:styleId="apple-converted-space">
    <w:name w:val="apple-converted-space"/>
    <w:basedOn w:val="DefaultParagraphFont"/>
    <w:rsid w:val="00E426EA"/>
  </w:style>
  <w:style w:type="character" w:styleId="Mention">
    <w:name w:val="Mention"/>
    <w:basedOn w:val="DefaultParagraphFont"/>
    <w:uiPriority w:val="99"/>
    <w:unhideWhenUsed/>
    <w:rsid w:val="004C4614"/>
    <w:rPr>
      <w:color w:val="2B579A"/>
      <w:shd w:val="clear" w:color="auto" w:fill="E1DFDD"/>
    </w:rPr>
  </w:style>
  <w:style w:type="character" w:customStyle="1" w:styleId="field">
    <w:name w:val="field"/>
    <w:basedOn w:val="DefaultParagraphFont"/>
    <w:rsid w:val="0025172E"/>
  </w:style>
  <w:style w:type="character" w:styleId="PageNumber">
    <w:name w:val="page number"/>
    <w:basedOn w:val="DefaultParagraphFont"/>
    <w:uiPriority w:val="99"/>
    <w:semiHidden/>
    <w:unhideWhenUsed/>
    <w:rsid w:val="00CB3B7E"/>
  </w:style>
  <w:style w:type="character" w:customStyle="1" w:styleId="ui-provider">
    <w:name w:val="ui-provider"/>
    <w:basedOn w:val="DefaultParagraphFont"/>
    <w:rsid w:val="00CC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416">
      <w:bodyDiv w:val="1"/>
      <w:marLeft w:val="0"/>
      <w:marRight w:val="0"/>
      <w:marTop w:val="0"/>
      <w:marBottom w:val="0"/>
      <w:divBdr>
        <w:top w:val="none" w:sz="0" w:space="0" w:color="auto"/>
        <w:left w:val="none" w:sz="0" w:space="0" w:color="auto"/>
        <w:bottom w:val="none" w:sz="0" w:space="0" w:color="auto"/>
        <w:right w:val="none" w:sz="0" w:space="0" w:color="auto"/>
      </w:divBdr>
    </w:div>
    <w:div w:id="56361441">
      <w:bodyDiv w:val="1"/>
      <w:marLeft w:val="0"/>
      <w:marRight w:val="0"/>
      <w:marTop w:val="0"/>
      <w:marBottom w:val="0"/>
      <w:divBdr>
        <w:top w:val="none" w:sz="0" w:space="0" w:color="auto"/>
        <w:left w:val="none" w:sz="0" w:space="0" w:color="auto"/>
        <w:bottom w:val="none" w:sz="0" w:space="0" w:color="auto"/>
        <w:right w:val="none" w:sz="0" w:space="0" w:color="auto"/>
      </w:divBdr>
      <w:divsChild>
        <w:div w:id="123543517">
          <w:marLeft w:val="0"/>
          <w:marRight w:val="0"/>
          <w:marTop w:val="0"/>
          <w:marBottom w:val="0"/>
          <w:divBdr>
            <w:top w:val="none" w:sz="0" w:space="0" w:color="auto"/>
            <w:left w:val="none" w:sz="0" w:space="0" w:color="auto"/>
            <w:bottom w:val="none" w:sz="0" w:space="0" w:color="auto"/>
            <w:right w:val="none" w:sz="0" w:space="0" w:color="auto"/>
          </w:divBdr>
          <w:divsChild>
            <w:div w:id="418333974">
              <w:marLeft w:val="0"/>
              <w:marRight w:val="0"/>
              <w:marTop w:val="0"/>
              <w:marBottom w:val="0"/>
              <w:divBdr>
                <w:top w:val="none" w:sz="0" w:space="0" w:color="auto"/>
                <w:left w:val="none" w:sz="0" w:space="0" w:color="auto"/>
                <w:bottom w:val="none" w:sz="0" w:space="0" w:color="auto"/>
                <w:right w:val="none" w:sz="0" w:space="0" w:color="auto"/>
              </w:divBdr>
              <w:divsChild>
                <w:div w:id="1249002054">
                  <w:marLeft w:val="0"/>
                  <w:marRight w:val="0"/>
                  <w:marTop w:val="0"/>
                  <w:marBottom w:val="0"/>
                  <w:divBdr>
                    <w:top w:val="none" w:sz="0" w:space="0" w:color="auto"/>
                    <w:left w:val="none" w:sz="0" w:space="0" w:color="auto"/>
                    <w:bottom w:val="none" w:sz="0" w:space="0" w:color="auto"/>
                    <w:right w:val="none" w:sz="0" w:space="0" w:color="auto"/>
                  </w:divBdr>
                  <w:divsChild>
                    <w:div w:id="14020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6346">
      <w:bodyDiv w:val="1"/>
      <w:marLeft w:val="0"/>
      <w:marRight w:val="0"/>
      <w:marTop w:val="0"/>
      <w:marBottom w:val="0"/>
      <w:divBdr>
        <w:top w:val="none" w:sz="0" w:space="0" w:color="auto"/>
        <w:left w:val="none" w:sz="0" w:space="0" w:color="auto"/>
        <w:bottom w:val="none" w:sz="0" w:space="0" w:color="auto"/>
        <w:right w:val="none" w:sz="0" w:space="0" w:color="auto"/>
      </w:divBdr>
      <w:divsChild>
        <w:div w:id="139199418">
          <w:marLeft w:val="0"/>
          <w:marRight w:val="0"/>
          <w:marTop w:val="0"/>
          <w:marBottom w:val="0"/>
          <w:divBdr>
            <w:top w:val="none" w:sz="0" w:space="0" w:color="auto"/>
            <w:left w:val="none" w:sz="0" w:space="0" w:color="auto"/>
            <w:bottom w:val="none" w:sz="0" w:space="0" w:color="auto"/>
            <w:right w:val="none" w:sz="0" w:space="0" w:color="auto"/>
          </w:divBdr>
          <w:divsChild>
            <w:div w:id="1156536410">
              <w:marLeft w:val="0"/>
              <w:marRight w:val="0"/>
              <w:marTop w:val="0"/>
              <w:marBottom w:val="0"/>
              <w:divBdr>
                <w:top w:val="none" w:sz="0" w:space="0" w:color="auto"/>
                <w:left w:val="none" w:sz="0" w:space="0" w:color="auto"/>
                <w:bottom w:val="none" w:sz="0" w:space="0" w:color="auto"/>
                <w:right w:val="none" w:sz="0" w:space="0" w:color="auto"/>
              </w:divBdr>
              <w:divsChild>
                <w:div w:id="9980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087">
      <w:bodyDiv w:val="1"/>
      <w:marLeft w:val="0"/>
      <w:marRight w:val="0"/>
      <w:marTop w:val="0"/>
      <w:marBottom w:val="0"/>
      <w:divBdr>
        <w:top w:val="none" w:sz="0" w:space="0" w:color="auto"/>
        <w:left w:val="none" w:sz="0" w:space="0" w:color="auto"/>
        <w:bottom w:val="none" w:sz="0" w:space="0" w:color="auto"/>
        <w:right w:val="none" w:sz="0" w:space="0" w:color="auto"/>
      </w:divBdr>
    </w:div>
    <w:div w:id="93477036">
      <w:bodyDiv w:val="1"/>
      <w:marLeft w:val="0"/>
      <w:marRight w:val="0"/>
      <w:marTop w:val="0"/>
      <w:marBottom w:val="0"/>
      <w:divBdr>
        <w:top w:val="none" w:sz="0" w:space="0" w:color="auto"/>
        <w:left w:val="none" w:sz="0" w:space="0" w:color="auto"/>
        <w:bottom w:val="none" w:sz="0" w:space="0" w:color="auto"/>
        <w:right w:val="none" w:sz="0" w:space="0" w:color="auto"/>
      </w:divBdr>
    </w:div>
    <w:div w:id="106000411">
      <w:bodyDiv w:val="1"/>
      <w:marLeft w:val="0"/>
      <w:marRight w:val="0"/>
      <w:marTop w:val="0"/>
      <w:marBottom w:val="0"/>
      <w:divBdr>
        <w:top w:val="none" w:sz="0" w:space="0" w:color="auto"/>
        <w:left w:val="none" w:sz="0" w:space="0" w:color="auto"/>
        <w:bottom w:val="none" w:sz="0" w:space="0" w:color="auto"/>
        <w:right w:val="none" w:sz="0" w:space="0" w:color="auto"/>
      </w:divBdr>
      <w:divsChild>
        <w:div w:id="1639530237">
          <w:marLeft w:val="0"/>
          <w:marRight w:val="0"/>
          <w:marTop w:val="0"/>
          <w:marBottom w:val="0"/>
          <w:divBdr>
            <w:top w:val="none" w:sz="0" w:space="0" w:color="auto"/>
            <w:left w:val="none" w:sz="0" w:space="0" w:color="auto"/>
            <w:bottom w:val="none" w:sz="0" w:space="0" w:color="auto"/>
            <w:right w:val="none" w:sz="0" w:space="0" w:color="auto"/>
          </w:divBdr>
          <w:divsChild>
            <w:div w:id="337582268">
              <w:marLeft w:val="0"/>
              <w:marRight w:val="0"/>
              <w:marTop w:val="0"/>
              <w:marBottom w:val="0"/>
              <w:divBdr>
                <w:top w:val="none" w:sz="0" w:space="0" w:color="auto"/>
                <w:left w:val="none" w:sz="0" w:space="0" w:color="auto"/>
                <w:bottom w:val="none" w:sz="0" w:space="0" w:color="auto"/>
                <w:right w:val="none" w:sz="0" w:space="0" w:color="auto"/>
              </w:divBdr>
              <w:divsChild>
                <w:div w:id="6368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475">
      <w:bodyDiv w:val="1"/>
      <w:marLeft w:val="0"/>
      <w:marRight w:val="0"/>
      <w:marTop w:val="0"/>
      <w:marBottom w:val="0"/>
      <w:divBdr>
        <w:top w:val="none" w:sz="0" w:space="0" w:color="auto"/>
        <w:left w:val="none" w:sz="0" w:space="0" w:color="auto"/>
        <w:bottom w:val="none" w:sz="0" w:space="0" w:color="auto"/>
        <w:right w:val="none" w:sz="0" w:space="0" w:color="auto"/>
      </w:divBdr>
    </w:div>
    <w:div w:id="111290690">
      <w:bodyDiv w:val="1"/>
      <w:marLeft w:val="0"/>
      <w:marRight w:val="0"/>
      <w:marTop w:val="0"/>
      <w:marBottom w:val="0"/>
      <w:divBdr>
        <w:top w:val="none" w:sz="0" w:space="0" w:color="auto"/>
        <w:left w:val="none" w:sz="0" w:space="0" w:color="auto"/>
        <w:bottom w:val="none" w:sz="0" w:space="0" w:color="auto"/>
        <w:right w:val="none" w:sz="0" w:space="0" w:color="auto"/>
      </w:divBdr>
    </w:div>
    <w:div w:id="129173027">
      <w:bodyDiv w:val="1"/>
      <w:marLeft w:val="0"/>
      <w:marRight w:val="0"/>
      <w:marTop w:val="0"/>
      <w:marBottom w:val="0"/>
      <w:divBdr>
        <w:top w:val="none" w:sz="0" w:space="0" w:color="auto"/>
        <w:left w:val="none" w:sz="0" w:space="0" w:color="auto"/>
        <w:bottom w:val="none" w:sz="0" w:space="0" w:color="auto"/>
        <w:right w:val="none" w:sz="0" w:space="0" w:color="auto"/>
      </w:divBdr>
      <w:divsChild>
        <w:div w:id="1522931487">
          <w:marLeft w:val="0"/>
          <w:marRight w:val="0"/>
          <w:marTop w:val="0"/>
          <w:marBottom w:val="0"/>
          <w:divBdr>
            <w:top w:val="none" w:sz="0" w:space="0" w:color="auto"/>
            <w:left w:val="none" w:sz="0" w:space="0" w:color="auto"/>
            <w:bottom w:val="none" w:sz="0" w:space="0" w:color="auto"/>
            <w:right w:val="none" w:sz="0" w:space="0" w:color="auto"/>
          </w:divBdr>
          <w:divsChild>
            <w:div w:id="629823850">
              <w:marLeft w:val="0"/>
              <w:marRight w:val="0"/>
              <w:marTop w:val="0"/>
              <w:marBottom w:val="0"/>
              <w:divBdr>
                <w:top w:val="none" w:sz="0" w:space="0" w:color="auto"/>
                <w:left w:val="none" w:sz="0" w:space="0" w:color="auto"/>
                <w:bottom w:val="none" w:sz="0" w:space="0" w:color="auto"/>
                <w:right w:val="none" w:sz="0" w:space="0" w:color="auto"/>
              </w:divBdr>
              <w:divsChild>
                <w:div w:id="11088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8001">
      <w:bodyDiv w:val="1"/>
      <w:marLeft w:val="0"/>
      <w:marRight w:val="0"/>
      <w:marTop w:val="0"/>
      <w:marBottom w:val="0"/>
      <w:divBdr>
        <w:top w:val="none" w:sz="0" w:space="0" w:color="auto"/>
        <w:left w:val="none" w:sz="0" w:space="0" w:color="auto"/>
        <w:bottom w:val="none" w:sz="0" w:space="0" w:color="auto"/>
        <w:right w:val="none" w:sz="0" w:space="0" w:color="auto"/>
      </w:divBdr>
      <w:divsChild>
        <w:div w:id="1891073633">
          <w:marLeft w:val="0"/>
          <w:marRight w:val="0"/>
          <w:marTop w:val="0"/>
          <w:marBottom w:val="0"/>
          <w:divBdr>
            <w:top w:val="none" w:sz="0" w:space="0" w:color="auto"/>
            <w:left w:val="none" w:sz="0" w:space="0" w:color="auto"/>
            <w:bottom w:val="none" w:sz="0" w:space="0" w:color="auto"/>
            <w:right w:val="none" w:sz="0" w:space="0" w:color="auto"/>
          </w:divBdr>
          <w:divsChild>
            <w:div w:id="915819508">
              <w:marLeft w:val="0"/>
              <w:marRight w:val="0"/>
              <w:marTop w:val="0"/>
              <w:marBottom w:val="0"/>
              <w:divBdr>
                <w:top w:val="none" w:sz="0" w:space="0" w:color="auto"/>
                <w:left w:val="none" w:sz="0" w:space="0" w:color="auto"/>
                <w:bottom w:val="none" w:sz="0" w:space="0" w:color="auto"/>
                <w:right w:val="none" w:sz="0" w:space="0" w:color="auto"/>
              </w:divBdr>
              <w:divsChild>
                <w:div w:id="1875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6662">
      <w:bodyDiv w:val="1"/>
      <w:marLeft w:val="0"/>
      <w:marRight w:val="0"/>
      <w:marTop w:val="0"/>
      <w:marBottom w:val="0"/>
      <w:divBdr>
        <w:top w:val="none" w:sz="0" w:space="0" w:color="auto"/>
        <w:left w:val="none" w:sz="0" w:space="0" w:color="auto"/>
        <w:bottom w:val="none" w:sz="0" w:space="0" w:color="auto"/>
        <w:right w:val="none" w:sz="0" w:space="0" w:color="auto"/>
      </w:divBdr>
      <w:divsChild>
        <w:div w:id="289479395">
          <w:marLeft w:val="0"/>
          <w:marRight w:val="0"/>
          <w:marTop w:val="0"/>
          <w:marBottom w:val="0"/>
          <w:divBdr>
            <w:top w:val="none" w:sz="0" w:space="0" w:color="auto"/>
            <w:left w:val="none" w:sz="0" w:space="0" w:color="auto"/>
            <w:bottom w:val="none" w:sz="0" w:space="0" w:color="auto"/>
            <w:right w:val="none" w:sz="0" w:space="0" w:color="auto"/>
          </w:divBdr>
          <w:divsChild>
            <w:div w:id="1631013947">
              <w:marLeft w:val="0"/>
              <w:marRight w:val="0"/>
              <w:marTop w:val="0"/>
              <w:marBottom w:val="0"/>
              <w:divBdr>
                <w:top w:val="none" w:sz="0" w:space="0" w:color="auto"/>
                <w:left w:val="none" w:sz="0" w:space="0" w:color="auto"/>
                <w:bottom w:val="none" w:sz="0" w:space="0" w:color="auto"/>
                <w:right w:val="none" w:sz="0" w:space="0" w:color="auto"/>
              </w:divBdr>
              <w:divsChild>
                <w:div w:id="1464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5699">
      <w:bodyDiv w:val="1"/>
      <w:marLeft w:val="0"/>
      <w:marRight w:val="0"/>
      <w:marTop w:val="0"/>
      <w:marBottom w:val="0"/>
      <w:divBdr>
        <w:top w:val="none" w:sz="0" w:space="0" w:color="auto"/>
        <w:left w:val="none" w:sz="0" w:space="0" w:color="auto"/>
        <w:bottom w:val="none" w:sz="0" w:space="0" w:color="auto"/>
        <w:right w:val="none" w:sz="0" w:space="0" w:color="auto"/>
      </w:divBdr>
      <w:divsChild>
        <w:div w:id="307364577">
          <w:marLeft w:val="0"/>
          <w:marRight w:val="0"/>
          <w:marTop w:val="0"/>
          <w:marBottom w:val="0"/>
          <w:divBdr>
            <w:top w:val="none" w:sz="0" w:space="0" w:color="auto"/>
            <w:left w:val="none" w:sz="0" w:space="0" w:color="auto"/>
            <w:bottom w:val="none" w:sz="0" w:space="0" w:color="auto"/>
            <w:right w:val="none" w:sz="0" w:space="0" w:color="auto"/>
          </w:divBdr>
        </w:div>
        <w:div w:id="1998217520">
          <w:marLeft w:val="0"/>
          <w:marRight w:val="0"/>
          <w:marTop w:val="0"/>
          <w:marBottom w:val="0"/>
          <w:divBdr>
            <w:top w:val="none" w:sz="0" w:space="0" w:color="auto"/>
            <w:left w:val="none" w:sz="0" w:space="0" w:color="auto"/>
            <w:bottom w:val="none" w:sz="0" w:space="0" w:color="auto"/>
            <w:right w:val="none" w:sz="0" w:space="0" w:color="auto"/>
          </w:divBdr>
        </w:div>
      </w:divsChild>
    </w:div>
    <w:div w:id="186023259">
      <w:bodyDiv w:val="1"/>
      <w:marLeft w:val="0"/>
      <w:marRight w:val="0"/>
      <w:marTop w:val="0"/>
      <w:marBottom w:val="0"/>
      <w:divBdr>
        <w:top w:val="none" w:sz="0" w:space="0" w:color="auto"/>
        <w:left w:val="none" w:sz="0" w:space="0" w:color="auto"/>
        <w:bottom w:val="none" w:sz="0" w:space="0" w:color="auto"/>
        <w:right w:val="none" w:sz="0" w:space="0" w:color="auto"/>
      </w:divBdr>
    </w:div>
    <w:div w:id="208610084">
      <w:bodyDiv w:val="1"/>
      <w:marLeft w:val="0"/>
      <w:marRight w:val="0"/>
      <w:marTop w:val="0"/>
      <w:marBottom w:val="0"/>
      <w:divBdr>
        <w:top w:val="none" w:sz="0" w:space="0" w:color="auto"/>
        <w:left w:val="none" w:sz="0" w:space="0" w:color="auto"/>
        <w:bottom w:val="none" w:sz="0" w:space="0" w:color="auto"/>
        <w:right w:val="none" w:sz="0" w:space="0" w:color="auto"/>
      </w:divBdr>
    </w:div>
    <w:div w:id="209541696">
      <w:bodyDiv w:val="1"/>
      <w:marLeft w:val="0"/>
      <w:marRight w:val="0"/>
      <w:marTop w:val="0"/>
      <w:marBottom w:val="0"/>
      <w:divBdr>
        <w:top w:val="none" w:sz="0" w:space="0" w:color="auto"/>
        <w:left w:val="none" w:sz="0" w:space="0" w:color="auto"/>
        <w:bottom w:val="none" w:sz="0" w:space="0" w:color="auto"/>
        <w:right w:val="none" w:sz="0" w:space="0" w:color="auto"/>
      </w:divBdr>
    </w:div>
    <w:div w:id="220292578">
      <w:bodyDiv w:val="1"/>
      <w:marLeft w:val="0"/>
      <w:marRight w:val="0"/>
      <w:marTop w:val="0"/>
      <w:marBottom w:val="0"/>
      <w:divBdr>
        <w:top w:val="none" w:sz="0" w:space="0" w:color="auto"/>
        <w:left w:val="none" w:sz="0" w:space="0" w:color="auto"/>
        <w:bottom w:val="none" w:sz="0" w:space="0" w:color="auto"/>
        <w:right w:val="none" w:sz="0" w:space="0" w:color="auto"/>
      </w:divBdr>
    </w:div>
    <w:div w:id="226192084">
      <w:bodyDiv w:val="1"/>
      <w:marLeft w:val="0"/>
      <w:marRight w:val="0"/>
      <w:marTop w:val="0"/>
      <w:marBottom w:val="0"/>
      <w:divBdr>
        <w:top w:val="none" w:sz="0" w:space="0" w:color="auto"/>
        <w:left w:val="none" w:sz="0" w:space="0" w:color="auto"/>
        <w:bottom w:val="none" w:sz="0" w:space="0" w:color="auto"/>
        <w:right w:val="none" w:sz="0" w:space="0" w:color="auto"/>
      </w:divBdr>
    </w:div>
    <w:div w:id="248465501">
      <w:bodyDiv w:val="1"/>
      <w:marLeft w:val="0"/>
      <w:marRight w:val="0"/>
      <w:marTop w:val="0"/>
      <w:marBottom w:val="0"/>
      <w:divBdr>
        <w:top w:val="none" w:sz="0" w:space="0" w:color="auto"/>
        <w:left w:val="none" w:sz="0" w:space="0" w:color="auto"/>
        <w:bottom w:val="none" w:sz="0" w:space="0" w:color="auto"/>
        <w:right w:val="none" w:sz="0" w:space="0" w:color="auto"/>
      </w:divBdr>
      <w:divsChild>
        <w:div w:id="2091581974">
          <w:marLeft w:val="0"/>
          <w:marRight w:val="0"/>
          <w:marTop w:val="0"/>
          <w:marBottom w:val="0"/>
          <w:divBdr>
            <w:top w:val="none" w:sz="0" w:space="0" w:color="auto"/>
            <w:left w:val="none" w:sz="0" w:space="0" w:color="auto"/>
            <w:bottom w:val="none" w:sz="0" w:space="0" w:color="auto"/>
            <w:right w:val="none" w:sz="0" w:space="0" w:color="auto"/>
          </w:divBdr>
          <w:divsChild>
            <w:div w:id="1940680945">
              <w:marLeft w:val="0"/>
              <w:marRight w:val="0"/>
              <w:marTop w:val="0"/>
              <w:marBottom w:val="0"/>
              <w:divBdr>
                <w:top w:val="none" w:sz="0" w:space="0" w:color="auto"/>
                <w:left w:val="none" w:sz="0" w:space="0" w:color="auto"/>
                <w:bottom w:val="none" w:sz="0" w:space="0" w:color="auto"/>
                <w:right w:val="none" w:sz="0" w:space="0" w:color="auto"/>
              </w:divBdr>
              <w:divsChild>
                <w:div w:id="15224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933">
      <w:bodyDiv w:val="1"/>
      <w:marLeft w:val="0"/>
      <w:marRight w:val="0"/>
      <w:marTop w:val="0"/>
      <w:marBottom w:val="0"/>
      <w:divBdr>
        <w:top w:val="none" w:sz="0" w:space="0" w:color="auto"/>
        <w:left w:val="none" w:sz="0" w:space="0" w:color="auto"/>
        <w:bottom w:val="none" w:sz="0" w:space="0" w:color="auto"/>
        <w:right w:val="none" w:sz="0" w:space="0" w:color="auto"/>
      </w:divBdr>
    </w:div>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271863943">
      <w:bodyDiv w:val="1"/>
      <w:marLeft w:val="0"/>
      <w:marRight w:val="0"/>
      <w:marTop w:val="0"/>
      <w:marBottom w:val="0"/>
      <w:divBdr>
        <w:top w:val="none" w:sz="0" w:space="0" w:color="auto"/>
        <w:left w:val="none" w:sz="0" w:space="0" w:color="auto"/>
        <w:bottom w:val="none" w:sz="0" w:space="0" w:color="auto"/>
        <w:right w:val="none" w:sz="0" w:space="0" w:color="auto"/>
      </w:divBdr>
    </w:div>
    <w:div w:id="272981892">
      <w:bodyDiv w:val="1"/>
      <w:marLeft w:val="0"/>
      <w:marRight w:val="0"/>
      <w:marTop w:val="0"/>
      <w:marBottom w:val="0"/>
      <w:divBdr>
        <w:top w:val="none" w:sz="0" w:space="0" w:color="auto"/>
        <w:left w:val="none" w:sz="0" w:space="0" w:color="auto"/>
        <w:bottom w:val="none" w:sz="0" w:space="0" w:color="auto"/>
        <w:right w:val="none" w:sz="0" w:space="0" w:color="auto"/>
      </w:divBdr>
    </w:div>
    <w:div w:id="290331248">
      <w:bodyDiv w:val="1"/>
      <w:marLeft w:val="0"/>
      <w:marRight w:val="0"/>
      <w:marTop w:val="0"/>
      <w:marBottom w:val="0"/>
      <w:divBdr>
        <w:top w:val="none" w:sz="0" w:space="0" w:color="auto"/>
        <w:left w:val="none" w:sz="0" w:space="0" w:color="auto"/>
        <w:bottom w:val="none" w:sz="0" w:space="0" w:color="auto"/>
        <w:right w:val="none" w:sz="0" w:space="0" w:color="auto"/>
      </w:divBdr>
    </w:div>
    <w:div w:id="300771706">
      <w:bodyDiv w:val="1"/>
      <w:marLeft w:val="0"/>
      <w:marRight w:val="0"/>
      <w:marTop w:val="0"/>
      <w:marBottom w:val="0"/>
      <w:divBdr>
        <w:top w:val="none" w:sz="0" w:space="0" w:color="auto"/>
        <w:left w:val="none" w:sz="0" w:space="0" w:color="auto"/>
        <w:bottom w:val="none" w:sz="0" w:space="0" w:color="auto"/>
        <w:right w:val="none" w:sz="0" w:space="0" w:color="auto"/>
      </w:divBdr>
    </w:div>
    <w:div w:id="304088776">
      <w:bodyDiv w:val="1"/>
      <w:marLeft w:val="0"/>
      <w:marRight w:val="0"/>
      <w:marTop w:val="0"/>
      <w:marBottom w:val="0"/>
      <w:divBdr>
        <w:top w:val="none" w:sz="0" w:space="0" w:color="auto"/>
        <w:left w:val="none" w:sz="0" w:space="0" w:color="auto"/>
        <w:bottom w:val="none" w:sz="0" w:space="0" w:color="auto"/>
        <w:right w:val="none" w:sz="0" w:space="0" w:color="auto"/>
      </w:divBdr>
      <w:divsChild>
        <w:div w:id="247732623">
          <w:marLeft w:val="0"/>
          <w:marRight w:val="0"/>
          <w:marTop w:val="0"/>
          <w:marBottom w:val="0"/>
          <w:divBdr>
            <w:top w:val="none" w:sz="0" w:space="0" w:color="auto"/>
            <w:left w:val="none" w:sz="0" w:space="0" w:color="auto"/>
            <w:bottom w:val="none" w:sz="0" w:space="0" w:color="auto"/>
            <w:right w:val="none" w:sz="0" w:space="0" w:color="auto"/>
          </w:divBdr>
          <w:divsChild>
            <w:div w:id="1337032430">
              <w:marLeft w:val="0"/>
              <w:marRight w:val="0"/>
              <w:marTop w:val="0"/>
              <w:marBottom w:val="0"/>
              <w:divBdr>
                <w:top w:val="none" w:sz="0" w:space="0" w:color="auto"/>
                <w:left w:val="none" w:sz="0" w:space="0" w:color="auto"/>
                <w:bottom w:val="none" w:sz="0" w:space="0" w:color="auto"/>
                <w:right w:val="none" w:sz="0" w:space="0" w:color="auto"/>
              </w:divBdr>
              <w:divsChild>
                <w:div w:id="8861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5987">
      <w:bodyDiv w:val="1"/>
      <w:marLeft w:val="0"/>
      <w:marRight w:val="0"/>
      <w:marTop w:val="0"/>
      <w:marBottom w:val="0"/>
      <w:divBdr>
        <w:top w:val="none" w:sz="0" w:space="0" w:color="auto"/>
        <w:left w:val="none" w:sz="0" w:space="0" w:color="auto"/>
        <w:bottom w:val="none" w:sz="0" w:space="0" w:color="auto"/>
        <w:right w:val="none" w:sz="0" w:space="0" w:color="auto"/>
      </w:divBdr>
    </w:div>
    <w:div w:id="329332549">
      <w:bodyDiv w:val="1"/>
      <w:marLeft w:val="0"/>
      <w:marRight w:val="0"/>
      <w:marTop w:val="0"/>
      <w:marBottom w:val="0"/>
      <w:divBdr>
        <w:top w:val="none" w:sz="0" w:space="0" w:color="auto"/>
        <w:left w:val="none" w:sz="0" w:space="0" w:color="auto"/>
        <w:bottom w:val="none" w:sz="0" w:space="0" w:color="auto"/>
        <w:right w:val="none" w:sz="0" w:space="0" w:color="auto"/>
      </w:divBdr>
    </w:div>
    <w:div w:id="332995315">
      <w:bodyDiv w:val="1"/>
      <w:marLeft w:val="0"/>
      <w:marRight w:val="0"/>
      <w:marTop w:val="0"/>
      <w:marBottom w:val="0"/>
      <w:divBdr>
        <w:top w:val="none" w:sz="0" w:space="0" w:color="auto"/>
        <w:left w:val="none" w:sz="0" w:space="0" w:color="auto"/>
        <w:bottom w:val="none" w:sz="0" w:space="0" w:color="auto"/>
        <w:right w:val="none" w:sz="0" w:space="0" w:color="auto"/>
      </w:divBdr>
    </w:div>
    <w:div w:id="336468680">
      <w:bodyDiv w:val="1"/>
      <w:marLeft w:val="0"/>
      <w:marRight w:val="0"/>
      <w:marTop w:val="0"/>
      <w:marBottom w:val="0"/>
      <w:divBdr>
        <w:top w:val="none" w:sz="0" w:space="0" w:color="auto"/>
        <w:left w:val="none" w:sz="0" w:space="0" w:color="auto"/>
        <w:bottom w:val="none" w:sz="0" w:space="0" w:color="auto"/>
        <w:right w:val="none" w:sz="0" w:space="0" w:color="auto"/>
      </w:divBdr>
    </w:div>
    <w:div w:id="346904556">
      <w:bodyDiv w:val="1"/>
      <w:marLeft w:val="0"/>
      <w:marRight w:val="0"/>
      <w:marTop w:val="0"/>
      <w:marBottom w:val="0"/>
      <w:divBdr>
        <w:top w:val="none" w:sz="0" w:space="0" w:color="auto"/>
        <w:left w:val="none" w:sz="0" w:space="0" w:color="auto"/>
        <w:bottom w:val="none" w:sz="0" w:space="0" w:color="auto"/>
        <w:right w:val="none" w:sz="0" w:space="0" w:color="auto"/>
      </w:divBdr>
    </w:div>
    <w:div w:id="349331338">
      <w:bodyDiv w:val="1"/>
      <w:marLeft w:val="0"/>
      <w:marRight w:val="0"/>
      <w:marTop w:val="0"/>
      <w:marBottom w:val="0"/>
      <w:divBdr>
        <w:top w:val="none" w:sz="0" w:space="0" w:color="auto"/>
        <w:left w:val="none" w:sz="0" w:space="0" w:color="auto"/>
        <w:bottom w:val="none" w:sz="0" w:space="0" w:color="auto"/>
        <w:right w:val="none" w:sz="0" w:space="0" w:color="auto"/>
      </w:divBdr>
    </w:div>
    <w:div w:id="352003669">
      <w:bodyDiv w:val="1"/>
      <w:marLeft w:val="0"/>
      <w:marRight w:val="0"/>
      <w:marTop w:val="0"/>
      <w:marBottom w:val="0"/>
      <w:divBdr>
        <w:top w:val="none" w:sz="0" w:space="0" w:color="auto"/>
        <w:left w:val="none" w:sz="0" w:space="0" w:color="auto"/>
        <w:bottom w:val="none" w:sz="0" w:space="0" w:color="auto"/>
        <w:right w:val="none" w:sz="0" w:space="0" w:color="auto"/>
      </w:divBdr>
    </w:div>
    <w:div w:id="364644341">
      <w:bodyDiv w:val="1"/>
      <w:marLeft w:val="0"/>
      <w:marRight w:val="0"/>
      <w:marTop w:val="0"/>
      <w:marBottom w:val="0"/>
      <w:divBdr>
        <w:top w:val="none" w:sz="0" w:space="0" w:color="auto"/>
        <w:left w:val="none" w:sz="0" w:space="0" w:color="auto"/>
        <w:bottom w:val="none" w:sz="0" w:space="0" w:color="auto"/>
        <w:right w:val="none" w:sz="0" w:space="0" w:color="auto"/>
      </w:divBdr>
    </w:div>
    <w:div w:id="370426043">
      <w:bodyDiv w:val="1"/>
      <w:marLeft w:val="0"/>
      <w:marRight w:val="0"/>
      <w:marTop w:val="0"/>
      <w:marBottom w:val="0"/>
      <w:divBdr>
        <w:top w:val="none" w:sz="0" w:space="0" w:color="auto"/>
        <w:left w:val="none" w:sz="0" w:space="0" w:color="auto"/>
        <w:bottom w:val="none" w:sz="0" w:space="0" w:color="auto"/>
        <w:right w:val="none" w:sz="0" w:space="0" w:color="auto"/>
      </w:divBdr>
      <w:divsChild>
        <w:div w:id="110632492">
          <w:marLeft w:val="0"/>
          <w:marRight w:val="0"/>
          <w:marTop w:val="0"/>
          <w:marBottom w:val="0"/>
          <w:divBdr>
            <w:top w:val="none" w:sz="0" w:space="0" w:color="auto"/>
            <w:left w:val="none" w:sz="0" w:space="0" w:color="auto"/>
            <w:bottom w:val="none" w:sz="0" w:space="0" w:color="auto"/>
            <w:right w:val="none" w:sz="0" w:space="0" w:color="auto"/>
          </w:divBdr>
          <w:divsChild>
            <w:div w:id="1198808961">
              <w:marLeft w:val="0"/>
              <w:marRight w:val="0"/>
              <w:marTop w:val="0"/>
              <w:marBottom w:val="0"/>
              <w:divBdr>
                <w:top w:val="none" w:sz="0" w:space="0" w:color="auto"/>
                <w:left w:val="none" w:sz="0" w:space="0" w:color="auto"/>
                <w:bottom w:val="none" w:sz="0" w:space="0" w:color="auto"/>
                <w:right w:val="none" w:sz="0" w:space="0" w:color="auto"/>
              </w:divBdr>
              <w:divsChild>
                <w:div w:id="1357584724">
                  <w:marLeft w:val="0"/>
                  <w:marRight w:val="0"/>
                  <w:marTop w:val="0"/>
                  <w:marBottom w:val="0"/>
                  <w:divBdr>
                    <w:top w:val="none" w:sz="0" w:space="0" w:color="auto"/>
                    <w:left w:val="none" w:sz="0" w:space="0" w:color="auto"/>
                    <w:bottom w:val="none" w:sz="0" w:space="0" w:color="auto"/>
                    <w:right w:val="none" w:sz="0" w:space="0" w:color="auto"/>
                  </w:divBdr>
                  <w:divsChild>
                    <w:div w:id="18402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6672">
      <w:bodyDiv w:val="1"/>
      <w:marLeft w:val="0"/>
      <w:marRight w:val="0"/>
      <w:marTop w:val="0"/>
      <w:marBottom w:val="0"/>
      <w:divBdr>
        <w:top w:val="none" w:sz="0" w:space="0" w:color="auto"/>
        <w:left w:val="none" w:sz="0" w:space="0" w:color="auto"/>
        <w:bottom w:val="none" w:sz="0" w:space="0" w:color="auto"/>
        <w:right w:val="none" w:sz="0" w:space="0" w:color="auto"/>
      </w:divBdr>
      <w:divsChild>
        <w:div w:id="744449585">
          <w:marLeft w:val="0"/>
          <w:marRight w:val="0"/>
          <w:marTop w:val="0"/>
          <w:marBottom w:val="0"/>
          <w:divBdr>
            <w:top w:val="none" w:sz="0" w:space="0" w:color="auto"/>
            <w:left w:val="none" w:sz="0" w:space="0" w:color="auto"/>
            <w:bottom w:val="none" w:sz="0" w:space="0" w:color="auto"/>
            <w:right w:val="none" w:sz="0" w:space="0" w:color="auto"/>
          </w:divBdr>
          <w:divsChild>
            <w:div w:id="568000917">
              <w:marLeft w:val="0"/>
              <w:marRight w:val="0"/>
              <w:marTop w:val="0"/>
              <w:marBottom w:val="0"/>
              <w:divBdr>
                <w:top w:val="none" w:sz="0" w:space="0" w:color="auto"/>
                <w:left w:val="none" w:sz="0" w:space="0" w:color="auto"/>
                <w:bottom w:val="none" w:sz="0" w:space="0" w:color="auto"/>
                <w:right w:val="none" w:sz="0" w:space="0" w:color="auto"/>
              </w:divBdr>
              <w:divsChild>
                <w:div w:id="72047486">
                  <w:marLeft w:val="0"/>
                  <w:marRight w:val="0"/>
                  <w:marTop w:val="0"/>
                  <w:marBottom w:val="0"/>
                  <w:divBdr>
                    <w:top w:val="none" w:sz="0" w:space="0" w:color="auto"/>
                    <w:left w:val="none" w:sz="0" w:space="0" w:color="auto"/>
                    <w:bottom w:val="none" w:sz="0" w:space="0" w:color="auto"/>
                    <w:right w:val="none" w:sz="0" w:space="0" w:color="auto"/>
                  </w:divBdr>
                  <w:divsChild>
                    <w:div w:id="2041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094">
      <w:bodyDiv w:val="1"/>
      <w:marLeft w:val="0"/>
      <w:marRight w:val="0"/>
      <w:marTop w:val="0"/>
      <w:marBottom w:val="0"/>
      <w:divBdr>
        <w:top w:val="none" w:sz="0" w:space="0" w:color="auto"/>
        <w:left w:val="none" w:sz="0" w:space="0" w:color="auto"/>
        <w:bottom w:val="none" w:sz="0" w:space="0" w:color="auto"/>
        <w:right w:val="none" w:sz="0" w:space="0" w:color="auto"/>
      </w:divBdr>
    </w:div>
    <w:div w:id="388038771">
      <w:bodyDiv w:val="1"/>
      <w:marLeft w:val="0"/>
      <w:marRight w:val="0"/>
      <w:marTop w:val="0"/>
      <w:marBottom w:val="0"/>
      <w:divBdr>
        <w:top w:val="none" w:sz="0" w:space="0" w:color="auto"/>
        <w:left w:val="none" w:sz="0" w:space="0" w:color="auto"/>
        <w:bottom w:val="none" w:sz="0" w:space="0" w:color="auto"/>
        <w:right w:val="none" w:sz="0" w:space="0" w:color="auto"/>
      </w:divBdr>
    </w:div>
    <w:div w:id="391344084">
      <w:bodyDiv w:val="1"/>
      <w:marLeft w:val="0"/>
      <w:marRight w:val="0"/>
      <w:marTop w:val="0"/>
      <w:marBottom w:val="0"/>
      <w:divBdr>
        <w:top w:val="none" w:sz="0" w:space="0" w:color="auto"/>
        <w:left w:val="none" w:sz="0" w:space="0" w:color="auto"/>
        <w:bottom w:val="none" w:sz="0" w:space="0" w:color="auto"/>
        <w:right w:val="none" w:sz="0" w:space="0" w:color="auto"/>
      </w:divBdr>
    </w:div>
    <w:div w:id="397479691">
      <w:bodyDiv w:val="1"/>
      <w:marLeft w:val="0"/>
      <w:marRight w:val="0"/>
      <w:marTop w:val="0"/>
      <w:marBottom w:val="0"/>
      <w:divBdr>
        <w:top w:val="none" w:sz="0" w:space="0" w:color="auto"/>
        <w:left w:val="none" w:sz="0" w:space="0" w:color="auto"/>
        <w:bottom w:val="none" w:sz="0" w:space="0" w:color="auto"/>
        <w:right w:val="none" w:sz="0" w:space="0" w:color="auto"/>
      </w:divBdr>
      <w:divsChild>
        <w:div w:id="1244342245">
          <w:marLeft w:val="0"/>
          <w:marRight w:val="0"/>
          <w:marTop w:val="0"/>
          <w:marBottom w:val="0"/>
          <w:divBdr>
            <w:top w:val="none" w:sz="0" w:space="0" w:color="auto"/>
            <w:left w:val="none" w:sz="0" w:space="0" w:color="auto"/>
            <w:bottom w:val="none" w:sz="0" w:space="0" w:color="auto"/>
            <w:right w:val="none" w:sz="0" w:space="0" w:color="auto"/>
          </w:divBdr>
          <w:divsChild>
            <w:div w:id="1346664508">
              <w:marLeft w:val="0"/>
              <w:marRight w:val="0"/>
              <w:marTop w:val="0"/>
              <w:marBottom w:val="0"/>
              <w:divBdr>
                <w:top w:val="none" w:sz="0" w:space="0" w:color="auto"/>
                <w:left w:val="none" w:sz="0" w:space="0" w:color="auto"/>
                <w:bottom w:val="none" w:sz="0" w:space="0" w:color="auto"/>
                <w:right w:val="none" w:sz="0" w:space="0" w:color="auto"/>
              </w:divBdr>
              <w:divsChild>
                <w:div w:id="8585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6198">
      <w:bodyDiv w:val="1"/>
      <w:marLeft w:val="0"/>
      <w:marRight w:val="0"/>
      <w:marTop w:val="0"/>
      <w:marBottom w:val="0"/>
      <w:divBdr>
        <w:top w:val="none" w:sz="0" w:space="0" w:color="auto"/>
        <w:left w:val="none" w:sz="0" w:space="0" w:color="auto"/>
        <w:bottom w:val="none" w:sz="0" w:space="0" w:color="auto"/>
        <w:right w:val="none" w:sz="0" w:space="0" w:color="auto"/>
      </w:divBdr>
    </w:div>
    <w:div w:id="406465219">
      <w:bodyDiv w:val="1"/>
      <w:marLeft w:val="0"/>
      <w:marRight w:val="0"/>
      <w:marTop w:val="0"/>
      <w:marBottom w:val="0"/>
      <w:divBdr>
        <w:top w:val="none" w:sz="0" w:space="0" w:color="auto"/>
        <w:left w:val="none" w:sz="0" w:space="0" w:color="auto"/>
        <w:bottom w:val="none" w:sz="0" w:space="0" w:color="auto"/>
        <w:right w:val="none" w:sz="0" w:space="0" w:color="auto"/>
      </w:divBdr>
    </w:div>
    <w:div w:id="411240761">
      <w:bodyDiv w:val="1"/>
      <w:marLeft w:val="0"/>
      <w:marRight w:val="0"/>
      <w:marTop w:val="0"/>
      <w:marBottom w:val="0"/>
      <w:divBdr>
        <w:top w:val="none" w:sz="0" w:space="0" w:color="auto"/>
        <w:left w:val="none" w:sz="0" w:space="0" w:color="auto"/>
        <w:bottom w:val="none" w:sz="0" w:space="0" w:color="auto"/>
        <w:right w:val="none" w:sz="0" w:space="0" w:color="auto"/>
      </w:divBdr>
      <w:divsChild>
        <w:div w:id="1162624929">
          <w:marLeft w:val="0"/>
          <w:marRight w:val="0"/>
          <w:marTop w:val="0"/>
          <w:marBottom w:val="0"/>
          <w:divBdr>
            <w:top w:val="none" w:sz="0" w:space="0" w:color="auto"/>
            <w:left w:val="none" w:sz="0" w:space="0" w:color="auto"/>
            <w:bottom w:val="none" w:sz="0" w:space="0" w:color="auto"/>
            <w:right w:val="none" w:sz="0" w:space="0" w:color="auto"/>
          </w:divBdr>
          <w:divsChild>
            <w:div w:id="1317025617">
              <w:marLeft w:val="0"/>
              <w:marRight w:val="0"/>
              <w:marTop w:val="0"/>
              <w:marBottom w:val="0"/>
              <w:divBdr>
                <w:top w:val="none" w:sz="0" w:space="0" w:color="auto"/>
                <w:left w:val="none" w:sz="0" w:space="0" w:color="auto"/>
                <w:bottom w:val="none" w:sz="0" w:space="0" w:color="auto"/>
                <w:right w:val="none" w:sz="0" w:space="0" w:color="auto"/>
              </w:divBdr>
              <w:divsChild>
                <w:div w:id="20869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7381">
      <w:bodyDiv w:val="1"/>
      <w:marLeft w:val="0"/>
      <w:marRight w:val="0"/>
      <w:marTop w:val="0"/>
      <w:marBottom w:val="0"/>
      <w:divBdr>
        <w:top w:val="none" w:sz="0" w:space="0" w:color="auto"/>
        <w:left w:val="none" w:sz="0" w:space="0" w:color="auto"/>
        <w:bottom w:val="none" w:sz="0" w:space="0" w:color="auto"/>
        <w:right w:val="none" w:sz="0" w:space="0" w:color="auto"/>
      </w:divBdr>
    </w:div>
    <w:div w:id="444076662">
      <w:bodyDiv w:val="1"/>
      <w:marLeft w:val="0"/>
      <w:marRight w:val="0"/>
      <w:marTop w:val="0"/>
      <w:marBottom w:val="0"/>
      <w:divBdr>
        <w:top w:val="none" w:sz="0" w:space="0" w:color="auto"/>
        <w:left w:val="none" w:sz="0" w:space="0" w:color="auto"/>
        <w:bottom w:val="none" w:sz="0" w:space="0" w:color="auto"/>
        <w:right w:val="none" w:sz="0" w:space="0" w:color="auto"/>
      </w:divBdr>
      <w:divsChild>
        <w:div w:id="1909923142">
          <w:marLeft w:val="0"/>
          <w:marRight w:val="0"/>
          <w:marTop w:val="0"/>
          <w:marBottom w:val="0"/>
          <w:divBdr>
            <w:top w:val="none" w:sz="0" w:space="0" w:color="auto"/>
            <w:left w:val="none" w:sz="0" w:space="0" w:color="auto"/>
            <w:bottom w:val="none" w:sz="0" w:space="0" w:color="auto"/>
            <w:right w:val="none" w:sz="0" w:space="0" w:color="auto"/>
          </w:divBdr>
          <w:divsChild>
            <w:div w:id="444471361">
              <w:marLeft w:val="0"/>
              <w:marRight w:val="0"/>
              <w:marTop w:val="0"/>
              <w:marBottom w:val="0"/>
              <w:divBdr>
                <w:top w:val="none" w:sz="0" w:space="0" w:color="auto"/>
                <w:left w:val="none" w:sz="0" w:space="0" w:color="auto"/>
                <w:bottom w:val="none" w:sz="0" w:space="0" w:color="auto"/>
                <w:right w:val="none" w:sz="0" w:space="0" w:color="auto"/>
              </w:divBdr>
              <w:divsChild>
                <w:div w:id="2015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9459">
      <w:bodyDiv w:val="1"/>
      <w:marLeft w:val="0"/>
      <w:marRight w:val="0"/>
      <w:marTop w:val="0"/>
      <w:marBottom w:val="0"/>
      <w:divBdr>
        <w:top w:val="none" w:sz="0" w:space="0" w:color="auto"/>
        <w:left w:val="none" w:sz="0" w:space="0" w:color="auto"/>
        <w:bottom w:val="none" w:sz="0" w:space="0" w:color="auto"/>
        <w:right w:val="none" w:sz="0" w:space="0" w:color="auto"/>
      </w:divBdr>
    </w:div>
    <w:div w:id="508639750">
      <w:bodyDiv w:val="1"/>
      <w:marLeft w:val="0"/>
      <w:marRight w:val="0"/>
      <w:marTop w:val="0"/>
      <w:marBottom w:val="0"/>
      <w:divBdr>
        <w:top w:val="none" w:sz="0" w:space="0" w:color="auto"/>
        <w:left w:val="none" w:sz="0" w:space="0" w:color="auto"/>
        <w:bottom w:val="none" w:sz="0" w:space="0" w:color="auto"/>
        <w:right w:val="none" w:sz="0" w:space="0" w:color="auto"/>
      </w:divBdr>
    </w:div>
    <w:div w:id="512456253">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23396893">
      <w:bodyDiv w:val="1"/>
      <w:marLeft w:val="0"/>
      <w:marRight w:val="0"/>
      <w:marTop w:val="0"/>
      <w:marBottom w:val="0"/>
      <w:divBdr>
        <w:top w:val="none" w:sz="0" w:space="0" w:color="auto"/>
        <w:left w:val="none" w:sz="0" w:space="0" w:color="auto"/>
        <w:bottom w:val="none" w:sz="0" w:space="0" w:color="auto"/>
        <w:right w:val="none" w:sz="0" w:space="0" w:color="auto"/>
      </w:divBdr>
    </w:div>
    <w:div w:id="526990066">
      <w:bodyDiv w:val="1"/>
      <w:marLeft w:val="0"/>
      <w:marRight w:val="0"/>
      <w:marTop w:val="0"/>
      <w:marBottom w:val="0"/>
      <w:divBdr>
        <w:top w:val="none" w:sz="0" w:space="0" w:color="auto"/>
        <w:left w:val="none" w:sz="0" w:space="0" w:color="auto"/>
        <w:bottom w:val="none" w:sz="0" w:space="0" w:color="auto"/>
        <w:right w:val="none" w:sz="0" w:space="0" w:color="auto"/>
      </w:divBdr>
    </w:div>
    <w:div w:id="538668043">
      <w:bodyDiv w:val="1"/>
      <w:marLeft w:val="0"/>
      <w:marRight w:val="0"/>
      <w:marTop w:val="0"/>
      <w:marBottom w:val="0"/>
      <w:divBdr>
        <w:top w:val="none" w:sz="0" w:space="0" w:color="auto"/>
        <w:left w:val="none" w:sz="0" w:space="0" w:color="auto"/>
        <w:bottom w:val="none" w:sz="0" w:space="0" w:color="auto"/>
        <w:right w:val="none" w:sz="0" w:space="0" w:color="auto"/>
      </w:divBdr>
      <w:divsChild>
        <w:div w:id="569005143">
          <w:marLeft w:val="0"/>
          <w:marRight w:val="0"/>
          <w:marTop w:val="0"/>
          <w:marBottom w:val="0"/>
          <w:divBdr>
            <w:top w:val="none" w:sz="0" w:space="0" w:color="auto"/>
            <w:left w:val="none" w:sz="0" w:space="0" w:color="auto"/>
            <w:bottom w:val="none" w:sz="0" w:space="0" w:color="auto"/>
            <w:right w:val="none" w:sz="0" w:space="0" w:color="auto"/>
          </w:divBdr>
          <w:divsChild>
            <w:div w:id="1899196655">
              <w:marLeft w:val="0"/>
              <w:marRight w:val="0"/>
              <w:marTop w:val="0"/>
              <w:marBottom w:val="0"/>
              <w:divBdr>
                <w:top w:val="none" w:sz="0" w:space="0" w:color="auto"/>
                <w:left w:val="none" w:sz="0" w:space="0" w:color="auto"/>
                <w:bottom w:val="none" w:sz="0" w:space="0" w:color="auto"/>
                <w:right w:val="none" w:sz="0" w:space="0" w:color="auto"/>
              </w:divBdr>
              <w:divsChild>
                <w:div w:id="2064863784">
                  <w:marLeft w:val="0"/>
                  <w:marRight w:val="0"/>
                  <w:marTop w:val="0"/>
                  <w:marBottom w:val="0"/>
                  <w:divBdr>
                    <w:top w:val="none" w:sz="0" w:space="0" w:color="auto"/>
                    <w:left w:val="none" w:sz="0" w:space="0" w:color="auto"/>
                    <w:bottom w:val="none" w:sz="0" w:space="0" w:color="auto"/>
                    <w:right w:val="none" w:sz="0" w:space="0" w:color="auto"/>
                  </w:divBdr>
                  <w:divsChild>
                    <w:div w:id="19746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1006">
      <w:bodyDiv w:val="1"/>
      <w:marLeft w:val="0"/>
      <w:marRight w:val="0"/>
      <w:marTop w:val="0"/>
      <w:marBottom w:val="0"/>
      <w:divBdr>
        <w:top w:val="none" w:sz="0" w:space="0" w:color="auto"/>
        <w:left w:val="none" w:sz="0" w:space="0" w:color="auto"/>
        <w:bottom w:val="none" w:sz="0" w:space="0" w:color="auto"/>
        <w:right w:val="none" w:sz="0" w:space="0" w:color="auto"/>
      </w:divBdr>
    </w:div>
    <w:div w:id="585774676">
      <w:bodyDiv w:val="1"/>
      <w:marLeft w:val="0"/>
      <w:marRight w:val="0"/>
      <w:marTop w:val="0"/>
      <w:marBottom w:val="0"/>
      <w:divBdr>
        <w:top w:val="none" w:sz="0" w:space="0" w:color="auto"/>
        <w:left w:val="none" w:sz="0" w:space="0" w:color="auto"/>
        <w:bottom w:val="none" w:sz="0" w:space="0" w:color="auto"/>
        <w:right w:val="none" w:sz="0" w:space="0" w:color="auto"/>
      </w:divBdr>
    </w:div>
    <w:div w:id="598683134">
      <w:bodyDiv w:val="1"/>
      <w:marLeft w:val="0"/>
      <w:marRight w:val="0"/>
      <w:marTop w:val="0"/>
      <w:marBottom w:val="0"/>
      <w:divBdr>
        <w:top w:val="none" w:sz="0" w:space="0" w:color="auto"/>
        <w:left w:val="none" w:sz="0" w:space="0" w:color="auto"/>
        <w:bottom w:val="none" w:sz="0" w:space="0" w:color="auto"/>
        <w:right w:val="none" w:sz="0" w:space="0" w:color="auto"/>
      </w:divBdr>
    </w:div>
    <w:div w:id="610094211">
      <w:bodyDiv w:val="1"/>
      <w:marLeft w:val="0"/>
      <w:marRight w:val="0"/>
      <w:marTop w:val="0"/>
      <w:marBottom w:val="0"/>
      <w:divBdr>
        <w:top w:val="none" w:sz="0" w:space="0" w:color="auto"/>
        <w:left w:val="none" w:sz="0" w:space="0" w:color="auto"/>
        <w:bottom w:val="none" w:sz="0" w:space="0" w:color="auto"/>
        <w:right w:val="none" w:sz="0" w:space="0" w:color="auto"/>
      </w:divBdr>
      <w:divsChild>
        <w:div w:id="1307198126">
          <w:marLeft w:val="0"/>
          <w:marRight w:val="0"/>
          <w:marTop w:val="0"/>
          <w:marBottom w:val="0"/>
          <w:divBdr>
            <w:top w:val="none" w:sz="0" w:space="0" w:color="auto"/>
            <w:left w:val="none" w:sz="0" w:space="0" w:color="auto"/>
            <w:bottom w:val="none" w:sz="0" w:space="0" w:color="auto"/>
            <w:right w:val="none" w:sz="0" w:space="0" w:color="auto"/>
          </w:divBdr>
          <w:divsChild>
            <w:div w:id="2044593508">
              <w:marLeft w:val="0"/>
              <w:marRight w:val="0"/>
              <w:marTop w:val="0"/>
              <w:marBottom w:val="0"/>
              <w:divBdr>
                <w:top w:val="none" w:sz="0" w:space="0" w:color="auto"/>
                <w:left w:val="none" w:sz="0" w:space="0" w:color="auto"/>
                <w:bottom w:val="none" w:sz="0" w:space="0" w:color="auto"/>
                <w:right w:val="none" w:sz="0" w:space="0" w:color="auto"/>
              </w:divBdr>
              <w:divsChild>
                <w:div w:id="7013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1746">
      <w:bodyDiv w:val="1"/>
      <w:marLeft w:val="0"/>
      <w:marRight w:val="0"/>
      <w:marTop w:val="0"/>
      <w:marBottom w:val="0"/>
      <w:divBdr>
        <w:top w:val="none" w:sz="0" w:space="0" w:color="auto"/>
        <w:left w:val="none" w:sz="0" w:space="0" w:color="auto"/>
        <w:bottom w:val="none" w:sz="0" w:space="0" w:color="auto"/>
        <w:right w:val="none" w:sz="0" w:space="0" w:color="auto"/>
      </w:divBdr>
    </w:div>
    <w:div w:id="627711057">
      <w:bodyDiv w:val="1"/>
      <w:marLeft w:val="0"/>
      <w:marRight w:val="0"/>
      <w:marTop w:val="0"/>
      <w:marBottom w:val="0"/>
      <w:divBdr>
        <w:top w:val="none" w:sz="0" w:space="0" w:color="auto"/>
        <w:left w:val="none" w:sz="0" w:space="0" w:color="auto"/>
        <w:bottom w:val="none" w:sz="0" w:space="0" w:color="auto"/>
        <w:right w:val="none" w:sz="0" w:space="0" w:color="auto"/>
      </w:divBdr>
    </w:div>
    <w:div w:id="630131728">
      <w:bodyDiv w:val="1"/>
      <w:marLeft w:val="0"/>
      <w:marRight w:val="0"/>
      <w:marTop w:val="0"/>
      <w:marBottom w:val="0"/>
      <w:divBdr>
        <w:top w:val="none" w:sz="0" w:space="0" w:color="auto"/>
        <w:left w:val="none" w:sz="0" w:space="0" w:color="auto"/>
        <w:bottom w:val="none" w:sz="0" w:space="0" w:color="auto"/>
        <w:right w:val="none" w:sz="0" w:space="0" w:color="auto"/>
      </w:divBdr>
      <w:divsChild>
        <w:div w:id="1906332305">
          <w:marLeft w:val="0"/>
          <w:marRight w:val="0"/>
          <w:marTop w:val="0"/>
          <w:marBottom w:val="0"/>
          <w:divBdr>
            <w:top w:val="none" w:sz="0" w:space="0" w:color="auto"/>
            <w:left w:val="none" w:sz="0" w:space="0" w:color="auto"/>
            <w:bottom w:val="none" w:sz="0" w:space="0" w:color="auto"/>
            <w:right w:val="none" w:sz="0" w:space="0" w:color="auto"/>
          </w:divBdr>
          <w:divsChild>
            <w:div w:id="1775901901">
              <w:marLeft w:val="0"/>
              <w:marRight w:val="0"/>
              <w:marTop w:val="0"/>
              <w:marBottom w:val="0"/>
              <w:divBdr>
                <w:top w:val="none" w:sz="0" w:space="0" w:color="auto"/>
                <w:left w:val="none" w:sz="0" w:space="0" w:color="auto"/>
                <w:bottom w:val="none" w:sz="0" w:space="0" w:color="auto"/>
                <w:right w:val="none" w:sz="0" w:space="0" w:color="auto"/>
              </w:divBdr>
              <w:divsChild>
                <w:div w:id="943801889">
                  <w:marLeft w:val="0"/>
                  <w:marRight w:val="0"/>
                  <w:marTop w:val="0"/>
                  <w:marBottom w:val="0"/>
                  <w:divBdr>
                    <w:top w:val="none" w:sz="0" w:space="0" w:color="auto"/>
                    <w:left w:val="none" w:sz="0" w:space="0" w:color="auto"/>
                    <w:bottom w:val="none" w:sz="0" w:space="0" w:color="auto"/>
                    <w:right w:val="none" w:sz="0" w:space="0" w:color="auto"/>
                  </w:divBdr>
                  <w:divsChild>
                    <w:div w:id="4566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77987">
      <w:bodyDiv w:val="1"/>
      <w:marLeft w:val="0"/>
      <w:marRight w:val="0"/>
      <w:marTop w:val="0"/>
      <w:marBottom w:val="0"/>
      <w:divBdr>
        <w:top w:val="none" w:sz="0" w:space="0" w:color="auto"/>
        <w:left w:val="none" w:sz="0" w:space="0" w:color="auto"/>
        <w:bottom w:val="none" w:sz="0" w:space="0" w:color="auto"/>
        <w:right w:val="none" w:sz="0" w:space="0" w:color="auto"/>
      </w:divBdr>
      <w:divsChild>
        <w:div w:id="137957625">
          <w:marLeft w:val="0"/>
          <w:marRight w:val="0"/>
          <w:marTop w:val="0"/>
          <w:marBottom w:val="0"/>
          <w:divBdr>
            <w:top w:val="none" w:sz="0" w:space="0" w:color="auto"/>
            <w:left w:val="none" w:sz="0" w:space="0" w:color="auto"/>
            <w:bottom w:val="none" w:sz="0" w:space="0" w:color="auto"/>
            <w:right w:val="none" w:sz="0" w:space="0" w:color="auto"/>
          </w:divBdr>
        </w:div>
        <w:div w:id="385377394">
          <w:marLeft w:val="0"/>
          <w:marRight w:val="0"/>
          <w:marTop w:val="0"/>
          <w:marBottom w:val="0"/>
          <w:divBdr>
            <w:top w:val="none" w:sz="0" w:space="0" w:color="auto"/>
            <w:left w:val="none" w:sz="0" w:space="0" w:color="auto"/>
            <w:bottom w:val="none" w:sz="0" w:space="0" w:color="auto"/>
            <w:right w:val="none" w:sz="0" w:space="0" w:color="auto"/>
          </w:divBdr>
        </w:div>
        <w:div w:id="635257104">
          <w:marLeft w:val="0"/>
          <w:marRight w:val="0"/>
          <w:marTop w:val="0"/>
          <w:marBottom w:val="0"/>
          <w:divBdr>
            <w:top w:val="none" w:sz="0" w:space="0" w:color="auto"/>
            <w:left w:val="none" w:sz="0" w:space="0" w:color="auto"/>
            <w:bottom w:val="none" w:sz="0" w:space="0" w:color="auto"/>
            <w:right w:val="none" w:sz="0" w:space="0" w:color="auto"/>
          </w:divBdr>
        </w:div>
        <w:div w:id="794063869">
          <w:marLeft w:val="0"/>
          <w:marRight w:val="0"/>
          <w:marTop w:val="0"/>
          <w:marBottom w:val="0"/>
          <w:divBdr>
            <w:top w:val="none" w:sz="0" w:space="0" w:color="auto"/>
            <w:left w:val="none" w:sz="0" w:space="0" w:color="auto"/>
            <w:bottom w:val="none" w:sz="0" w:space="0" w:color="auto"/>
            <w:right w:val="none" w:sz="0" w:space="0" w:color="auto"/>
          </w:divBdr>
        </w:div>
        <w:div w:id="1550608315">
          <w:marLeft w:val="0"/>
          <w:marRight w:val="0"/>
          <w:marTop w:val="0"/>
          <w:marBottom w:val="0"/>
          <w:divBdr>
            <w:top w:val="none" w:sz="0" w:space="0" w:color="auto"/>
            <w:left w:val="none" w:sz="0" w:space="0" w:color="auto"/>
            <w:bottom w:val="none" w:sz="0" w:space="0" w:color="auto"/>
            <w:right w:val="none" w:sz="0" w:space="0" w:color="auto"/>
          </w:divBdr>
        </w:div>
      </w:divsChild>
    </w:div>
    <w:div w:id="635111725">
      <w:bodyDiv w:val="1"/>
      <w:marLeft w:val="0"/>
      <w:marRight w:val="0"/>
      <w:marTop w:val="0"/>
      <w:marBottom w:val="0"/>
      <w:divBdr>
        <w:top w:val="none" w:sz="0" w:space="0" w:color="auto"/>
        <w:left w:val="none" w:sz="0" w:space="0" w:color="auto"/>
        <w:bottom w:val="none" w:sz="0" w:space="0" w:color="auto"/>
        <w:right w:val="none" w:sz="0" w:space="0" w:color="auto"/>
      </w:divBdr>
    </w:div>
    <w:div w:id="636643545">
      <w:bodyDiv w:val="1"/>
      <w:marLeft w:val="0"/>
      <w:marRight w:val="0"/>
      <w:marTop w:val="0"/>
      <w:marBottom w:val="0"/>
      <w:divBdr>
        <w:top w:val="none" w:sz="0" w:space="0" w:color="auto"/>
        <w:left w:val="none" w:sz="0" w:space="0" w:color="auto"/>
        <w:bottom w:val="none" w:sz="0" w:space="0" w:color="auto"/>
        <w:right w:val="none" w:sz="0" w:space="0" w:color="auto"/>
      </w:divBdr>
    </w:div>
    <w:div w:id="650404888">
      <w:bodyDiv w:val="1"/>
      <w:marLeft w:val="0"/>
      <w:marRight w:val="0"/>
      <w:marTop w:val="0"/>
      <w:marBottom w:val="0"/>
      <w:divBdr>
        <w:top w:val="none" w:sz="0" w:space="0" w:color="auto"/>
        <w:left w:val="none" w:sz="0" w:space="0" w:color="auto"/>
        <w:bottom w:val="none" w:sz="0" w:space="0" w:color="auto"/>
        <w:right w:val="none" w:sz="0" w:space="0" w:color="auto"/>
      </w:divBdr>
      <w:divsChild>
        <w:div w:id="396559164">
          <w:marLeft w:val="274"/>
          <w:marRight w:val="0"/>
          <w:marTop w:val="0"/>
          <w:marBottom w:val="0"/>
          <w:divBdr>
            <w:top w:val="none" w:sz="0" w:space="0" w:color="auto"/>
            <w:left w:val="none" w:sz="0" w:space="0" w:color="auto"/>
            <w:bottom w:val="none" w:sz="0" w:space="0" w:color="auto"/>
            <w:right w:val="none" w:sz="0" w:space="0" w:color="auto"/>
          </w:divBdr>
        </w:div>
      </w:divsChild>
    </w:div>
    <w:div w:id="6522165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730">
          <w:marLeft w:val="0"/>
          <w:marRight w:val="0"/>
          <w:marTop w:val="0"/>
          <w:marBottom w:val="0"/>
          <w:divBdr>
            <w:top w:val="none" w:sz="0" w:space="0" w:color="auto"/>
            <w:left w:val="none" w:sz="0" w:space="0" w:color="auto"/>
            <w:bottom w:val="none" w:sz="0" w:space="0" w:color="auto"/>
            <w:right w:val="none" w:sz="0" w:space="0" w:color="auto"/>
          </w:divBdr>
          <w:divsChild>
            <w:div w:id="1070150548">
              <w:marLeft w:val="0"/>
              <w:marRight w:val="0"/>
              <w:marTop w:val="0"/>
              <w:marBottom w:val="0"/>
              <w:divBdr>
                <w:top w:val="none" w:sz="0" w:space="0" w:color="auto"/>
                <w:left w:val="none" w:sz="0" w:space="0" w:color="auto"/>
                <w:bottom w:val="none" w:sz="0" w:space="0" w:color="auto"/>
                <w:right w:val="none" w:sz="0" w:space="0" w:color="auto"/>
              </w:divBdr>
              <w:divsChild>
                <w:div w:id="17698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09279">
      <w:bodyDiv w:val="1"/>
      <w:marLeft w:val="0"/>
      <w:marRight w:val="0"/>
      <w:marTop w:val="0"/>
      <w:marBottom w:val="0"/>
      <w:divBdr>
        <w:top w:val="none" w:sz="0" w:space="0" w:color="auto"/>
        <w:left w:val="none" w:sz="0" w:space="0" w:color="auto"/>
        <w:bottom w:val="none" w:sz="0" w:space="0" w:color="auto"/>
        <w:right w:val="none" w:sz="0" w:space="0" w:color="auto"/>
      </w:divBdr>
    </w:div>
    <w:div w:id="656764812">
      <w:bodyDiv w:val="1"/>
      <w:marLeft w:val="0"/>
      <w:marRight w:val="0"/>
      <w:marTop w:val="0"/>
      <w:marBottom w:val="0"/>
      <w:divBdr>
        <w:top w:val="none" w:sz="0" w:space="0" w:color="auto"/>
        <w:left w:val="none" w:sz="0" w:space="0" w:color="auto"/>
        <w:bottom w:val="none" w:sz="0" w:space="0" w:color="auto"/>
        <w:right w:val="none" w:sz="0" w:space="0" w:color="auto"/>
      </w:divBdr>
    </w:div>
    <w:div w:id="670334953">
      <w:bodyDiv w:val="1"/>
      <w:marLeft w:val="0"/>
      <w:marRight w:val="0"/>
      <w:marTop w:val="0"/>
      <w:marBottom w:val="0"/>
      <w:divBdr>
        <w:top w:val="none" w:sz="0" w:space="0" w:color="auto"/>
        <w:left w:val="none" w:sz="0" w:space="0" w:color="auto"/>
        <w:bottom w:val="none" w:sz="0" w:space="0" w:color="auto"/>
        <w:right w:val="none" w:sz="0" w:space="0" w:color="auto"/>
      </w:divBdr>
    </w:div>
    <w:div w:id="689797101">
      <w:bodyDiv w:val="1"/>
      <w:marLeft w:val="0"/>
      <w:marRight w:val="0"/>
      <w:marTop w:val="0"/>
      <w:marBottom w:val="0"/>
      <w:divBdr>
        <w:top w:val="none" w:sz="0" w:space="0" w:color="auto"/>
        <w:left w:val="none" w:sz="0" w:space="0" w:color="auto"/>
        <w:bottom w:val="none" w:sz="0" w:space="0" w:color="auto"/>
        <w:right w:val="none" w:sz="0" w:space="0" w:color="auto"/>
      </w:divBdr>
    </w:div>
    <w:div w:id="693768255">
      <w:bodyDiv w:val="1"/>
      <w:marLeft w:val="0"/>
      <w:marRight w:val="0"/>
      <w:marTop w:val="0"/>
      <w:marBottom w:val="0"/>
      <w:divBdr>
        <w:top w:val="none" w:sz="0" w:space="0" w:color="auto"/>
        <w:left w:val="none" w:sz="0" w:space="0" w:color="auto"/>
        <w:bottom w:val="none" w:sz="0" w:space="0" w:color="auto"/>
        <w:right w:val="none" w:sz="0" w:space="0" w:color="auto"/>
      </w:divBdr>
    </w:div>
    <w:div w:id="693924168">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sChild>
        <w:div w:id="738014563">
          <w:marLeft w:val="0"/>
          <w:marRight w:val="0"/>
          <w:marTop w:val="0"/>
          <w:marBottom w:val="0"/>
          <w:divBdr>
            <w:top w:val="none" w:sz="0" w:space="0" w:color="auto"/>
            <w:left w:val="none" w:sz="0" w:space="0" w:color="auto"/>
            <w:bottom w:val="none" w:sz="0" w:space="0" w:color="auto"/>
            <w:right w:val="none" w:sz="0" w:space="0" w:color="auto"/>
          </w:divBdr>
        </w:div>
        <w:div w:id="1282495890">
          <w:marLeft w:val="0"/>
          <w:marRight w:val="0"/>
          <w:marTop w:val="0"/>
          <w:marBottom w:val="0"/>
          <w:divBdr>
            <w:top w:val="none" w:sz="0" w:space="0" w:color="auto"/>
            <w:left w:val="none" w:sz="0" w:space="0" w:color="auto"/>
            <w:bottom w:val="none" w:sz="0" w:space="0" w:color="auto"/>
            <w:right w:val="none" w:sz="0" w:space="0" w:color="auto"/>
          </w:divBdr>
        </w:div>
        <w:div w:id="1950550193">
          <w:marLeft w:val="0"/>
          <w:marRight w:val="0"/>
          <w:marTop w:val="0"/>
          <w:marBottom w:val="0"/>
          <w:divBdr>
            <w:top w:val="none" w:sz="0" w:space="0" w:color="auto"/>
            <w:left w:val="none" w:sz="0" w:space="0" w:color="auto"/>
            <w:bottom w:val="none" w:sz="0" w:space="0" w:color="auto"/>
            <w:right w:val="none" w:sz="0" w:space="0" w:color="auto"/>
          </w:divBdr>
        </w:div>
        <w:div w:id="2085953576">
          <w:marLeft w:val="0"/>
          <w:marRight w:val="0"/>
          <w:marTop w:val="0"/>
          <w:marBottom w:val="0"/>
          <w:divBdr>
            <w:top w:val="none" w:sz="0" w:space="0" w:color="auto"/>
            <w:left w:val="none" w:sz="0" w:space="0" w:color="auto"/>
            <w:bottom w:val="none" w:sz="0" w:space="0" w:color="auto"/>
            <w:right w:val="none" w:sz="0" w:space="0" w:color="auto"/>
          </w:divBdr>
        </w:div>
      </w:divsChild>
    </w:div>
    <w:div w:id="712850249">
      <w:bodyDiv w:val="1"/>
      <w:marLeft w:val="0"/>
      <w:marRight w:val="0"/>
      <w:marTop w:val="0"/>
      <w:marBottom w:val="0"/>
      <w:divBdr>
        <w:top w:val="none" w:sz="0" w:space="0" w:color="auto"/>
        <w:left w:val="none" w:sz="0" w:space="0" w:color="auto"/>
        <w:bottom w:val="none" w:sz="0" w:space="0" w:color="auto"/>
        <w:right w:val="none" w:sz="0" w:space="0" w:color="auto"/>
      </w:divBdr>
      <w:divsChild>
        <w:div w:id="1596092034">
          <w:marLeft w:val="0"/>
          <w:marRight w:val="0"/>
          <w:marTop w:val="0"/>
          <w:marBottom w:val="0"/>
          <w:divBdr>
            <w:top w:val="none" w:sz="0" w:space="0" w:color="auto"/>
            <w:left w:val="none" w:sz="0" w:space="0" w:color="auto"/>
            <w:bottom w:val="none" w:sz="0" w:space="0" w:color="auto"/>
            <w:right w:val="none" w:sz="0" w:space="0" w:color="auto"/>
          </w:divBdr>
          <w:divsChild>
            <w:div w:id="88283710">
              <w:marLeft w:val="0"/>
              <w:marRight w:val="0"/>
              <w:marTop w:val="0"/>
              <w:marBottom w:val="0"/>
              <w:divBdr>
                <w:top w:val="none" w:sz="0" w:space="0" w:color="auto"/>
                <w:left w:val="none" w:sz="0" w:space="0" w:color="auto"/>
                <w:bottom w:val="none" w:sz="0" w:space="0" w:color="auto"/>
                <w:right w:val="none" w:sz="0" w:space="0" w:color="auto"/>
              </w:divBdr>
              <w:divsChild>
                <w:div w:id="19764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6903">
      <w:bodyDiv w:val="1"/>
      <w:marLeft w:val="0"/>
      <w:marRight w:val="0"/>
      <w:marTop w:val="0"/>
      <w:marBottom w:val="0"/>
      <w:divBdr>
        <w:top w:val="none" w:sz="0" w:space="0" w:color="auto"/>
        <w:left w:val="none" w:sz="0" w:space="0" w:color="auto"/>
        <w:bottom w:val="none" w:sz="0" w:space="0" w:color="auto"/>
        <w:right w:val="none" w:sz="0" w:space="0" w:color="auto"/>
      </w:divBdr>
    </w:div>
    <w:div w:id="734085215">
      <w:bodyDiv w:val="1"/>
      <w:marLeft w:val="0"/>
      <w:marRight w:val="0"/>
      <w:marTop w:val="0"/>
      <w:marBottom w:val="0"/>
      <w:divBdr>
        <w:top w:val="none" w:sz="0" w:space="0" w:color="auto"/>
        <w:left w:val="none" w:sz="0" w:space="0" w:color="auto"/>
        <w:bottom w:val="none" w:sz="0" w:space="0" w:color="auto"/>
        <w:right w:val="none" w:sz="0" w:space="0" w:color="auto"/>
      </w:divBdr>
    </w:div>
    <w:div w:id="749928518">
      <w:bodyDiv w:val="1"/>
      <w:marLeft w:val="0"/>
      <w:marRight w:val="0"/>
      <w:marTop w:val="0"/>
      <w:marBottom w:val="0"/>
      <w:divBdr>
        <w:top w:val="none" w:sz="0" w:space="0" w:color="auto"/>
        <w:left w:val="none" w:sz="0" w:space="0" w:color="auto"/>
        <w:bottom w:val="none" w:sz="0" w:space="0" w:color="auto"/>
        <w:right w:val="none" w:sz="0" w:space="0" w:color="auto"/>
      </w:divBdr>
    </w:div>
    <w:div w:id="768702061">
      <w:bodyDiv w:val="1"/>
      <w:marLeft w:val="0"/>
      <w:marRight w:val="0"/>
      <w:marTop w:val="0"/>
      <w:marBottom w:val="0"/>
      <w:divBdr>
        <w:top w:val="none" w:sz="0" w:space="0" w:color="auto"/>
        <w:left w:val="none" w:sz="0" w:space="0" w:color="auto"/>
        <w:bottom w:val="none" w:sz="0" w:space="0" w:color="auto"/>
        <w:right w:val="none" w:sz="0" w:space="0" w:color="auto"/>
      </w:divBdr>
    </w:div>
    <w:div w:id="773138773">
      <w:bodyDiv w:val="1"/>
      <w:marLeft w:val="0"/>
      <w:marRight w:val="0"/>
      <w:marTop w:val="0"/>
      <w:marBottom w:val="0"/>
      <w:divBdr>
        <w:top w:val="none" w:sz="0" w:space="0" w:color="auto"/>
        <w:left w:val="none" w:sz="0" w:space="0" w:color="auto"/>
        <w:bottom w:val="none" w:sz="0" w:space="0" w:color="auto"/>
        <w:right w:val="none" w:sz="0" w:space="0" w:color="auto"/>
      </w:divBdr>
    </w:div>
    <w:div w:id="782194550">
      <w:bodyDiv w:val="1"/>
      <w:marLeft w:val="0"/>
      <w:marRight w:val="0"/>
      <w:marTop w:val="0"/>
      <w:marBottom w:val="0"/>
      <w:divBdr>
        <w:top w:val="none" w:sz="0" w:space="0" w:color="auto"/>
        <w:left w:val="none" w:sz="0" w:space="0" w:color="auto"/>
        <w:bottom w:val="none" w:sz="0" w:space="0" w:color="auto"/>
        <w:right w:val="none" w:sz="0" w:space="0" w:color="auto"/>
      </w:divBdr>
    </w:div>
    <w:div w:id="801266069">
      <w:bodyDiv w:val="1"/>
      <w:marLeft w:val="0"/>
      <w:marRight w:val="0"/>
      <w:marTop w:val="0"/>
      <w:marBottom w:val="0"/>
      <w:divBdr>
        <w:top w:val="none" w:sz="0" w:space="0" w:color="auto"/>
        <w:left w:val="none" w:sz="0" w:space="0" w:color="auto"/>
        <w:bottom w:val="none" w:sz="0" w:space="0" w:color="auto"/>
        <w:right w:val="none" w:sz="0" w:space="0" w:color="auto"/>
      </w:divBdr>
      <w:divsChild>
        <w:div w:id="2119643918">
          <w:marLeft w:val="0"/>
          <w:marRight w:val="0"/>
          <w:marTop w:val="0"/>
          <w:marBottom w:val="0"/>
          <w:divBdr>
            <w:top w:val="none" w:sz="0" w:space="0" w:color="auto"/>
            <w:left w:val="none" w:sz="0" w:space="0" w:color="auto"/>
            <w:bottom w:val="none" w:sz="0" w:space="0" w:color="auto"/>
            <w:right w:val="none" w:sz="0" w:space="0" w:color="auto"/>
          </w:divBdr>
          <w:divsChild>
            <w:div w:id="1892426134">
              <w:marLeft w:val="0"/>
              <w:marRight w:val="0"/>
              <w:marTop w:val="0"/>
              <w:marBottom w:val="0"/>
              <w:divBdr>
                <w:top w:val="none" w:sz="0" w:space="0" w:color="auto"/>
                <w:left w:val="none" w:sz="0" w:space="0" w:color="auto"/>
                <w:bottom w:val="none" w:sz="0" w:space="0" w:color="auto"/>
                <w:right w:val="none" w:sz="0" w:space="0" w:color="auto"/>
              </w:divBdr>
              <w:divsChild>
                <w:div w:id="568153494">
                  <w:marLeft w:val="0"/>
                  <w:marRight w:val="0"/>
                  <w:marTop w:val="0"/>
                  <w:marBottom w:val="0"/>
                  <w:divBdr>
                    <w:top w:val="none" w:sz="0" w:space="0" w:color="auto"/>
                    <w:left w:val="none" w:sz="0" w:space="0" w:color="auto"/>
                    <w:bottom w:val="none" w:sz="0" w:space="0" w:color="auto"/>
                    <w:right w:val="none" w:sz="0" w:space="0" w:color="auto"/>
                  </w:divBdr>
                  <w:divsChild>
                    <w:div w:id="4217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0235">
      <w:bodyDiv w:val="1"/>
      <w:marLeft w:val="0"/>
      <w:marRight w:val="0"/>
      <w:marTop w:val="0"/>
      <w:marBottom w:val="0"/>
      <w:divBdr>
        <w:top w:val="none" w:sz="0" w:space="0" w:color="auto"/>
        <w:left w:val="none" w:sz="0" w:space="0" w:color="auto"/>
        <w:bottom w:val="none" w:sz="0" w:space="0" w:color="auto"/>
        <w:right w:val="none" w:sz="0" w:space="0" w:color="auto"/>
      </w:divBdr>
    </w:div>
    <w:div w:id="834809559">
      <w:bodyDiv w:val="1"/>
      <w:marLeft w:val="0"/>
      <w:marRight w:val="0"/>
      <w:marTop w:val="0"/>
      <w:marBottom w:val="0"/>
      <w:divBdr>
        <w:top w:val="none" w:sz="0" w:space="0" w:color="auto"/>
        <w:left w:val="none" w:sz="0" w:space="0" w:color="auto"/>
        <w:bottom w:val="none" w:sz="0" w:space="0" w:color="auto"/>
        <w:right w:val="none" w:sz="0" w:space="0" w:color="auto"/>
      </w:divBdr>
    </w:div>
    <w:div w:id="839200274">
      <w:bodyDiv w:val="1"/>
      <w:marLeft w:val="0"/>
      <w:marRight w:val="0"/>
      <w:marTop w:val="0"/>
      <w:marBottom w:val="0"/>
      <w:divBdr>
        <w:top w:val="none" w:sz="0" w:space="0" w:color="auto"/>
        <w:left w:val="none" w:sz="0" w:space="0" w:color="auto"/>
        <w:bottom w:val="none" w:sz="0" w:space="0" w:color="auto"/>
        <w:right w:val="none" w:sz="0" w:space="0" w:color="auto"/>
      </w:divBdr>
    </w:div>
    <w:div w:id="844830108">
      <w:bodyDiv w:val="1"/>
      <w:marLeft w:val="0"/>
      <w:marRight w:val="0"/>
      <w:marTop w:val="0"/>
      <w:marBottom w:val="0"/>
      <w:divBdr>
        <w:top w:val="none" w:sz="0" w:space="0" w:color="auto"/>
        <w:left w:val="none" w:sz="0" w:space="0" w:color="auto"/>
        <w:bottom w:val="none" w:sz="0" w:space="0" w:color="auto"/>
        <w:right w:val="none" w:sz="0" w:space="0" w:color="auto"/>
      </w:divBdr>
    </w:div>
    <w:div w:id="852379689">
      <w:bodyDiv w:val="1"/>
      <w:marLeft w:val="0"/>
      <w:marRight w:val="0"/>
      <w:marTop w:val="0"/>
      <w:marBottom w:val="0"/>
      <w:divBdr>
        <w:top w:val="none" w:sz="0" w:space="0" w:color="auto"/>
        <w:left w:val="none" w:sz="0" w:space="0" w:color="auto"/>
        <w:bottom w:val="none" w:sz="0" w:space="0" w:color="auto"/>
        <w:right w:val="none" w:sz="0" w:space="0" w:color="auto"/>
      </w:divBdr>
    </w:div>
    <w:div w:id="852648044">
      <w:bodyDiv w:val="1"/>
      <w:marLeft w:val="0"/>
      <w:marRight w:val="0"/>
      <w:marTop w:val="0"/>
      <w:marBottom w:val="0"/>
      <w:divBdr>
        <w:top w:val="none" w:sz="0" w:space="0" w:color="auto"/>
        <w:left w:val="none" w:sz="0" w:space="0" w:color="auto"/>
        <w:bottom w:val="none" w:sz="0" w:space="0" w:color="auto"/>
        <w:right w:val="none" w:sz="0" w:space="0" w:color="auto"/>
      </w:divBdr>
    </w:div>
    <w:div w:id="857305482">
      <w:bodyDiv w:val="1"/>
      <w:marLeft w:val="0"/>
      <w:marRight w:val="0"/>
      <w:marTop w:val="0"/>
      <w:marBottom w:val="0"/>
      <w:divBdr>
        <w:top w:val="none" w:sz="0" w:space="0" w:color="auto"/>
        <w:left w:val="none" w:sz="0" w:space="0" w:color="auto"/>
        <w:bottom w:val="none" w:sz="0" w:space="0" w:color="auto"/>
        <w:right w:val="none" w:sz="0" w:space="0" w:color="auto"/>
      </w:divBdr>
    </w:div>
    <w:div w:id="8878347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sChild>
            <w:div w:id="1926720958">
              <w:marLeft w:val="0"/>
              <w:marRight w:val="0"/>
              <w:marTop w:val="0"/>
              <w:marBottom w:val="0"/>
              <w:divBdr>
                <w:top w:val="none" w:sz="0" w:space="0" w:color="auto"/>
                <w:left w:val="none" w:sz="0" w:space="0" w:color="auto"/>
                <w:bottom w:val="none" w:sz="0" w:space="0" w:color="auto"/>
                <w:right w:val="none" w:sz="0" w:space="0" w:color="auto"/>
              </w:divBdr>
              <w:divsChild>
                <w:div w:id="94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6665">
      <w:bodyDiv w:val="1"/>
      <w:marLeft w:val="0"/>
      <w:marRight w:val="0"/>
      <w:marTop w:val="0"/>
      <w:marBottom w:val="0"/>
      <w:divBdr>
        <w:top w:val="none" w:sz="0" w:space="0" w:color="auto"/>
        <w:left w:val="none" w:sz="0" w:space="0" w:color="auto"/>
        <w:bottom w:val="none" w:sz="0" w:space="0" w:color="auto"/>
        <w:right w:val="none" w:sz="0" w:space="0" w:color="auto"/>
      </w:divBdr>
    </w:div>
    <w:div w:id="917327584">
      <w:bodyDiv w:val="1"/>
      <w:marLeft w:val="0"/>
      <w:marRight w:val="0"/>
      <w:marTop w:val="0"/>
      <w:marBottom w:val="0"/>
      <w:divBdr>
        <w:top w:val="none" w:sz="0" w:space="0" w:color="auto"/>
        <w:left w:val="none" w:sz="0" w:space="0" w:color="auto"/>
        <w:bottom w:val="none" w:sz="0" w:space="0" w:color="auto"/>
        <w:right w:val="none" w:sz="0" w:space="0" w:color="auto"/>
      </w:divBdr>
    </w:div>
    <w:div w:id="926961661">
      <w:bodyDiv w:val="1"/>
      <w:marLeft w:val="0"/>
      <w:marRight w:val="0"/>
      <w:marTop w:val="0"/>
      <w:marBottom w:val="0"/>
      <w:divBdr>
        <w:top w:val="none" w:sz="0" w:space="0" w:color="auto"/>
        <w:left w:val="none" w:sz="0" w:space="0" w:color="auto"/>
        <w:bottom w:val="none" w:sz="0" w:space="0" w:color="auto"/>
        <w:right w:val="none" w:sz="0" w:space="0" w:color="auto"/>
      </w:divBdr>
    </w:div>
    <w:div w:id="945310978">
      <w:bodyDiv w:val="1"/>
      <w:marLeft w:val="0"/>
      <w:marRight w:val="0"/>
      <w:marTop w:val="0"/>
      <w:marBottom w:val="0"/>
      <w:divBdr>
        <w:top w:val="none" w:sz="0" w:space="0" w:color="auto"/>
        <w:left w:val="none" w:sz="0" w:space="0" w:color="auto"/>
        <w:bottom w:val="none" w:sz="0" w:space="0" w:color="auto"/>
        <w:right w:val="none" w:sz="0" w:space="0" w:color="auto"/>
      </w:divBdr>
    </w:div>
    <w:div w:id="985862396">
      <w:bodyDiv w:val="1"/>
      <w:marLeft w:val="0"/>
      <w:marRight w:val="0"/>
      <w:marTop w:val="0"/>
      <w:marBottom w:val="0"/>
      <w:divBdr>
        <w:top w:val="none" w:sz="0" w:space="0" w:color="auto"/>
        <w:left w:val="none" w:sz="0" w:space="0" w:color="auto"/>
        <w:bottom w:val="none" w:sz="0" w:space="0" w:color="auto"/>
        <w:right w:val="none" w:sz="0" w:space="0" w:color="auto"/>
      </w:divBdr>
    </w:div>
    <w:div w:id="987979715">
      <w:bodyDiv w:val="1"/>
      <w:marLeft w:val="0"/>
      <w:marRight w:val="0"/>
      <w:marTop w:val="0"/>
      <w:marBottom w:val="0"/>
      <w:divBdr>
        <w:top w:val="none" w:sz="0" w:space="0" w:color="auto"/>
        <w:left w:val="none" w:sz="0" w:space="0" w:color="auto"/>
        <w:bottom w:val="none" w:sz="0" w:space="0" w:color="auto"/>
        <w:right w:val="none" w:sz="0" w:space="0" w:color="auto"/>
      </w:divBdr>
    </w:div>
    <w:div w:id="996810308">
      <w:bodyDiv w:val="1"/>
      <w:marLeft w:val="0"/>
      <w:marRight w:val="0"/>
      <w:marTop w:val="0"/>
      <w:marBottom w:val="0"/>
      <w:divBdr>
        <w:top w:val="none" w:sz="0" w:space="0" w:color="auto"/>
        <w:left w:val="none" w:sz="0" w:space="0" w:color="auto"/>
        <w:bottom w:val="none" w:sz="0" w:space="0" w:color="auto"/>
        <w:right w:val="none" w:sz="0" w:space="0" w:color="auto"/>
      </w:divBdr>
    </w:div>
    <w:div w:id="998771000">
      <w:bodyDiv w:val="1"/>
      <w:marLeft w:val="0"/>
      <w:marRight w:val="0"/>
      <w:marTop w:val="0"/>
      <w:marBottom w:val="0"/>
      <w:divBdr>
        <w:top w:val="none" w:sz="0" w:space="0" w:color="auto"/>
        <w:left w:val="none" w:sz="0" w:space="0" w:color="auto"/>
        <w:bottom w:val="none" w:sz="0" w:space="0" w:color="auto"/>
        <w:right w:val="none" w:sz="0" w:space="0" w:color="auto"/>
      </w:divBdr>
      <w:divsChild>
        <w:div w:id="347145568">
          <w:marLeft w:val="0"/>
          <w:marRight w:val="0"/>
          <w:marTop w:val="0"/>
          <w:marBottom w:val="0"/>
          <w:divBdr>
            <w:top w:val="none" w:sz="0" w:space="0" w:color="auto"/>
            <w:left w:val="none" w:sz="0" w:space="0" w:color="auto"/>
            <w:bottom w:val="none" w:sz="0" w:space="0" w:color="auto"/>
            <w:right w:val="none" w:sz="0" w:space="0" w:color="auto"/>
          </w:divBdr>
          <w:divsChild>
            <w:div w:id="1021665354">
              <w:marLeft w:val="0"/>
              <w:marRight w:val="0"/>
              <w:marTop w:val="0"/>
              <w:marBottom w:val="0"/>
              <w:divBdr>
                <w:top w:val="none" w:sz="0" w:space="0" w:color="auto"/>
                <w:left w:val="none" w:sz="0" w:space="0" w:color="auto"/>
                <w:bottom w:val="none" w:sz="0" w:space="0" w:color="auto"/>
                <w:right w:val="none" w:sz="0" w:space="0" w:color="auto"/>
              </w:divBdr>
              <w:divsChild>
                <w:div w:id="499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4734">
      <w:bodyDiv w:val="1"/>
      <w:marLeft w:val="0"/>
      <w:marRight w:val="0"/>
      <w:marTop w:val="0"/>
      <w:marBottom w:val="0"/>
      <w:divBdr>
        <w:top w:val="none" w:sz="0" w:space="0" w:color="auto"/>
        <w:left w:val="none" w:sz="0" w:space="0" w:color="auto"/>
        <w:bottom w:val="none" w:sz="0" w:space="0" w:color="auto"/>
        <w:right w:val="none" w:sz="0" w:space="0" w:color="auto"/>
      </w:divBdr>
      <w:divsChild>
        <w:div w:id="1861818528">
          <w:marLeft w:val="0"/>
          <w:marRight w:val="0"/>
          <w:marTop w:val="0"/>
          <w:marBottom w:val="0"/>
          <w:divBdr>
            <w:top w:val="none" w:sz="0" w:space="0" w:color="auto"/>
            <w:left w:val="none" w:sz="0" w:space="0" w:color="auto"/>
            <w:bottom w:val="none" w:sz="0" w:space="0" w:color="auto"/>
            <w:right w:val="none" w:sz="0" w:space="0" w:color="auto"/>
          </w:divBdr>
          <w:divsChild>
            <w:div w:id="1578248745">
              <w:marLeft w:val="0"/>
              <w:marRight w:val="0"/>
              <w:marTop w:val="0"/>
              <w:marBottom w:val="0"/>
              <w:divBdr>
                <w:top w:val="none" w:sz="0" w:space="0" w:color="auto"/>
                <w:left w:val="none" w:sz="0" w:space="0" w:color="auto"/>
                <w:bottom w:val="none" w:sz="0" w:space="0" w:color="auto"/>
                <w:right w:val="none" w:sz="0" w:space="0" w:color="auto"/>
              </w:divBdr>
              <w:divsChild>
                <w:div w:id="19218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2159">
      <w:bodyDiv w:val="1"/>
      <w:marLeft w:val="0"/>
      <w:marRight w:val="0"/>
      <w:marTop w:val="0"/>
      <w:marBottom w:val="0"/>
      <w:divBdr>
        <w:top w:val="none" w:sz="0" w:space="0" w:color="auto"/>
        <w:left w:val="none" w:sz="0" w:space="0" w:color="auto"/>
        <w:bottom w:val="none" w:sz="0" w:space="0" w:color="auto"/>
        <w:right w:val="none" w:sz="0" w:space="0" w:color="auto"/>
      </w:divBdr>
    </w:div>
    <w:div w:id="1012030666">
      <w:bodyDiv w:val="1"/>
      <w:marLeft w:val="0"/>
      <w:marRight w:val="0"/>
      <w:marTop w:val="0"/>
      <w:marBottom w:val="0"/>
      <w:divBdr>
        <w:top w:val="none" w:sz="0" w:space="0" w:color="auto"/>
        <w:left w:val="none" w:sz="0" w:space="0" w:color="auto"/>
        <w:bottom w:val="none" w:sz="0" w:space="0" w:color="auto"/>
        <w:right w:val="none" w:sz="0" w:space="0" w:color="auto"/>
      </w:divBdr>
    </w:div>
    <w:div w:id="1020090263">
      <w:bodyDiv w:val="1"/>
      <w:marLeft w:val="0"/>
      <w:marRight w:val="0"/>
      <w:marTop w:val="0"/>
      <w:marBottom w:val="0"/>
      <w:divBdr>
        <w:top w:val="none" w:sz="0" w:space="0" w:color="auto"/>
        <w:left w:val="none" w:sz="0" w:space="0" w:color="auto"/>
        <w:bottom w:val="none" w:sz="0" w:space="0" w:color="auto"/>
        <w:right w:val="none" w:sz="0" w:space="0" w:color="auto"/>
      </w:divBdr>
    </w:div>
    <w:div w:id="1024163673">
      <w:bodyDiv w:val="1"/>
      <w:marLeft w:val="0"/>
      <w:marRight w:val="0"/>
      <w:marTop w:val="0"/>
      <w:marBottom w:val="0"/>
      <w:divBdr>
        <w:top w:val="none" w:sz="0" w:space="0" w:color="auto"/>
        <w:left w:val="none" w:sz="0" w:space="0" w:color="auto"/>
        <w:bottom w:val="none" w:sz="0" w:space="0" w:color="auto"/>
        <w:right w:val="none" w:sz="0" w:space="0" w:color="auto"/>
      </w:divBdr>
    </w:div>
    <w:div w:id="1034111687">
      <w:bodyDiv w:val="1"/>
      <w:marLeft w:val="0"/>
      <w:marRight w:val="0"/>
      <w:marTop w:val="0"/>
      <w:marBottom w:val="0"/>
      <w:divBdr>
        <w:top w:val="none" w:sz="0" w:space="0" w:color="auto"/>
        <w:left w:val="none" w:sz="0" w:space="0" w:color="auto"/>
        <w:bottom w:val="none" w:sz="0" w:space="0" w:color="auto"/>
        <w:right w:val="none" w:sz="0" w:space="0" w:color="auto"/>
      </w:divBdr>
    </w:div>
    <w:div w:id="1043946746">
      <w:bodyDiv w:val="1"/>
      <w:marLeft w:val="0"/>
      <w:marRight w:val="0"/>
      <w:marTop w:val="0"/>
      <w:marBottom w:val="0"/>
      <w:divBdr>
        <w:top w:val="none" w:sz="0" w:space="0" w:color="auto"/>
        <w:left w:val="none" w:sz="0" w:space="0" w:color="auto"/>
        <w:bottom w:val="none" w:sz="0" w:space="0" w:color="auto"/>
        <w:right w:val="none" w:sz="0" w:space="0" w:color="auto"/>
      </w:divBdr>
    </w:div>
    <w:div w:id="1044908064">
      <w:bodyDiv w:val="1"/>
      <w:marLeft w:val="0"/>
      <w:marRight w:val="0"/>
      <w:marTop w:val="0"/>
      <w:marBottom w:val="0"/>
      <w:divBdr>
        <w:top w:val="none" w:sz="0" w:space="0" w:color="auto"/>
        <w:left w:val="none" w:sz="0" w:space="0" w:color="auto"/>
        <w:bottom w:val="none" w:sz="0" w:space="0" w:color="auto"/>
        <w:right w:val="none" w:sz="0" w:space="0" w:color="auto"/>
      </w:divBdr>
    </w:div>
    <w:div w:id="1059939313">
      <w:bodyDiv w:val="1"/>
      <w:marLeft w:val="0"/>
      <w:marRight w:val="0"/>
      <w:marTop w:val="0"/>
      <w:marBottom w:val="0"/>
      <w:divBdr>
        <w:top w:val="none" w:sz="0" w:space="0" w:color="auto"/>
        <w:left w:val="none" w:sz="0" w:space="0" w:color="auto"/>
        <w:bottom w:val="none" w:sz="0" w:space="0" w:color="auto"/>
        <w:right w:val="none" w:sz="0" w:space="0" w:color="auto"/>
      </w:divBdr>
      <w:divsChild>
        <w:div w:id="1904367650">
          <w:marLeft w:val="0"/>
          <w:marRight w:val="0"/>
          <w:marTop w:val="0"/>
          <w:marBottom w:val="0"/>
          <w:divBdr>
            <w:top w:val="none" w:sz="0" w:space="0" w:color="auto"/>
            <w:left w:val="none" w:sz="0" w:space="0" w:color="auto"/>
            <w:bottom w:val="none" w:sz="0" w:space="0" w:color="auto"/>
            <w:right w:val="none" w:sz="0" w:space="0" w:color="auto"/>
          </w:divBdr>
          <w:divsChild>
            <w:div w:id="1075931236">
              <w:marLeft w:val="0"/>
              <w:marRight w:val="0"/>
              <w:marTop w:val="0"/>
              <w:marBottom w:val="0"/>
              <w:divBdr>
                <w:top w:val="none" w:sz="0" w:space="0" w:color="auto"/>
                <w:left w:val="none" w:sz="0" w:space="0" w:color="auto"/>
                <w:bottom w:val="none" w:sz="0" w:space="0" w:color="auto"/>
                <w:right w:val="none" w:sz="0" w:space="0" w:color="auto"/>
              </w:divBdr>
              <w:divsChild>
                <w:div w:id="156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9694">
      <w:bodyDiv w:val="1"/>
      <w:marLeft w:val="0"/>
      <w:marRight w:val="0"/>
      <w:marTop w:val="0"/>
      <w:marBottom w:val="0"/>
      <w:divBdr>
        <w:top w:val="none" w:sz="0" w:space="0" w:color="auto"/>
        <w:left w:val="none" w:sz="0" w:space="0" w:color="auto"/>
        <w:bottom w:val="none" w:sz="0" w:space="0" w:color="auto"/>
        <w:right w:val="none" w:sz="0" w:space="0" w:color="auto"/>
      </w:divBdr>
    </w:div>
    <w:div w:id="1079642460">
      <w:bodyDiv w:val="1"/>
      <w:marLeft w:val="0"/>
      <w:marRight w:val="0"/>
      <w:marTop w:val="0"/>
      <w:marBottom w:val="0"/>
      <w:divBdr>
        <w:top w:val="none" w:sz="0" w:space="0" w:color="auto"/>
        <w:left w:val="none" w:sz="0" w:space="0" w:color="auto"/>
        <w:bottom w:val="none" w:sz="0" w:space="0" w:color="auto"/>
        <w:right w:val="none" w:sz="0" w:space="0" w:color="auto"/>
      </w:divBdr>
    </w:div>
    <w:div w:id="1101533730">
      <w:bodyDiv w:val="1"/>
      <w:marLeft w:val="0"/>
      <w:marRight w:val="0"/>
      <w:marTop w:val="0"/>
      <w:marBottom w:val="0"/>
      <w:divBdr>
        <w:top w:val="none" w:sz="0" w:space="0" w:color="auto"/>
        <w:left w:val="none" w:sz="0" w:space="0" w:color="auto"/>
        <w:bottom w:val="none" w:sz="0" w:space="0" w:color="auto"/>
        <w:right w:val="none" w:sz="0" w:space="0" w:color="auto"/>
      </w:divBdr>
      <w:divsChild>
        <w:div w:id="1887141084">
          <w:marLeft w:val="0"/>
          <w:marRight w:val="0"/>
          <w:marTop w:val="0"/>
          <w:marBottom w:val="0"/>
          <w:divBdr>
            <w:top w:val="none" w:sz="0" w:space="0" w:color="auto"/>
            <w:left w:val="none" w:sz="0" w:space="0" w:color="auto"/>
            <w:bottom w:val="none" w:sz="0" w:space="0" w:color="auto"/>
            <w:right w:val="none" w:sz="0" w:space="0" w:color="auto"/>
          </w:divBdr>
          <w:divsChild>
            <w:div w:id="1904289521">
              <w:marLeft w:val="0"/>
              <w:marRight w:val="0"/>
              <w:marTop w:val="0"/>
              <w:marBottom w:val="0"/>
              <w:divBdr>
                <w:top w:val="none" w:sz="0" w:space="0" w:color="auto"/>
                <w:left w:val="none" w:sz="0" w:space="0" w:color="auto"/>
                <w:bottom w:val="none" w:sz="0" w:space="0" w:color="auto"/>
                <w:right w:val="none" w:sz="0" w:space="0" w:color="auto"/>
              </w:divBdr>
              <w:divsChild>
                <w:div w:id="931553723">
                  <w:marLeft w:val="0"/>
                  <w:marRight w:val="0"/>
                  <w:marTop w:val="0"/>
                  <w:marBottom w:val="0"/>
                  <w:divBdr>
                    <w:top w:val="none" w:sz="0" w:space="0" w:color="auto"/>
                    <w:left w:val="none" w:sz="0" w:space="0" w:color="auto"/>
                    <w:bottom w:val="none" w:sz="0" w:space="0" w:color="auto"/>
                    <w:right w:val="none" w:sz="0" w:space="0" w:color="auto"/>
                  </w:divBdr>
                  <w:divsChild>
                    <w:div w:id="14369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67120">
      <w:bodyDiv w:val="1"/>
      <w:marLeft w:val="0"/>
      <w:marRight w:val="0"/>
      <w:marTop w:val="0"/>
      <w:marBottom w:val="0"/>
      <w:divBdr>
        <w:top w:val="none" w:sz="0" w:space="0" w:color="auto"/>
        <w:left w:val="none" w:sz="0" w:space="0" w:color="auto"/>
        <w:bottom w:val="none" w:sz="0" w:space="0" w:color="auto"/>
        <w:right w:val="none" w:sz="0" w:space="0" w:color="auto"/>
      </w:divBdr>
    </w:div>
    <w:div w:id="1121680079">
      <w:bodyDiv w:val="1"/>
      <w:marLeft w:val="0"/>
      <w:marRight w:val="0"/>
      <w:marTop w:val="0"/>
      <w:marBottom w:val="0"/>
      <w:divBdr>
        <w:top w:val="none" w:sz="0" w:space="0" w:color="auto"/>
        <w:left w:val="none" w:sz="0" w:space="0" w:color="auto"/>
        <w:bottom w:val="none" w:sz="0" w:space="0" w:color="auto"/>
        <w:right w:val="none" w:sz="0" w:space="0" w:color="auto"/>
      </w:divBdr>
    </w:div>
    <w:div w:id="1124082839">
      <w:bodyDiv w:val="1"/>
      <w:marLeft w:val="0"/>
      <w:marRight w:val="0"/>
      <w:marTop w:val="0"/>
      <w:marBottom w:val="0"/>
      <w:divBdr>
        <w:top w:val="none" w:sz="0" w:space="0" w:color="auto"/>
        <w:left w:val="none" w:sz="0" w:space="0" w:color="auto"/>
        <w:bottom w:val="none" w:sz="0" w:space="0" w:color="auto"/>
        <w:right w:val="none" w:sz="0" w:space="0" w:color="auto"/>
      </w:divBdr>
    </w:div>
    <w:div w:id="1125351401">
      <w:bodyDiv w:val="1"/>
      <w:marLeft w:val="0"/>
      <w:marRight w:val="0"/>
      <w:marTop w:val="0"/>
      <w:marBottom w:val="0"/>
      <w:divBdr>
        <w:top w:val="none" w:sz="0" w:space="0" w:color="auto"/>
        <w:left w:val="none" w:sz="0" w:space="0" w:color="auto"/>
        <w:bottom w:val="none" w:sz="0" w:space="0" w:color="auto"/>
        <w:right w:val="none" w:sz="0" w:space="0" w:color="auto"/>
      </w:divBdr>
    </w:div>
    <w:div w:id="1156797097">
      <w:bodyDiv w:val="1"/>
      <w:marLeft w:val="0"/>
      <w:marRight w:val="0"/>
      <w:marTop w:val="0"/>
      <w:marBottom w:val="0"/>
      <w:divBdr>
        <w:top w:val="none" w:sz="0" w:space="0" w:color="auto"/>
        <w:left w:val="none" w:sz="0" w:space="0" w:color="auto"/>
        <w:bottom w:val="none" w:sz="0" w:space="0" w:color="auto"/>
        <w:right w:val="none" w:sz="0" w:space="0" w:color="auto"/>
      </w:divBdr>
    </w:div>
    <w:div w:id="1184395696">
      <w:bodyDiv w:val="1"/>
      <w:marLeft w:val="0"/>
      <w:marRight w:val="0"/>
      <w:marTop w:val="0"/>
      <w:marBottom w:val="0"/>
      <w:divBdr>
        <w:top w:val="none" w:sz="0" w:space="0" w:color="auto"/>
        <w:left w:val="none" w:sz="0" w:space="0" w:color="auto"/>
        <w:bottom w:val="none" w:sz="0" w:space="0" w:color="auto"/>
        <w:right w:val="none" w:sz="0" w:space="0" w:color="auto"/>
      </w:divBdr>
    </w:div>
    <w:div w:id="1188103953">
      <w:bodyDiv w:val="1"/>
      <w:marLeft w:val="0"/>
      <w:marRight w:val="0"/>
      <w:marTop w:val="0"/>
      <w:marBottom w:val="0"/>
      <w:divBdr>
        <w:top w:val="none" w:sz="0" w:space="0" w:color="auto"/>
        <w:left w:val="none" w:sz="0" w:space="0" w:color="auto"/>
        <w:bottom w:val="none" w:sz="0" w:space="0" w:color="auto"/>
        <w:right w:val="none" w:sz="0" w:space="0" w:color="auto"/>
      </w:divBdr>
    </w:div>
    <w:div w:id="1205873832">
      <w:bodyDiv w:val="1"/>
      <w:marLeft w:val="0"/>
      <w:marRight w:val="0"/>
      <w:marTop w:val="0"/>
      <w:marBottom w:val="0"/>
      <w:divBdr>
        <w:top w:val="none" w:sz="0" w:space="0" w:color="auto"/>
        <w:left w:val="none" w:sz="0" w:space="0" w:color="auto"/>
        <w:bottom w:val="none" w:sz="0" w:space="0" w:color="auto"/>
        <w:right w:val="none" w:sz="0" w:space="0" w:color="auto"/>
      </w:divBdr>
    </w:div>
    <w:div w:id="1224098015">
      <w:bodyDiv w:val="1"/>
      <w:marLeft w:val="0"/>
      <w:marRight w:val="0"/>
      <w:marTop w:val="0"/>
      <w:marBottom w:val="0"/>
      <w:divBdr>
        <w:top w:val="none" w:sz="0" w:space="0" w:color="auto"/>
        <w:left w:val="none" w:sz="0" w:space="0" w:color="auto"/>
        <w:bottom w:val="none" w:sz="0" w:space="0" w:color="auto"/>
        <w:right w:val="none" w:sz="0" w:space="0" w:color="auto"/>
      </w:divBdr>
    </w:div>
    <w:div w:id="1224221656">
      <w:bodyDiv w:val="1"/>
      <w:marLeft w:val="0"/>
      <w:marRight w:val="0"/>
      <w:marTop w:val="0"/>
      <w:marBottom w:val="0"/>
      <w:divBdr>
        <w:top w:val="none" w:sz="0" w:space="0" w:color="auto"/>
        <w:left w:val="none" w:sz="0" w:space="0" w:color="auto"/>
        <w:bottom w:val="none" w:sz="0" w:space="0" w:color="auto"/>
        <w:right w:val="none" w:sz="0" w:space="0" w:color="auto"/>
      </w:divBdr>
    </w:div>
    <w:div w:id="1229732404">
      <w:bodyDiv w:val="1"/>
      <w:marLeft w:val="0"/>
      <w:marRight w:val="0"/>
      <w:marTop w:val="0"/>
      <w:marBottom w:val="0"/>
      <w:divBdr>
        <w:top w:val="none" w:sz="0" w:space="0" w:color="auto"/>
        <w:left w:val="none" w:sz="0" w:space="0" w:color="auto"/>
        <w:bottom w:val="none" w:sz="0" w:space="0" w:color="auto"/>
        <w:right w:val="none" w:sz="0" w:space="0" w:color="auto"/>
      </w:divBdr>
    </w:div>
    <w:div w:id="1235700330">
      <w:bodyDiv w:val="1"/>
      <w:marLeft w:val="0"/>
      <w:marRight w:val="0"/>
      <w:marTop w:val="0"/>
      <w:marBottom w:val="0"/>
      <w:divBdr>
        <w:top w:val="none" w:sz="0" w:space="0" w:color="auto"/>
        <w:left w:val="none" w:sz="0" w:space="0" w:color="auto"/>
        <w:bottom w:val="none" w:sz="0" w:space="0" w:color="auto"/>
        <w:right w:val="none" w:sz="0" w:space="0" w:color="auto"/>
      </w:divBdr>
    </w:div>
    <w:div w:id="1245720086">
      <w:bodyDiv w:val="1"/>
      <w:marLeft w:val="0"/>
      <w:marRight w:val="0"/>
      <w:marTop w:val="0"/>
      <w:marBottom w:val="0"/>
      <w:divBdr>
        <w:top w:val="none" w:sz="0" w:space="0" w:color="auto"/>
        <w:left w:val="none" w:sz="0" w:space="0" w:color="auto"/>
        <w:bottom w:val="none" w:sz="0" w:space="0" w:color="auto"/>
        <w:right w:val="none" w:sz="0" w:space="0" w:color="auto"/>
      </w:divBdr>
    </w:div>
    <w:div w:id="1252936026">
      <w:bodyDiv w:val="1"/>
      <w:marLeft w:val="0"/>
      <w:marRight w:val="0"/>
      <w:marTop w:val="0"/>
      <w:marBottom w:val="0"/>
      <w:divBdr>
        <w:top w:val="none" w:sz="0" w:space="0" w:color="auto"/>
        <w:left w:val="none" w:sz="0" w:space="0" w:color="auto"/>
        <w:bottom w:val="none" w:sz="0" w:space="0" w:color="auto"/>
        <w:right w:val="none" w:sz="0" w:space="0" w:color="auto"/>
      </w:divBdr>
    </w:div>
    <w:div w:id="1270970436">
      <w:bodyDiv w:val="1"/>
      <w:marLeft w:val="0"/>
      <w:marRight w:val="0"/>
      <w:marTop w:val="0"/>
      <w:marBottom w:val="0"/>
      <w:divBdr>
        <w:top w:val="none" w:sz="0" w:space="0" w:color="auto"/>
        <w:left w:val="none" w:sz="0" w:space="0" w:color="auto"/>
        <w:bottom w:val="none" w:sz="0" w:space="0" w:color="auto"/>
        <w:right w:val="none" w:sz="0" w:space="0" w:color="auto"/>
      </w:divBdr>
    </w:div>
    <w:div w:id="1272470033">
      <w:bodyDiv w:val="1"/>
      <w:marLeft w:val="0"/>
      <w:marRight w:val="0"/>
      <w:marTop w:val="0"/>
      <w:marBottom w:val="0"/>
      <w:divBdr>
        <w:top w:val="none" w:sz="0" w:space="0" w:color="auto"/>
        <w:left w:val="none" w:sz="0" w:space="0" w:color="auto"/>
        <w:bottom w:val="none" w:sz="0" w:space="0" w:color="auto"/>
        <w:right w:val="none" w:sz="0" w:space="0" w:color="auto"/>
      </w:divBdr>
    </w:div>
    <w:div w:id="1272711178">
      <w:bodyDiv w:val="1"/>
      <w:marLeft w:val="0"/>
      <w:marRight w:val="0"/>
      <w:marTop w:val="0"/>
      <w:marBottom w:val="0"/>
      <w:divBdr>
        <w:top w:val="none" w:sz="0" w:space="0" w:color="auto"/>
        <w:left w:val="none" w:sz="0" w:space="0" w:color="auto"/>
        <w:bottom w:val="none" w:sz="0" w:space="0" w:color="auto"/>
        <w:right w:val="none" w:sz="0" w:space="0" w:color="auto"/>
      </w:divBdr>
    </w:div>
    <w:div w:id="1280793264">
      <w:bodyDiv w:val="1"/>
      <w:marLeft w:val="0"/>
      <w:marRight w:val="0"/>
      <w:marTop w:val="0"/>
      <w:marBottom w:val="0"/>
      <w:divBdr>
        <w:top w:val="none" w:sz="0" w:space="0" w:color="auto"/>
        <w:left w:val="none" w:sz="0" w:space="0" w:color="auto"/>
        <w:bottom w:val="none" w:sz="0" w:space="0" w:color="auto"/>
        <w:right w:val="none" w:sz="0" w:space="0" w:color="auto"/>
      </w:divBdr>
    </w:div>
    <w:div w:id="1297099079">
      <w:bodyDiv w:val="1"/>
      <w:marLeft w:val="0"/>
      <w:marRight w:val="0"/>
      <w:marTop w:val="0"/>
      <w:marBottom w:val="0"/>
      <w:divBdr>
        <w:top w:val="none" w:sz="0" w:space="0" w:color="auto"/>
        <w:left w:val="none" w:sz="0" w:space="0" w:color="auto"/>
        <w:bottom w:val="none" w:sz="0" w:space="0" w:color="auto"/>
        <w:right w:val="none" w:sz="0" w:space="0" w:color="auto"/>
      </w:divBdr>
    </w:div>
    <w:div w:id="1303265298">
      <w:bodyDiv w:val="1"/>
      <w:marLeft w:val="0"/>
      <w:marRight w:val="0"/>
      <w:marTop w:val="0"/>
      <w:marBottom w:val="0"/>
      <w:divBdr>
        <w:top w:val="none" w:sz="0" w:space="0" w:color="auto"/>
        <w:left w:val="none" w:sz="0" w:space="0" w:color="auto"/>
        <w:bottom w:val="none" w:sz="0" w:space="0" w:color="auto"/>
        <w:right w:val="none" w:sz="0" w:space="0" w:color="auto"/>
      </w:divBdr>
    </w:div>
    <w:div w:id="1303388337">
      <w:bodyDiv w:val="1"/>
      <w:marLeft w:val="0"/>
      <w:marRight w:val="0"/>
      <w:marTop w:val="0"/>
      <w:marBottom w:val="0"/>
      <w:divBdr>
        <w:top w:val="none" w:sz="0" w:space="0" w:color="auto"/>
        <w:left w:val="none" w:sz="0" w:space="0" w:color="auto"/>
        <w:bottom w:val="none" w:sz="0" w:space="0" w:color="auto"/>
        <w:right w:val="none" w:sz="0" w:space="0" w:color="auto"/>
      </w:divBdr>
    </w:div>
    <w:div w:id="1308167531">
      <w:bodyDiv w:val="1"/>
      <w:marLeft w:val="0"/>
      <w:marRight w:val="0"/>
      <w:marTop w:val="0"/>
      <w:marBottom w:val="0"/>
      <w:divBdr>
        <w:top w:val="none" w:sz="0" w:space="0" w:color="auto"/>
        <w:left w:val="none" w:sz="0" w:space="0" w:color="auto"/>
        <w:bottom w:val="none" w:sz="0" w:space="0" w:color="auto"/>
        <w:right w:val="none" w:sz="0" w:space="0" w:color="auto"/>
      </w:divBdr>
    </w:div>
    <w:div w:id="1335721263">
      <w:bodyDiv w:val="1"/>
      <w:marLeft w:val="0"/>
      <w:marRight w:val="0"/>
      <w:marTop w:val="0"/>
      <w:marBottom w:val="0"/>
      <w:divBdr>
        <w:top w:val="none" w:sz="0" w:space="0" w:color="auto"/>
        <w:left w:val="none" w:sz="0" w:space="0" w:color="auto"/>
        <w:bottom w:val="none" w:sz="0" w:space="0" w:color="auto"/>
        <w:right w:val="none" w:sz="0" w:space="0" w:color="auto"/>
      </w:divBdr>
      <w:divsChild>
        <w:div w:id="1247232650">
          <w:marLeft w:val="0"/>
          <w:marRight w:val="0"/>
          <w:marTop w:val="0"/>
          <w:marBottom w:val="0"/>
          <w:divBdr>
            <w:top w:val="none" w:sz="0" w:space="0" w:color="auto"/>
            <w:left w:val="none" w:sz="0" w:space="0" w:color="auto"/>
            <w:bottom w:val="none" w:sz="0" w:space="0" w:color="auto"/>
            <w:right w:val="none" w:sz="0" w:space="0" w:color="auto"/>
          </w:divBdr>
          <w:divsChild>
            <w:div w:id="381249355">
              <w:marLeft w:val="0"/>
              <w:marRight w:val="0"/>
              <w:marTop w:val="0"/>
              <w:marBottom w:val="0"/>
              <w:divBdr>
                <w:top w:val="none" w:sz="0" w:space="0" w:color="auto"/>
                <w:left w:val="none" w:sz="0" w:space="0" w:color="auto"/>
                <w:bottom w:val="none" w:sz="0" w:space="0" w:color="auto"/>
                <w:right w:val="none" w:sz="0" w:space="0" w:color="auto"/>
              </w:divBdr>
              <w:divsChild>
                <w:div w:id="16598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8039">
      <w:bodyDiv w:val="1"/>
      <w:marLeft w:val="0"/>
      <w:marRight w:val="0"/>
      <w:marTop w:val="0"/>
      <w:marBottom w:val="0"/>
      <w:divBdr>
        <w:top w:val="none" w:sz="0" w:space="0" w:color="auto"/>
        <w:left w:val="none" w:sz="0" w:space="0" w:color="auto"/>
        <w:bottom w:val="none" w:sz="0" w:space="0" w:color="auto"/>
        <w:right w:val="none" w:sz="0" w:space="0" w:color="auto"/>
      </w:divBdr>
      <w:divsChild>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sChild>
                <w:div w:id="124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00440">
      <w:bodyDiv w:val="1"/>
      <w:marLeft w:val="0"/>
      <w:marRight w:val="0"/>
      <w:marTop w:val="0"/>
      <w:marBottom w:val="0"/>
      <w:divBdr>
        <w:top w:val="none" w:sz="0" w:space="0" w:color="auto"/>
        <w:left w:val="none" w:sz="0" w:space="0" w:color="auto"/>
        <w:bottom w:val="none" w:sz="0" w:space="0" w:color="auto"/>
        <w:right w:val="none" w:sz="0" w:space="0" w:color="auto"/>
      </w:divBdr>
    </w:div>
    <w:div w:id="1354722162">
      <w:bodyDiv w:val="1"/>
      <w:marLeft w:val="0"/>
      <w:marRight w:val="0"/>
      <w:marTop w:val="0"/>
      <w:marBottom w:val="0"/>
      <w:divBdr>
        <w:top w:val="none" w:sz="0" w:space="0" w:color="auto"/>
        <w:left w:val="none" w:sz="0" w:space="0" w:color="auto"/>
        <w:bottom w:val="none" w:sz="0" w:space="0" w:color="auto"/>
        <w:right w:val="none" w:sz="0" w:space="0" w:color="auto"/>
      </w:divBdr>
    </w:div>
    <w:div w:id="1363478076">
      <w:bodyDiv w:val="1"/>
      <w:marLeft w:val="0"/>
      <w:marRight w:val="0"/>
      <w:marTop w:val="0"/>
      <w:marBottom w:val="0"/>
      <w:divBdr>
        <w:top w:val="none" w:sz="0" w:space="0" w:color="auto"/>
        <w:left w:val="none" w:sz="0" w:space="0" w:color="auto"/>
        <w:bottom w:val="none" w:sz="0" w:space="0" w:color="auto"/>
        <w:right w:val="none" w:sz="0" w:space="0" w:color="auto"/>
      </w:divBdr>
    </w:div>
    <w:div w:id="1364405808">
      <w:bodyDiv w:val="1"/>
      <w:marLeft w:val="0"/>
      <w:marRight w:val="0"/>
      <w:marTop w:val="0"/>
      <w:marBottom w:val="0"/>
      <w:divBdr>
        <w:top w:val="none" w:sz="0" w:space="0" w:color="auto"/>
        <w:left w:val="none" w:sz="0" w:space="0" w:color="auto"/>
        <w:bottom w:val="none" w:sz="0" w:space="0" w:color="auto"/>
        <w:right w:val="none" w:sz="0" w:space="0" w:color="auto"/>
      </w:divBdr>
    </w:div>
    <w:div w:id="1365062744">
      <w:bodyDiv w:val="1"/>
      <w:marLeft w:val="0"/>
      <w:marRight w:val="0"/>
      <w:marTop w:val="0"/>
      <w:marBottom w:val="0"/>
      <w:divBdr>
        <w:top w:val="none" w:sz="0" w:space="0" w:color="auto"/>
        <w:left w:val="none" w:sz="0" w:space="0" w:color="auto"/>
        <w:bottom w:val="none" w:sz="0" w:space="0" w:color="auto"/>
        <w:right w:val="none" w:sz="0" w:space="0" w:color="auto"/>
      </w:divBdr>
    </w:div>
    <w:div w:id="1366322924">
      <w:bodyDiv w:val="1"/>
      <w:marLeft w:val="0"/>
      <w:marRight w:val="0"/>
      <w:marTop w:val="0"/>
      <w:marBottom w:val="0"/>
      <w:divBdr>
        <w:top w:val="none" w:sz="0" w:space="0" w:color="auto"/>
        <w:left w:val="none" w:sz="0" w:space="0" w:color="auto"/>
        <w:bottom w:val="none" w:sz="0" w:space="0" w:color="auto"/>
        <w:right w:val="none" w:sz="0" w:space="0" w:color="auto"/>
      </w:divBdr>
    </w:div>
    <w:div w:id="1369792204">
      <w:bodyDiv w:val="1"/>
      <w:marLeft w:val="0"/>
      <w:marRight w:val="0"/>
      <w:marTop w:val="0"/>
      <w:marBottom w:val="0"/>
      <w:divBdr>
        <w:top w:val="none" w:sz="0" w:space="0" w:color="auto"/>
        <w:left w:val="none" w:sz="0" w:space="0" w:color="auto"/>
        <w:bottom w:val="none" w:sz="0" w:space="0" w:color="auto"/>
        <w:right w:val="none" w:sz="0" w:space="0" w:color="auto"/>
      </w:divBdr>
    </w:div>
    <w:div w:id="1373841056">
      <w:bodyDiv w:val="1"/>
      <w:marLeft w:val="0"/>
      <w:marRight w:val="0"/>
      <w:marTop w:val="0"/>
      <w:marBottom w:val="0"/>
      <w:divBdr>
        <w:top w:val="none" w:sz="0" w:space="0" w:color="auto"/>
        <w:left w:val="none" w:sz="0" w:space="0" w:color="auto"/>
        <w:bottom w:val="none" w:sz="0" w:space="0" w:color="auto"/>
        <w:right w:val="none" w:sz="0" w:space="0" w:color="auto"/>
      </w:divBdr>
      <w:divsChild>
        <w:div w:id="2046131244">
          <w:marLeft w:val="0"/>
          <w:marRight w:val="0"/>
          <w:marTop w:val="0"/>
          <w:marBottom w:val="0"/>
          <w:divBdr>
            <w:top w:val="none" w:sz="0" w:space="0" w:color="auto"/>
            <w:left w:val="none" w:sz="0" w:space="0" w:color="auto"/>
            <w:bottom w:val="none" w:sz="0" w:space="0" w:color="auto"/>
            <w:right w:val="none" w:sz="0" w:space="0" w:color="auto"/>
          </w:divBdr>
          <w:divsChild>
            <w:div w:id="350449178">
              <w:marLeft w:val="0"/>
              <w:marRight w:val="0"/>
              <w:marTop w:val="0"/>
              <w:marBottom w:val="0"/>
              <w:divBdr>
                <w:top w:val="none" w:sz="0" w:space="0" w:color="auto"/>
                <w:left w:val="none" w:sz="0" w:space="0" w:color="auto"/>
                <w:bottom w:val="none" w:sz="0" w:space="0" w:color="auto"/>
                <w:right w:val="none" w:sz="0" w:space="0" w:color="auto"/>
              </w:divBdr>
              <w:divsChild>
                <w:div w:id="129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78918">
      <w:bodyDiv w:val="1"/>
      <w:marLeft w:val="0"/>
      <w:marRight w:val="0"/>
      <w:marTop w:val="0"/>
      <w:marBottom w:val="0"/>
      <w:divBdr>
        <w:top w:val="none" w:sz="0" w:space="0" w:color="auto"/>
        <w:left w:val="none" w:sz="0" w:space="0" w:color="auto"/>
        <w:bottom w:val="none" w:sz="0" w:space="0" w:color="auto"/>
        <w:right w:val="none" w:sz="0" w:space="0" w:color="auto"/>
      </w:divBdr>
    </w:div>
    <w:div w:id="1411387422">
      <w:bodyDiv w:val="1"/>
      <w:marLeft w:val="0"/>
      <w:marRight w:val="0"/>
      <w:marTop w:val="0"/>
      <w:marBottom w:val="0"/>
      <w:divBdr>
        <w:top w:val="none" w:sz="0" w:space="0" w:color="auto"/>
        <w:left w:val="none" w:sz="0" w:space="0" w:color="auto"/>
        <w:bottom w:val="none" w:sz="0" w:space="0" w:color="auto"/>
        <w:right w:val="none" w:sz="0" w:space="0" w:color="auto"/>
      </w:divBdr>
    </w:div>
    <w:div w:id="1432701530">
      <w:bodyDiv w:val="1"/>
      <w:marLeft w:val="0"/>
      <w:marRight w:val="0"/>
      <w:marTop w:val="0"/>
      <w:marBottom w:val="0"/>
      <w:divBdr>
        <w:top w:val="none" w:sz="0" w:space="0" w:color="auto"/>
        <w:left w:val="none" w:sz="0" w:space="0" w:color="auto"/>
        <w:bottom w:val="none" w:sz="0" w:space="0" w:color="auto"/>
        <w:right w:val="none" w:sz="0" w:space="0" w:color="auto"/>
      </w:divBdr>
    </w:div>
    <w:div w:id="1451515159">
      <w:bodyDiv w:val="1"/>
      <w:marLeft w:val="0"/>
      <w:marRight w:val="0"/>
      <w:marTop w:val="0"/>
      <w:marBottom w:val="0"/>
      <w:divBdr>
        <w:top w:val="none" w:sz="0" w:space="0" w:color="auto"/>
        <w:left w:val="none" w:sz="0" w:space="0" w:color="auto"/>
        <w:bottom w:val="none" w:sz="0" w:space="0" w:color="auto"/>
        <w:right w:val="none" w:sz="0" w:space="0" w:color="auto"/>
      </w:divBdr>
      <w:divsChild>
        <w:div w:id="760562415">
          <w:marLeft w:val="0"/>
          <w:marRight w:val="0"/>
          <w:marTop w:val="0"/>
          <w:marBottom w:val="0"/>
          <w:divBdr>
            <w:top w:val="none" w:sz="0" w:space="0" w:color="auto"/>
            <w:left w:val="none" w:sz="0" w:space="0" w:color="auto"/>
            <w:bottom w:val="none" w:sz="0" w:space="0" w:color="auto"/>
            <w:right w:val="none" w:sz="0" w:space="0" w:color="auto"/>
          </w:divBdr>
          <w:divsChild>
            <w:div w:id="864174723">
              <w:marLeft w:val="0"/>
              <w:marRight w:val="0"/>
              <w:marTop w:val="0"/>
              <w:marBottom w:val="0"/>
              <w:divBdr>
                <w:top w:val="none" w:sz="0" w:space="0" w:color="auto"/>
                <w:left w:val="none" w:sz="0" w:space="0" w:color="auto"/>
                <w:bottom w:val="none" w:sz="0" w:space="0" w:color="auto"/>
                <w:right w:val="none" w:sz="0" w:space="0" w:color="auto"/>
              </w:divBdr>
              <w:divsChild>
                <w:div w:id="3087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61445">
      <w:bodyDiv w:val="1"/>
      <w:marLeft w:val="0"/>
      <w:marRight w:val="0"/>
      <w:marTop w:val="0"/>
      <w:marBottom w:val="0"/>
      <w:divBdr>
        <w:top w:val="none" w:sz="0" w:space="0" w:color="auto"/>
        <w:left w:val="none" w:sz="0" w:space="0" w:color="auto"/>
        <w:bottom w:val="none" w:sz="0" w:space="0" w:color="auto"/>
        <w:right w:val="none" w:sz="0" w:space="0" w:color="auto"/>
      </w:divBdr>
    </w:div>
    <w:div w:id="1492407297">
      <w:bodyDiv w:val="1"/>
      <w:marLeft w:val="0"/>
      <w:marRight w:val="0"/>
      <w:marTop w:val="0"/>
      <w:marBottom w:val="0"/>
      <w:divBdr>
        <w:top w:val="none" w:sz="0" w:space="0" w:color="auto"/>
        <w:left w:val="none" w:sz="0" w:space="0" w:color="auto"/>
        <w:bottom w:val="none" w:sz="0" w:space="0" w:color="auto"/>
        <w:right w:val="none" w:sz="0" w:space="0" w:color="auto"/>
      </w:divBdr>
    </w:div>
    <w:div w:id="1513446184">
      <w:bodyDiv w:val="1"/>
      <w:marLeft w:val="0"/>
      <w:marRight w:val="0"/>
      <w:marTop w:val="0"/>
      <w:marBottom w:val="0"/>
      <w:divBdr>
        <w:top w:val="none" w:sz="0" w:space="0" w:color="auto"/>
        <w:left w:val="none" w:sz="0" w:space="0" w:color="auto"/>
        <w:bottom w:val="none" w:sz="0" w:space="0" w:color="auto"/>
        <w:right w:val="none" w:sz="0" w:space="0" w:color="auto"/>
      </w:divBdr>
    </w:div>
    <w:div w:id="1534076740">
      <w:bodyDiv w:val="1"/>
      <w:marLeft w:val="0"/>
      <w:marRight w:val="0"/>
      <w:marTop w:val="0"/>
      <w:marBottom w:val="0"/>
      <w:divBdr>
        <w:top w:val="none" w:sz="0" w:space="0" w:color="auto"/>
        <w:left w:val="none" w:sz="0" w:space="0" w:color="auto"/>
        <w:bottom w:val="none" w:sz="0" w:space="0" w:color="auto"/>
        <w:right w:val="none" w:sz="0" w:space="0" w:color="auto"/>
      </w:divBdr>
    </w:div>
    <w:div w:id="1558512656">
      <w:bodyDiv w:val="1"/>
      <w:marLeft w:val="0"/>
      <w:marRight w:val="0"/>
      <w:marTop w:val="0"/>
      <w:marBottom w:val="0"/>
      <w:divBdr>
        <w:top w:val="none" w:sz="0" w:space="0" w:color="auto"/>
        <w:left w:val="none" w:sz="0" w:space="0" w:color="auto"/>
        <w:bottom w:val="none" w:sz="0" w:space="0" w:color="auto"/>
        <w:right w:val="none" w:sz="0" w:space="0" w:color="auto"/>
      </w:divBdr>
      <w:divsChild>
        <w:div w:id="1569539853">
          <w:marLeft w:val="0"/>
          <w:marRight w:val="0"/>
          <w:marTop w:val="0"/>
          <w:marBottom w:val="0"/>
          <w:divBdr>
            <w:top w:val="none" w:sz="0" w:space="0" w:color="auto"/>
            <w:left w:val="none" w:sz="0" w:space="0" w:color="auto"/>
            <w:bottom w:val="none" w:sz="0" w:space="0" w:color="auto"/>
            <w:right w:val="none" w:sz="0" w:space="0" w:color="auto"/>
          </w:divBdr>
          <w:divsChild>
            <w:div w:id="1453867085">
              <w:marLeft w:val="0"/>
              <w:marRight w:val="0"/>
              <w:marTop w:val="0"/>
              <w:marBottom w:val="0"/>
              <w:divBdr>
                <w:top w:val="none" w:sz="0" w:space="0" w:color="auto"/>
                <w:left w:val="none" w:sz="0" w:space="0" w:color="auto"/>
                <w:bottom w:val="none" w:sz="0" w:space="0" w:color="auto"/>
                <w:right w:val="none" w:sz="0" w:space="0" w:color="auto"/>
              </w:divBdr>
              <w:divsChild>
                <w:div w:id="1407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10389">
      <w:bodyDiv w:val="1"/>
      <w:marLeft w:val="0"/>
      <w:marRight w:val="0"/>
      <w:marTop w:val="0"/>
      <w:marBottom w:val="0"/>
      <w:divBdr>
        <w:top w:val="none" w:sz="0" w:space="0" w:color="auto"/>
        <w:left w:val="none" w:sz="0" w:space="0" w:color="auto"/>
        <w:bottom w:val="none" w:sz="0" w:space="0" w:color="auto"/>
        <w:right w:val="none" w:sz="0" w:space="0" w:color="auto"/>
      </w:divBdr>
    </w:div>
    <w:div w:id="1589075397">
      <w:bodyDiv w:val="1"/>
      <w:marLeft w:val="0"/>
      <w:marRight w:val="0"/>
      <w:marTop w:val="0"/>
      <w:marBottom w:val="0"/>
      <w:divBdr>
        <w:top w:val="none" w:sz="0" w:space="0" w:color="auto"/>
        <w:left w:val="none" w:sz="0" w:space="0" w:color="auto"/>
        <w:bottom w:val="none" w:sz="0" w:space="0" w:color="auto"/>
        <w:right w:val="none" w:sz="0" w:space="0" w:color="auto"/>
      </w:divBdr>
    </w:div>
    <w:div w:id="1593971497">
      <w:bodyDiv w:val="1"/>
      <w:marLeft w:val="0"/>
      <w:marRight w:val="0"/>
      <w:marTop w:val="0"/>
      <w:marBottom w:val="0"/>
      <w:divBdr>
        <w:top w:val="none" w:sz="0" w:space="0" w:color="auto"/>
        <w:left w:val="none" w:sz="0" w:space="0" w:color="auto"/>
        <w:bottom w:val="none" w:sz="0" w:space="0" w:color="auto"/>
        <w:right w:val="none" w:sz="0" w:space="0" w:color="auto"/>
      </w:divBdr>
      <w:divsChild>
        <w:div w:id="879780279">
          <w:marLeft w:val="0"/>
          <w:marRight w:val="0"/>
          <w:marTop w:val="0"/>
          <w:marBottom w:val="0"/>
          <w:divBdr>
            <w:top w:val="none" w:sz="0" w:space="0" w:color="auto"/>
            <w:left w:val="none" w:sz="0" w:space="0" w:color="auto"/>
            <w:bottom w:val="none" w:sz="0" w:space="0" w:color="auto"/>
            <w:right w:val="none" w:sz="0" w:space="0" w:color="auto"/>
          </w:divBdr>
          <w:divsChild>
            <w:div w:id="846167400">
              <w:marLeft w:val="0"/>
              <w:marRight w:val="0"/>
              <w:marTop w:val="0"/>
              <w:marBottom w:val="0"/>
              <w:divBdr>
                <w:top w:val="none" w:sz="0" w:space="0" w:color="auto"/>
                <w:left w:val="none" w:sz="0" w:space="0" w:color="auto"/>
                <w:bottom w:val="none" w:sz="0" w:space="0" w:color="auto"/>
                <w:right w:val="none" w:sz="0" w:space="0" w:color="auto"/>
              </w:divBdr>
              <w:divsChild>
                <w:div w:id="11426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2661">
      <w:bodyDiv w:val="1"/>
      <w:marLeft w:val="0"/>
      <w:marRight w:val="0"/>
      <w:marTop w:val="0"/>
      <w:marBottom w:val="0"/>
      <w:divBdr>
        <w:top w:val="none" w:sz="0" w:space="0" w:color="auto"/>
        <w:left w:val="none" w:sz="0" w:space="0" w:color="auto"/>
        <w:bottom w:val="none" w:sz="0" w:space="0" w:color="auto"/>
        <w:right w:val="none" w:sz="0" w:space="0" w:color="auto"/>
      </w:divBdr>
    </w:div>
    <w:div w:id="1608392627">
      <w:bodyDiv w:val="1"/>
      <w:marLeft w:val="0"/>
      <w:marRight w:val="0"/>
      <w:marTop w:val="0"/>
      <w:marBottom w:val="0"/>
      <w:divBdr>
        <w:top w:val="none" w:sz="0" w:space="0" w:color="auto"/>
        <w:left w:val="none" w:sz="0" w:space="0" w:color="auto"/>
        <w:bottom w:val="none" w:sz="0" w:space="0" w:color="auto"/>
        <w:right w:val="none" w:sz="0" w:space="0" w:color="auto"/>
      </w:divBdr>
      <w:divsChild>
        <w:div w:id="40251601">
          <w:marLeft w:val="0"/>
          <w:marRight w:val="0"/>
          <w:marTop w:val="0"/>
          <w:marBottom w:val="0"/>
          <w:divBdr>
            <w:top w:val="none" w:sz="0" w:space="0" w:color="auto"/>
            <w:left w:val="none" w:sz="0" w:space="0" w:color="auto"/>
            <w:bottom w:val="none" w:sz="0" w:space="0" w:color="auto"/>
            <w:right w:val="none" w:sz="0" w:space="0" w:color="auto"/>
          </w:divBdr>
          <w:divsChild>
            <w:div w:id="2043437033">
              <w:marLeft w:val="0"/>
              <w:marRight w:val="0"/>
              <w:marTop w:val="0"/>
              <w:marBottom w:val="0"/>
              <w:divBdr>
                <w:top w:val="none" w:sz="0" w:space="0" w:color="auto"/>
                <w:left w:val="none" w:sz="0" w:space="0" w:color="auto"/>
                <w:bottom w:val="none" w:sz="0" w:space="0" w:color="auto"/>
                <w:right w:val="none" w:sz="0" w:space="0" w:color="auto"/>
              </w:divBdr>
              <w:divsChild>
                <w:div w:id="8301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9807">
      <w:bodyDiv w:val="1"/>
      <w:marLeft w:val="0"/>
      <w:marRight w:val="0"/>
      <w:marTop w:val="0"/>
      <w:marBottom w:val="0"/>
      <w:divBdr>
        <w:top w:val="none" w:sz="0" w:space="0" w:color="auto"/>
        <w:left w:val="none" w:sz="0" w:space="0" w:color="auto"/>
        <w:bottom w:val="none" w:sz="0" w:space="0" w:color="auto"/>
        <w:right w:val="none" w:sz="0" w:space="0" w:color="auto"/>
      </w:divBdr>
    </w:div>
    <w:div w:id="1611742825">
      <w:bodyDiv w:val="1"/>
      <w:marLeft w:val="0"/>
      <w:marRight w:val="0"/>
      <w:marTop w:val="0"/>
      <w:marBottom w:val="0"/>
      <w:divBdr>
        <w:top w:val="none" w:sz="0" w:space="0" w:color="auto"/>
        <w:left w:val="none" w:sz="0" w:space="0" w:color="auto"/>
        <w:bottom w:val="none" w:sz="0" w:space="0" w:color="auto"/>
        <w:right w:val="none" w:sz="0" w:space="0" w:color="auto"/>
      </w:divBdr>
    </w:div>
    <w:div w:id="1625231036">
      <w:bodyDiv w:val="1"/>
      <w:marLeft w:val="0"/>
      <w:marRight w:val="0"/>
      <w:marTop w:val="0"/>
      <w:marBottom w:val="0"/>
      <w:divBdr>
        <w:top w:val="none" w:sz="0" w:space="0" w:color="auto"/>
        <w:left w:val="none" w:sz="0" w:space="0" w:color="auto"/>
        <w:bottom w:val="none" w:sz="0" w:space="0" w:color="auto"/>
        <w:right w:val="none" w:sz="0" w:space="0" w:color="auto"/>
      </w:divBdr>
    </w:div>
    <w:div w:id="1633093293">
      <w:bodyDiv w:val="1"/>
      <w:marLeft w:val="0"/>
      <w:marRight w:val="0"/>
      <w:marTop w:val="0"/>
      <w:marBottom w:val="0"/>
      <w:divBdr>
        <w:top w:val="none" w:sz="0" w:space="0" w:color="auto"/>
        <w:left w:val="none" w:sz="0" w:space="0" w:color="auto"/>
        <w:bottom w:val="none" w:sz="0" w:space="0" w:color="auto"/>
        <w:right w:val="none" w:sz="0" w:space="0" w:color="auto"/>
      </w:divBdr>
    </w:div>
    <w:div w:id="1644042181">
      <w:bodyDiv w:val="1"/>
      <w:marLeft w:val="0"/>
      <w:marRight w:val="0"/>
      <w:marTop w:val="0"/>
      <w:marBottom w:val="0"/>
      <w:divBdr>
        <w:top w:val="none" w:sz="0" w:space="0" w:color="auto"/>
        <w:left w:val="none" w:sz="0" w:space="0" w:color="auto"/>
        <w:bottom w:val="none" w:sz="0" w:space="0" w:color="auto"/>
        <w:right w:val="none" w:sz="0" w:space="0" w:color="auto"/>
      </w:divBdr>
    </w:div>
    <w:div w:id="1662466117">
      <w:bodyDiv w:val="1"/>
      <w:marLeft w:val="0"/>
      <w:marRight w:val="0"/>
      <w:marTop w:val="0"/>
      <w:marBottom w:val="0"/>
      <w:divBdr>
        <w:top w:val="none" w:sz="0" w:space="0" w:color="auto"/>
        <w:left w:val="none" w:sz="0" w:space="0" w:color="auto"/>
        <w:bottom w:val="none" w:sz="0" w:space="0" w:color="auto"/>
        <w:right w:val="none" w:sz="0" w:space="0" w:color="auto"/>
      </w:divBdr>
    </w:div>
    <w:div w:id="1666084581">
      <w:bodyDiv w:val="1"/>
      <w:marLeft w:val="0"/>
      <w:marRight w:val="0"/>
      <w:marTop w:val="0"/>
      <w:marBottom w:val="0"/>
      <w:divBdr>
        <w:top w:val="none" w:sz="0" w:space="0" w:color="auto"/>
        <w:left w:val="none" w:sz="0" w:space="0" w:color="auto"/>
        <w:bottom w:val="none" w:sz="0" w:space="0" w:color="auto"/>
        <w:right w:val="none" w:sz="0" w:space="0" w:color="auto"/>
      </w:divBdr>
    </w:div>
    <w:div w:id="1677225322">
      <w:bodyDiv w:val="1"/>
      <w:marLeft w:val="0"/>
      <w:marRight w:val="0"/>
      <w:marTop w:val="0"/>
      <w:marBottom w:val="0"/>
      <w:divBdr>
        <w:top w:val="none" w:sz="0" w:space="0" w:color="auto"/>
        <w:left w:val="none" w:sz="0" w:space="0" w:color="auto"/>
        <w:bottom w:val="none" w:sz="0" w:space="0" w:color="auto"/>
        <w:right w:val="none" w:sz="0" w:space="0" w:color="auto"/>
      </w:divBdr>
    </w:div>
    <w:div w:id="1682079594">
      <w:bodyDiv w:val="1"/>
      <w:marLeft w:val="0"/>
      <w:marRight w:val="0"/>
      <w:marTop w:val="0"/>
      <w:marBottom w:val="0"/>
      <w:divBdr>
        <w:top w:val="none" w:sz="0" w:space="0" w:color="auto"/>
        <w:left w:val="none" w:sz="0" w:space="0" w:color="auto"/>
        <w:bottom w:val="none" w:sz="0" w:space="0" w:color="auto"/>
        <w:right w:val="none" w:sz="0" w:space="0" w:color="auto"/>
      </w:divBdr>
    </w:div>
    <w:div w:id="1682311886">
      <w:bodyDiv w:val="1"/>
      <w:marLeft w:val="0"/>
      <w:marRight w:val="0"/>
      <w:marTop w:val="0"/>
      <w:marBottom w:val="0"/>
      <w:divBdr>
        <w:top w:val="none" w:sz="0" w:space="0" w:color="auto"/>
        <w:left w:val="none" w:sz="0" w:space="0" w:color="auto"/>
        <w:bottom w:val="none" w:sz="0" w:space="0" w:color="auto"/>
        <w:right w:val="none" w:sz="0" w:space="0" w:color="auto"/>
      </w:divBdr>
    </w:div>
    <w:div w:id="1693678355">
      <w:bodyDiv w:val="1"/>
      <w:marLeft w:val="0"/>
      <w:marRight w:val="0"/>
      <w:marTop w:val="0"/>
      <w:marBottom w:val="0"/>
      <w:divBdr>
        <w:top w:val="none" w:sz="0" w:space="0" w:color="auto"/>
        <w:left w:val="none" w:sz="0" w:space="0" w:color="auto"/>
        <w:bottom w:val="none" w:sz="0" w:space="0" w:color="auto"/>
        <w:right w:val="none" w:sz="0" w:space="0" w:color="auto"/>
      </w:divBdr>
    </w:div>
    <w:div w:id="1693874013">
      <w:bodyDiv w:val="1"/>
      <w:marLeft w:val="0"/>
      <w:marRight w:val="0"/>
      <w:marTop w:val="0"/>
      <w:marBottom w:val="0"/>
      <w:divBdr>
        <w:top w:val="none" w:sz="0" w:space="0" w:color="auto"/>
        <w:left w:val="none" w:sz="0" w:space="0" w:color="auto"/>
        <w:bottom w:val="none" w:sz="0" w:space="0" w:color="auto"/>
        <w:right w:val="none" w:sz="0" w:space="0" w:color="auto"/>
      </w:divBdr>
    </w:div>
    <w:div w:id="1711762245">
      <w:bodyDiv w:val="1"/>
      <w:marLeft w:val="0"/>
      <w:marRight w:val="0"/>
      <w:marTop w:val="0"/>
      <w:marBottom w:val="0"/>
      <w:divBdr>
        <w:top w:val="none" w:sz="0" w:space="0" w:color="auto"/>
        <w:left w:val="none" w:sz="0" w:space="0" w:color="auto"/>
        <w:bottom w:val="none" w:sz="0" w:space="0" w:color="auto"/>
        <w:right w:val="none" w:sz="0" w:space="0" w:color="auto"/>
      </w:divBdr>
    </w:div>
    <w:div w:id="1725254262">
      <w:bodyDiv w:val="1"/>
      <w:marLeft w:val="0"/>
      <w:marRight w:val="0"/>
      <w:marTop w:val="0"/>
      <w:marBottom w:val="0"/>
      <w:divBdr>
        <w:top w:val="none" w:sz="0" w:space="0" w:color="auto"/>
        <w:left w:val="none" w:sz="0" w:space="0" w:color="auto"/>
        <w:bottom w:val="none" w:sz="0" w:space="0" w:color="auto"/>
        <w:right w:val="none" w:sz="0" w:space="0" w:color="auto"/>
      </w:divBdr>
    </w:div>
    <w:div w:id="1726641009">
      <w:bodyDiv w:val="1"/>
      <w:marLeft w:val="0"/>
      <w:marRight w:val="0"/>
      <w:marTop w:val="0"/>
      <w:marBottom w:val="0"/>
      <w:divBdr>
        <w:top w:val="none" w:sz="0" w:space="0" w:color="auto"/>
        <w:left w:val="none" w:sz="0" w:space="0" w:color="auto"/>
        <w:bottom w:val="none" w:sz="0" w:space="0" w:color="auto"/>
        <w:right w:val="none" w:sz="0" w:space="0" w:color="auto"/>
      </w:divBdr>
    </w:div>
    <w:div w:id="1740788973">
      <w:bodyDiv w:val="1"/>
      <w:marLeft w:val="0"/>
      <w:marRight w:val="0"/>
      <w:marTop w:val="0"/>
      <w:marBottom w:val="0"/>
      <w:divBdr>
        <w:top w:val="none" w:sz="0" w:space="0" w:color="auto"/>
        <w:left w:val="none" w:sz="0" w:space="0" w:color="auto"/>
        <w:bottom w:val="none" w:sz="0" w:space="0" w:color="auto"/>
        <w:right w:val="none" w:sz="0" w:space="0" w:color="auto"/>
      </w:divBdr>
    </w:div>
    <w:div w:id="1748652245">
      <w:bodyDiv w:val="1"/>
      <w:marLeft w:val="0"/>
      <w:marRight w:val="0"/>
      <w:marTop w:val="0"/>
      <w:marBottom w:val="0"/>
      <w:divBdr>
        <w:top w:val="none" w:sz="0" w:space="0" w:color="auto"/>
        <w:left w:val="none" w:sz="0" w:space="0" w:color="auto"/>
        <w:bottom w:val="none" w:sz="0" w:space="0" w:color="auto"/>
        <w:right w:val="none" w:sz="0" w:space="0" w:color="auto"/>
      </w:divBdr>
    </w:div>
    <w:div w:id="1750341997">
      <w:bodyDiv w:val="1"/>
      <w:marLeft w:val="0"/>
      <w:marRight w:val="0"/>
      <w:marTop w:val="0"/>
      <w:marBottom w:val="0"/>
      <w:divBdr>
        <w:top w:val="none" w:sz="0" w:space="0" w:color="auto"/>
        <w:left w:val="none" w:sz="0" w:space="0" w:color="auto"/>
        <w:bottom w:val="none" w:sz="0" w:space="0" w:color="auto"/>
        <w:right w:val="none" w:sz="0" w:space="0" w:color="auto"/>
      </w:divBdr>
    </w:div>
    <w:div w:id="1750620020">
      <w:bodyDiv w:val="1"/>
      <w:marLeft w:val="0"/>
      <w:marRight w:val="0"/>
      <w:marTop w:val="0"/>
      <w:marBottom w:val="0"/>
      <w:divBdr>
        <w:top w:val="none" w:sz="0" w:space="0" w:color="auto"/>
        <w:left w:val="none" w:sz="0" w:space="0" w:color="auto"/>
        <w:bottom w:val="none" w:sz="0" w:space="0" w:color="auto"/>
        <w:right w:val="none" w:sz="0" w:space="0" w:color="auto"/>
      </w:divBdr>
    </w:div>
    <w:div w:id="1761370340">
      <w:bodyDiv w:val="1"/>
      <w:marLeft w:val="0"/>
      <w:marRight w:val="0"/>
      <w:marTop w:val="0"/>
      <w:marBottom w:val="0"/>
      <w:divBdr>
        <w:top w:val="none" w:sz="0" w:space="0" w:color="auto"/>
        <w:left w:val="none" w:sz="0" w:space="0" w:color="auto"/>
        <w:bottom w:val="none" w:sz="0" w:space="0" w:color="auto"/>
        <w:right w:val="none" w:sz="0" w:space="0" w:color="auto"/>
      </w:divBdr>
    </w:div>
    <w:div w:id="1764035348">
      <w:bodyDiv w:val="1"/>
      <w:marLeft w:val="0"/>
      <w:marRight w:val="0"/>
      <w:marTop w:val="0"/>
      <w:marBottom w:val="0"/>
      <w:divBdr>
        <w:top w:val="none" w:sz="0" w:space="0" w:color="auto"/>
        <w:left w:val="none" w:sz="0" w:space="0" w:color="auto"/>
        <w:bottom w:val="none" w:sz="0" w:space="0" w:color="auto"/>
        <w:right w:val="none" w:sz="0" w:space="0" w:color="auto"/>
      </w:divBdr>
    </w:div>
    <w:div w:id="1764836052">
      <w:bodyDiv w:val="1"/>
      <w:marLeft w:val="0"/>
      <w:marRight w:val="0"/>
      <w:marTop w:val="0"/>
      <w:marBottom w:val="0"/>
      <w:divBdr>
        <w:top w:val="none" w:sz="0" w:space="0" w:color="auto"/>
        <w:left w:val="none" w:sz="0" w:space="0" w:color="auto"/>
        <w:bottom w:val="none" w:sz="0" w:space="0" w:color="auto"/>
        <w:right w:val="none" w:sz="0" w:space="0" w:color="auto"/>
      </w:divBdr>
    </w:div>
    <w:div w:id="1777748396">
      <w:bodyDiv w:val="1"/>
      <w:marLeft w:val="0"/>
      <w:marRight w:val="0"/>
      <w:marTop w:val="0"/>
      <w:marBottom w:val="0"/>
      <w:divBdr>
        <w:top w:val="none" w:sz="0" w:space="0" w:color="auto"/>
        <w:left w:val="none" w:sz="0" w:space="0" w:color="auto"/>
        <w:bottom w:val="none" w:sz="0" w:space="0" w:color="auto"/>
        <w:right w:val="none" w:sz="0" w:space="0" w:color="auto"/>
      </w:divBdr>
      <w:divsChild>
        <w:div w:id="1313098386">
          <w:marLeft w:val="0"/>
          <w:marRight w:val="0"/>
          <w:marTop w:val="0"/>
          <w:marBottom w:val="0"/>
          <w:divBdr>
            <w:top w:val="none" w:sz="0" w:space="0" w:color="auto"/>
            <w:left w:val="none" w:sz="0" w:space="0" w:color="auto"/>
            <w:bottom w:val="none" w:sz="0" w:space="0" w:color="auto"/>
            <w:right w:val="none" w:sz="0" w:space="0" w:color="auto"/>
          </w:divBdr>
          <w:divsChild>
            <w:div w:id="1593857953">
              <w:marLeft w:val="0"/>
              <w:marRight w:val="0"/>
              <w:marTop w:val="0"/>
              <w:marBottom w:val="0"/>
              <w:divBdr>
                <w:top w:val="none" w:sz="0" w:space="0" w:color="auto"/>
                <w:left w:val="none" w:sz="0" w:space="0" w:color="auto"/>
                <w:bottom w:val="none" w:sz="0" w:space="0" w:color="auto"/>
                <w:right w:val="none" w:sz="0" w:space="0" w:color="auto"/>
              </w:divBdr>
              <w:divsChild>
                <w:div w:id="8222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3579">
      <w:bodyDiv w:val="1"/>
      <w:marLeft w:val="0"/>
      <w:marRight w:val="0"/>
      <w:marTop w:val="0"/>
      <w:marBottom w:val="0"/>
      <w:divBdr>
        <w:top w:val="none" w:sz="0" w:space="0" w:color="auto"/>
        <w:left w:val="none" w:sz="0" w:space="0" w:color="auto"/>
        <w:bottom w:val="none" w:sz="0" w:space="0" w:color="auto"/>
        <w:right w:val="none" w:sz="0" w:space="0" w:color="auto"/>
      </w:divBdr>
    </w:div>
    <w:div w:id="1795053491">
      <w:bodyDiv w:val="1"/>
      <w:marLeft w:val="0"/>
      <w:marRight w:val="0"/>
      <w:marTop w:val="0"/>
      <w:marBottom w:val="0"/>
      <w:divBdr>
        <w:top w:val="none" w:sz="0" w:space="0" w:color="auto"/>
        <w:left w:val="none" w:sz="0" w:space="0" w:color="auto"/>
        <w:bottom w:val="none" w:sz="0" w:space="0" w:color="auto"/>
        <w:right w:val="none" w:sz="0" w:space="0" w:color="auto"/>
      </w:divBdr>
    </w:div>
    <w:div w:id="1799104786">
      <w:bodyDiv w:val="1"/>
      <w:marLeft w:val="0"/>
      <w:marRight w:val="0"/>
      <w:marTop w:val="0"/>
      <w:marBottom w:val="0"/>
      <w:divBdr>
        <w:top w:val="none" w:sz="0" w:space="0" w:color="auto"/>
        <w:left w:val="none" w:sz="0" w:space="0" w:color="auto"/>
        <w:bottom w:val="none" w:sz="0" w:space="0" w:color="auto"/>
        <w:right w:val="none" w:sz="0" w:space="0" w:color="auto"/>
      </w:divBdr>
      <w:divsChild>
        <w:div w:id="485439223">
          <w:marLeft w:val="0"/>
          <w:marRight w:val="0"/>
          <w:marTop w:val="0"/>
          <w:marBottom w:val="0"/>
          <w:divBdr>
            <w:top w:val="none" w:sz="0" w:space="0" w:color="auto"/>
            <w:left w:val="none" w:sz="0" w:space="0" w:color="auto"/>
            <w:bottom w:val="none" w:sz="0" w:space="0" w:color="auto"/>
            <w:right w:val="none" w:sz="0" w:space="0" w:color="auto"/>
          </w:divBdr>
          <w:divsChild>
            <w:div w:id="1179780958">
              <w:marLeft w:val="0"/>
              <w:marRight w:val="0"/>
              <w:marTop w:val="30"/>
              <w:marBottom w:val="30"/>
              <w:divBdr>
                <w:top w:val="none" w:sz="0" w:space="0" w:color="auto"/>
                <w:left w:val="none" w:sz="0" w:space="0" w:color="auto"/>
                <w:bottom w:val="none" w:sz="0" w:space="0" w:color="auto"/>
                <w:right w:val="none" w:sz="0" w:space="0" w:color="auto"/>
              </w:divBdr>
              <w:divsChild>
                <w:div w:id="125320214">
                  <w:marLeft w:val="0"/>
                  <w:marRight w:val="0"/>
                  <w:marTop w:val="0"/>
                  <w:marBottom w:val="0"/>
                  <w:divBdr>
                    <w:top w:val="none" w:sz="0" w:space="0" w:color="auto"/>
                    <w:left w:val="none" w:sz="0" w:space="0" w:color="auto"/>
                    <w:bottom w:val="none" w:sz="0" w:space="0" w:color="auto"/>
                    <w:right w:val="none" w:sz="0" w:space="0" w:color="auto"/>
                  </w:divBdr>
                  <w:divsChild>
                    <w:div w:id="1676491236">
                      <w:marLeft w:val="0"/>
                      <w:marRight w:val="0"/>
                      <w:marTop w:val="0"/>
                      <w:marBottom w:val="0"/>
                      <w:divBdr>
                        <w:top w:val="none" w:sz="0" w:space="0" w:color="auto"/>
                        <w:left w:val="none" w:sz="0" w:space="0" w:color="auto"/>
                        <w:bottom w:val="none" w:sz="0" w:space="0" w:color="auto"/>
                        <w:right w:val="none" w:sz="0" w:space="0" w:color="auto"/>
                      </w:divBdr>
                    </w:div>
                  </w:divsChild>
                </w:div>
                <w:div w:id="320039250">
                  <w:marLeft w:val="0"/>
                  <w:marRight w:val="0"/>
                  <w:marTop w:val="0"/>
                  <w:marBottom w:val="0"/>
                  <w:divBdr>
                    <w:top w:val="none" w:sz="0" w:space="0" w:color="auto"/>
                    <w:left w:val="none" w:sz="0" w:space="0" w:color="auto"/>
                    <w:bottom w:val="none" w:sz="0" w:space="0" w:color="auto"/>
                    <w:right w:val="none" w:sz="0" w:space="0" w:color="auto"/>
                  </w:divBdr>
                  <w:divsChild>
                    <w:div w:id="1589534000">
                      <w:marLeft w:val="0"/>
                      <w:marRight w:val="0"/>
                      <w:marTop w:val="0"/>
                      <w:marBottom w:val="0"/>
                      <w:divBdr>
                        <w:top w:val="none" w:sz="0" w:space="0" w:color="auto"/>
                        <w:left w:val="none" w:sz="0" w:space="0" w:color="auto"/>
                        <w:bottom w:val="none" w:sz="0" w:space="0" w:color="auto"/>
                        <w:right w:val="none" w:sz="0" w:space="0" w:color="auto"/>
                      </w:divBdr>
                    </w:div>
                  </w:divsChild>
                </w:div>
                <w:div w:id="392310681">
                  <w:marLeft w:val="0"/>
                  <w:marRight w:val="0"/>
                  <w:marTop w:val="0"/>
                  <w:marBottom w:val="0"/>
                  <w:divBdr>
                    <w:top w:val="none" w:sz="0" w:space="0" w:color="auto"/>
                    <w:left w:val="none" w:sz="0" w:space="0" w:color="auto"/>
                    <w:bottom w:val="none" w:sz="0" w:space="0" w:color="auto"/>
                    <w:right w:val="none" w:sz="0" w:space="0" w:color="auto"/>
                  </w:divBdr>
                  <w:divsChild>
                    <w:div w:id="1862665040">
                      <w:marLeft w:val="0"/>
                      <w:marRight w:val="0"/>
                      <w:marTop w:val="0"/>
                      <w:marBottom w:val="0"/>
                      <w:divBdr>
                        <w:top w:val="none" w:sz="0" w:space="0" w:color="auto"/>
                        <w:left w:val="none" w:sz="0" w:space="0" w:color="auto"/>
                        <w:bottom w:val="none" w:sz="0" w:space="0" w:color="auto"/>
                        <w:right w:val="none" w:sz="0" w:space="0" w:color="auto"/>
                      </w:divBdr>
                    </w:div>
                  </w:divsChild>
                </w:div>
                <w:div w:id="515583619">
                  <w:marLeft w:val="0"/>
                  <w:marRight w:val="0"/>
                  <w:marTop w:val="0"/>
                  <w:marBottom w:val="0"/>
                  <w:divBdr>
                    <w:top w:val="none" w:sz="0" w:space="0" w:color="auto"/>
                    <w:left w:val="none" w:sz="0" w:space="0" w:color="auto"/>
                    <w:bottom w:val="none" w:sz="0" w:space="0" w:color="auto"/>
                    <w:right w:val="none" w:sz="0" w:space="0" w:color="auto"/>
                  </w:divBdr>
                  <w:divsChild>
                    <w:div w:id="266696850">
                      <w:marLeft w:val="0"/>
                      <w:marRight w:val="0"/>
                      <w:marTop w:val="0"/>
                      <w:marBottom w:val="0"/>
                      <w:divBdr>
                        <w:top w:val="none" w:sz="0" w:space="0" w:color="auto"/>
                        <w:left w:val="none" w:sz="0" w:space="0" w:color="auto"/>
                        <w:bottom w:val="none" w:sz="0" w:space="0" w:color="auto"/>
                        <w:right w:val="none" w:sz="0" w:space="0" w:color="auto"/>
                      </w:divBdr>
                    </w:div>
                  </w:divsChild>
                </w:div>
                <w:div w:id="567300481">
                  <w:marLeft w:val="0"/>
                  <w:marRight w:val="0"/>
                  <w:marTop w:val="0"/>
                  <w:marBottom w:val="0"/>
                  <w:divBdr>
                    <w:top w:val="none" w:sz="0" w:space="0" w:color="auto"/>
                    <w:left w:val="none" w:sz="0" w:space="0" w:color="auto"/>
                    <w:bottom w:val="none" w:sz="0" w:space="0" w:color="auto"/>
                    <w:right w:val="none" w:sz="0" w:space="0" w:color="auto"/>
                  </w:divBdr>
                  <w:divsChild>
                    <w:div w:id="1101609885">
                      <w:marLeft w:val="0"/>
                      <w:marRight w:val="0"/>
                      <w:marTop w:val="0"/>
                      <w:marBottom w:val="0"/>
                      <w:divBdr>
                        <w:top w:val="none" w:sz="0" w:space="0" w:color="auto"/>
                        <w:left w:val="none" w:sz="0" w:space="0" w:color="auto"/>
                        <w:bottom w:val="none" w:sz="0" w:space="0" w:color="auto"/>
                        <w:right w:val="none" w:sz="0" w:space="0" w:color="auto"/>
                      </w:divBdr>
                    </w:div>
                  </w:divsChild>
                </w:div>
                <w:div w:id="587231631">
                  <w:marLeft w:val="0"/>
                  <w:marRight w:val="0"/>
                  <w:marTop w:val="0"/>
                  <w:marBottom w:val="0"/>
                  <w:divBdr>
                    <w:top w:val="none" w:sz="0" w:space="0" w:color="auto"/>
                    <w:left w:val="none" w:sz="0" w:space="0" w:color="auto"/>
                    <w:bottom w:val="none" w:sz="0" w:space="0" w:color="auto"/>
                    <w:right w:val="none" w:sz="0" w:space="0" w:color="auto"/>
                  </w:divBdr>
                  <w:divsChild>
                    <w:div w:id="1416441456">
                      <w:marLeft w:val="0"/>
                      <w:marRight w:val="0"/>
                      <w:marTop w:val="0"/>
                      <w:marBottom w:val="0"/>
                      <w:divBdr>
                        <w:top w:val="none" w:sz="0" w:space="0" w:color="auto"/>
                        <w:left w:val="none" w:sz="0" w:space="0" w:color="auto"/>
                        <w:bottom w:val="none" w:sz="0" w:space="0" w:color="auto"/>
                        <w:right w:val="none" w:sz="0" w:space="0" w:color="auto"/>
                      </w:divBdr>
                    </w:div>
                  </w:divsChild>
                </w:div>
                <w:div w:id="597175957">
                  <w:marLeft w:val="0"/>
                  <w:marRight w:val="0"/>
                  <w:marTop w:val="0"/>
                  <w:marBottom w:val="0"/>
                  <w:divBdr>
                    <w:top w:val="none" w:sz="0" w:space="0" w:color="auto"/>
                    <w:left w:val="none" w:sz="0" w:space="0" w:color="auto"/>
                    <w:bottom w:val="none" w:sz="0" w:space="0" w:color="auto"/>
                    <w:right w:val="none" w:sz="0" w:space="0" w:color="auto"/>
                  </w:divBdr>
                  <w:divsChild>
                    <w:div w:id="1986541800">
                      <w:marLeft w:val="0"/>
                      <w:marRight w:val="0"/>
                      <w:marTop w:val="0"/>
                      <w:marBottom w:val="0"/>
                      <w:divBdr>
                        <w:top w:val="none" w:sz="0" w:space="0" w:color="auto"/>
                        <w:left w:val="none" w:sz="0" w:space="0" w:color="auto"/>
                        <w:bottom w:val="none" w:sz="0" w:space="0" w:color="auto"/>
                        <w:right w:val="none" w:sz="0" w:space="0" w:color="auto"/>
                      </w:divBdr>
                    </w:div>
                  </w:divsChild>
                </w:div>
                <w:div w:id="618340227">
                  <w:marLeft w:val="0"/>
                  <w:marRight w:val="0"/>
                  <w:marTop w:val="0"/>
                  <w:marBottom w:val="0"/>
                  <w:divBdr>
                    <w:top w:val="none" w:sz="0" w:space="0" w:color="auto"/>
                    <w:left w:val="none" w:sz="0" w:space="0" w:color="auto"/>
                    <w:bottom w:val="none" w:sz="0" w:space="0" w:color="auto"/>
                    <w:right w:val="none" w:sz="0" w:space="0" w:color="auto"/>
                  </w:divBdr>
                  <w:divsChild>
                    <w:div w:id="190388163">
                      <w:marLeft w:val="0"/>
                      <w:marRight w:val="0"/>
                      <w:marTop w:val="0"/>
                      <w:marBottom w:val="0"/>
                      <w:divBdr>
                        <w:top w:val="none" w:sz="0" w:space="0" w:color="auto"/>
                        <w:left w:val="none" w:sz="0" w:space="0" w:color="auto"/>
                        <w:bottom w:val="none" w:sz="0" w:space="0" w:color="auto"/>
                        <w:right w:val="none" w:sz="0" w:space="0" w:color="auto"/>
                      </w:divBdr>
                    </w:div>
                  </w:divsChild>
                </w:div>
                <w:div w:id="719016796">
                  <w:marLeft w:val="0"/>
                  <w:marRight w:val="0"/>
                  <w:marTop w:val="0"/>
                  <w:marBottom w:val="0"/>
                  <w:divBdr>
                    <w:top w:val="none" w:sz="0" w:space="0" w:color="auto"/>
                    <w:left w:val="none" w:sz="0" w:space="0" w:color="auto"/>
                    <w:bottom w:val="none" w:sz="0" w:space="0" w:color="auto"/>
                    <w:right w:val="none" w:sz="0" w:space="0" w:color="auto"/>
                  </w:divBdr>
                  <w:divsChild>
                    <w:div w:id="11958255">
                      <w:marLeft w:val="0"/>
                      <w:marRight w:val="0"/>
                      <w:marTop w:val="0"/>
                      <w:marBottom w:val="0"/>
                      <w:divBdr>
                        <w:top w:val="none" w:sz="0" w:space="0" w:color="auto"/>
                        <w:left w:val="none" w:sz="0" w:space="0" w:color="auto"/>
                        <w:bottom w:val="none" w:sz="0" w:space="0" w:color="auto"/>
                        <w:right w:val="none" w:sz="0" w:space="0" w:color="auto"/>
                      </w:divBdr>
                    </w:div>
                  </w:divsChild>
                </w:div>
                <w:div w:id="741367985">
                  <w:marLeft w:val="0"/>
                  <w:marRight w:val="0"/>
                  <w:marTop w:val="0"/>
                  <w:marBottom w:val="0"/>
                  <w:divBdr>
                    <w:top w:val="none" w:sz="0" w:space="0" w:color="auto"/>
                    <w:left w:val="none" w:sz="0" w:space="0" w:color="auto"/>
                    <w:bottom w:val="none" w:sz="0" w:space="0" w:color="auto"/>
                    <w:right w:val="none" w:sz="0" w:space="0" w:color="auto"/>
                  </w:divBdr>
                  <w:divsChild>
                    <w:div w:id="170338488">
                      <w:marLeft w:val="0"/>
                      <w:marRight w:val="0"/>
                      <w:marTop w:val="0"/>
                      <w:marBottom w:val="0"/>
                      <w:divBdr>
                        <w:top w:val="none" w:sz="0" w:space="0" w:color="auto"/>
                        <w:left w:val="none" w:sz="0" w:space="0" w:color="auto"/>
                        <w:bottom w:val="none" w:sz="0" w:space="0" w:color="auto"/>
                        <w:right w:val="none" w:sz="0" w:space="0" w:color="auto"/>
                      </w:divBdr>
                    </w:div>
                  </w:divsChild>
                </w:div>
                <w:div w:id="788932502">
                  <w:marLeft w:val="0"/>
                  <w:marRight w:val="0"/>
                  <w:marTop w:val="0"/>
                  <w:marBottom w:val="0"/>
                  <w:divBdr>
                    <w:top w:val="none" w:sz="0" w:space="0" w:color="auto"/>
                    <w:left w:val="none" w:sz="0" w:space="0" w:color="auto"/>
                    <w:bottom w:val="none" w:sz="0" w:space="0" w:color="auto"/>
                    <w:right w:val="none" w:sz="0" w:space="0" w:color="auto"/>
                  </w:divBdr>
                  <w:divsChild>
                    <w:div w:id="731543802">
                      <w:marLeft w:val="0"/>
                      <w:marRight w:val="0"/>
                      <w:marTop w:val="0"/>
                      <w:marBottom w:val="0"/>
                      <w:divBdr>
                        <w:top w:val="none" w:sz="0" w:space="0" w:color="auto"/>
                        <w:left w:val="none" w:sz="0" w:space="0" w:color="auto"/>
                        <w:bottom w:val="none" w:sz="0" w:space="0" w:color="auto"/>
                        <w:right w:val="none" w:sz="0" w:space="0" w:color="auto"/>
                      </w:divBdr>
                    </w:div>
                  </w:divsChild>
                </w:div>
                <w:div w:id="830097609">
                  <w:marLeft w:val="0"/>
                  <w:marRight w:val="0"/>
                  <w:marTop w:val="0"/>
                  <w:marBottom w:val="0"/>
                  <w:divBdr>
                    <w:top w:val="none" w:sz="0" w:space="0" w:color="auto"/>
                    <w:left w:val="none" w:sz="0" w:space="0" w:color="auto"/>
                    <w:bottom w:val="none" w:sz="0" w:space="0" w:color="auto"/>
                    <w:right w:val="none" w:sz="0" w:space="0" w:color="auto"/>
                  </w:divBdr>
                  <w:divsChild>
                    <w:div w:id="2145391305">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sChild>
                    <w:div w:id="1427264809">
                      <w:marLeft w:val="0"/>
                      <w:marRight w:val="0"/>
                      <w:marTop w:val="0"/>
                      <w:marBottom w:val="0"/>
                      <w:divBdr>
                        <w:top w:val="none" w:sz="0" w:space="0" w:color="auto"/>
                        <w:left w:val="none" w:sz="0" w:space="0" w:color="auto"/>
                        <w:bottom w:val="none" w:sz="0" w:space="0" w:color="auto"/>
                        <w:right w:val="none" w:sz="0" w:space="0" w:color="auto"/>
                      </w:divBdr>
                    </w:div>
                  </w:divsChild>
                </w:div>
                <w:div w:id="892929685">
                  <w:marLeft w:val="0"/>
                  <w:marRight w:val="0"/>
                  <w:marTop w:val="0"/>
                  <w:marBottom w:val="0"/>
                  <w:divBdr>
                    <w:top w:val="none" w:sz="0" w:space="0" w:color="auto"/>
                    <w:left w:val="none" w:sz="0" w:space="0" w:color="auto"/>
                    <w:bottom w:val="none" w:sz="0" w:space="0" w:color="auto"/>
                    <w:right w:val="none" w:sz="0" w:space="0" w:color="auto"/>
                  </w:divBdr>
                  <w:divsChild>
                    <w:div w:id="1361128759">
                      <w:marLeft w:val="0"/>
                      <w:marRight w:val="0"/>
                      <w:marTop w:val="0"/>
                      <w:marBottom w:val="0"/>
                      <w:divBdr>
                        <w:top w:val="none" w:sz="0" w:space="0" w:color="auto"/>
                        <w:left w:val="none" w:sz="0" w:space="0" w:color="auto"/>
                        <w:bottom w:val="none" w:sz="0" w:space="0" w:color="auto"/>
                        <w:right w:val="none" w:sz="0" w:space="0" w:color="auto"/>
                      </w:divBdr>
                    </w:div>
                  </w:divsChild>
                </w:div>
                <w:div w:id="915170799">
                  <w:marLeft w:val="0"/>
                  <w:marRight w:val="0"/>
                  <w:marTop w:val="0"/>
                  <w:marBottom w:val="0"/>
                  <w:divBdr>
                    <w:top w:val="none" w:sz="0" w:space="0" w:color="auto"/>
                    <w:left w:val="none" w:sz="0" w:space="0" w:color="auto"/>
                    <w:bottom w:val="none" w:sz="0" w:space="0" w:color="auto"/>
                    <w:right w:val="none" w:sz="0" w:space="0" w:color="auto"/>
                  </w:divBdr>
                  <w:divsChild>
                    <w:div w:id="65150229">
                      <w:marLeft w:val="0"/>
                      <w:marRight w:val="0"/>
                      <w:marTop w:val="0"/>
                      <w:marBottom w:val="0"/>
                      <w:divBdr>
                        <w:top w:val="none" w:sz="0" w:space="0" w:color="auto"/>
                        <w:left w:val="none" w:sz="0" w:space="0" w:color="auto"/>
                        <w:bottom w:val="none" w:sz="0" w:space="0" w:color="auto"/>
                        <w:right w:val="none" w:sz="0" w:space="0" w:color="auto"/>
                      </w:divBdr>
                    </w:div>
                  </w:divsChild>
                </w:div>
                <w:div w:id="1059748494">
                  <w:marLeft w:val="0"/>
                  <w:marRight w:val="0"/>
                  <w:marTop w:val="0"/>
                  <w:marBottom w:val="0"/>
                  <w:divBdr>
                    <w:top w:val="none" w:sz="0" w:space="0" w:color="auto"/>
                    <w:left w:val="none" w:sz="0" w:space="0" w:color="auto"/>
                    <w:bottom w:val="none" w:sz="0" w:space="0" w:color="auto"/>
                    <w:right w:val="none" w:sz="0" w:space="0" w:color="auto"/>
                  </w:divBdr>
                  <w:divsChild>
                    <w:div w:id="356275000">
                      <w:marLeft w:val="0"/>
                      <w:marRight w:val="0"/>
                      <w:marTop w:val="0"/>
                      <w:marBottom w:val="0"/>
                      <w:divBdr>
                        <w:top w:val="none" w:sz="0" w:space="0" w:color="auto"/>
                        <w:left w:val="none" w:sz="0" w:space="0" w:color="auto"/>
                        <w:bottom w:val="none" w:sz="0" w:space="0" w:color="auto"/>
                        <w:right w:val="none" w:sz="0" w:space="0" w:color="auto"/>
                      </w:divBdr>
                    </w:div>
                  </w:divsChild>
                </w:div>
                <w:div w:id="1061294036">
                  <w:marLeft w:val="0"/>
                  <w:marRight w:val="0"/>
                  <w:marTop w:val="0"/>
                  <w:marBottom w:val="0"/>
                  <w:divBdr>
                    <w:top w:val="none" w:sz="0" w:space="0" w:color="auto"/>
                    <w:left w:val="none" w:sz="0" w:space="0" w:color="auto"/>
                    <w:bottom w:val="none" w:sz="0" w:space="0" w:color="auto"/>
                    <w:right w:val="none" w:sz="0" w:space="0" w:color="auto"/>
                  </w:divBdr>
                  <w:divsChild>
                    <w:div w:id="101149922">
                      <w:marLeft w:val="0"/>
                      <w:marRight w:val="0"/>
                      <w:marTop w:val="0"/>
                      <w:marBottom w:val="0"/>
                      <w:divBdr>
                        <w:top w:val="none" w:sz="0" w:space="0" w:color="auto"/>
                        <w:left w:val="none" w:sz="0" w:space="0" w:color="auto"/>
                        <w:bottom w:val="none" w:sz="0" w:space="0" w:color="auto"/>
                        <w:right w:val="none" w:sz="0" w:space="0" w:color="auto"/>
                      </w:divBdr>
                    </w:div>
                  </w:divsChild>
                </w:div>
                <w:div w:id="1203132961">
                  <w:marLeft w:val="0"/>
                  <w:marRight w:val="0"/>
                  <w:marTop w:val="0"/>
                  <w:marBottom w:val="0"/>
                  <w:divBdr>
                    <w:top w:val="none" w:sz="0" w:space="0" w:color="auto"/>
                    <w:left w:val="none" w:sz="0" w:space="0" w:color="auto"/>
                    <w:bottom w:val="none" w:sz="0" w:space="0" w:color="auto"/>
                    <w:right w:val="none" w:sz="0" w:space="0" w:color="auto"/>
                  </w:divBdr>
                  <w:divsChild>
                    <w:div w:id="292907658">
                      <w:marLeft w:val="0"/>
                      <w:marRight w:val="0"/>
                      <w:marTop w:val="0"/>
                      <w:marBottom w:val="0"/>
                      <w:divBdr>
                        <w:top w:val="none" w:sz="0" w:space="0" w:color="auto"/>
                        <w:left w:val="none" w:sz="0" w:space="0" w:color="auto"/>
                        <w:bottom w:val="none" w:sz="0" w:space="0" w:color="auto"/>
                        <w:right w:val="none" w:sz="0" w:space="0" w:color="auto"/>
                      </w:divBdr>
                    </w:div>
                  </w:divsChild>
                </w:div>
                <w:div w:id="1231843614">
                  <w:marLeft w:val="0"/>
                  <w:marRight w:val="0"/>
                  <w:marTop w:val="0"/>
                  <w:marBottom w:val="0"/>
                  <w:divBdr>
                    <w:top w:val="none" w:sz="0" w:space="0" w:color="auto"/>
                    <w:left w:val="none" w:sz="0" w:space="0" w:color="auto"/>
                    <w:bottom w:val="none" w:sz="0" w:space="0" w:color="auto"/>
                    <w:right w:val="none" w:sz="0" w:space="0" w:color="auto"/>
                  </w:divBdr>
                  <w:divsChild>
                    <w:div w:id="290599297">
                      <w:marLeft w:val="0"/>
                      <w:marRight w:val="0"/>
                      <w:marTop w:val="0"/>
                      <w:marBottom w:val="0"/>
                      <w:divBdr>
                        <w:top w:val="none" w:sz="0" w:space="0" w:color="auto"/>
                        <w:left w:val="none" w:sz="0" w:space="0" w:color="auto"/>
                        <w:bottom w:val="none" w:sz="0" w:space="0" w:color="auto"/>
                        <w:right w:val="none" w:sz="0" w:space="0" w:color="auto"/>
                      </w:divBdr>
                    </w:div>
                  </w:divsChild>
                </w:div>
                <w:div w:id="1265335325">
                  <w:marLeft w:val="0"/>
                  <w:marRight w:val="0"/>
                  <w:marTop w:val="0"/>
                  <w:marBottom w:val="0"/>
                  <w:divBdr>
                    <w:top w:val="none" w:sz="0" w:space="0" w:color="auto"/>
                    <w:left w:val="none" w:sz="0" w:space="0" w:color="auto"/>
                    <w:bottom w:val="none" w:sz="0" w:space="0" w:color="auto"/>
                    <w:right w:val="none" w:sz="0" w:space="0" w:color="auto"/>
                  </w:divBdr>
                  <w:divsChild>
                    <w:div w:id="467669582">
                      <w:marLeft w:val="0"/>
                      <w:marRight w:val="0"/>
                      <w:marTop w:val="0"/>
                      <w:marBottom w:val="0"/>
                      <w:divBdr>
                        <w:top w:val="none" w:sz="0" w:space="0" w:color="auto"/>
                        <w:left w:val="none" w:sz="0" w:space="0" w:color="auto"/>
                        <w:bottom w:val="none" w:sz="0" w:space="0" w:color="auto"/>
                        <w:right w:val="none" w:sz="0" w:space="0" w:color="auto"/>
                      </w:divBdr>
                    </w:div>
                  </w:divsChild>
                </w:div>
                <w:div w:id="1286157717">
                  <w:marLeft w:val="0"/>
                  <w:marRight w:val="0"/>
                  <w:marTop w:val="0"/>
                  <w:marBottom w:val="0"/>
                  <w:divBdr>
                    <w:top w:val="none" w:sz="0" w:space="0" w:color="auto"/>
                    <w:left w:val="none" w:sz="0" w:space="0" w:color="auto"/>
                    <w:bottom w:val="none" w:sz="0" w:space="0" w:color="auto"/>
                    <w:right w:val="none" w:sz="0" w:space="0" w:color="auto"/>
                  </w:divBdr>
                  <w:divsChild>
                    <w:div w:id="1450394520">
                      <w:marLeft w:val="0"/>
                      <w:marRight w:val="0"/>
                      <w:marTop w:val="0"/>
                      <w:marBottom w:val="0"/>
                      <w:divBdr>
                        <w:top w:val="none" w:sz="0" w:space="0" w:color="auto"/>
                        <w:left w:val="none" w:sz="0" w:space="0" w:color="auto"/>
                        <w:bottom w:val="none" w:sz="0" w:space="0" w:color="auto"/>
                        <w:right w:val="none" w:sz="0" w:space="0" w:color="auto"/>
                      </w:divBdr>
                    </w:div>
                  </w:divsChild>
                </w:div>
                <w:div w:id="1310407238">
                  <w:marLeft w:val="0"/>
                  <w:marRight w:val="0"/>
                  <w:marTop w:val="0"/>
                  <w:marBottom w:val="0"/>
                  <w:divBdr>
                    <w:top w:val="none" w:sz="0" w:space="0" w:color="auto"/>
                    <w:left w:val="none" w:sz="0" w:space="0" w:color="auto"/>
                    <w:bottom w:val="none" w:sz="0" w:space="0" w:color="auto"/>
                    <w:right w:val="none" w:sz="0" w:space="0" w:color="auto"/>
                  </w:divBdr>
                  <w:divsChild>
                    <w:div w:id="519583336">
                      <w:marLeft w:val="0"/>
                      <w:marRight w:val="0"/>
                      <w:marTop w:val="0"/>
                      <w:marBottom w:val="0"/>
                      <w:divBdr>
                        <w:top w:val="none" w:sz="0" w:space="0" w:color="auto"/>
                        <w:left w:val="none" w:sz="0" w:space="0" w:color="auto"/>
                        <w:bottom w:val="none" w:sz="0" w:space="0" w:color="auto"/>
                        <w:right w:val="none" w:sz="0" w:space="0" w:color="auto"/>
                      </w:divBdr>
                    </w:div>
                  </w:divsChild>
                </w:div>
                <w:div w:id="1392387890">
                  <w:marLeft w:val="0"/>
                  <w:marRight w:val="0"/>
                  <w:marTop w:val="0"/>
                  <w:marBottom w:val="0"/>
                  <w:divBdr>
                    <w:top w:val="none" w:sz="0" w:space="0" w:color="auto"/>
                    <w:left w:val="none" w:sz="0" w:space="0" w:color="auto"/>
                    <w:bottom w:val="none" w:sz="0" w:space="0" w:color="auto"/>
                    <w:right w:val="none" w:sz="0" w:space="0" w:color="auto"/>
                  </w:divBdr>
                  <w:divsChild>
                    <w:div w:id="911624593">
                      <w:marLeft w:val="0"/>
                      <w:marRight w:val="0"/>
                      <w:marTop w:val="0"/>
                      <w:marBottom w:val="0"/>
                      <w:divBdr>
                        <w:top w:val="none" w:sz="0" w:space="0" w:color="auto"/>
                        <w:left w:val="none" w:sz="0" w:space="0" w:color="auto"/>
                        <w:bottom w:val="none" w:sz="0" w:space="0" w:color="auto"/>
                        <w:right w:val="none" w:sz="0" w:space="0" w:color="auto"/>
                      </w:divBdr>
                    </w:div>
                  </w:divsChild>
                </w:div>
                <w:div w:id="1402485219">
                  <w:marLeft w:val="0"/>
                  <w:marRight w:val="0"/>
                  <w:marTop w:val="0"/>
                  <w:marBottom w:val="0"/>
                  <w:divBdr>
                    <w:top w:val="none" w:sz="0" w:space="0" w:color="auto"/>
                    <w:left w:val="none" w:sz="0" w:space="0" w:color="auto"/>
                    <w:bottom w:val="none" w:sz="0" w:space="0" w:color="auto"/>
                    <w:right w:val="none" w:sz="0" w:space="0" w:color="auto"/>
                  </w:divBdr>
                  <w:divsChild>
                    <w:div w:id="1759448180">
                      <w:marLeft w:val="0"/>
                      <w:marRight w:val="0"/>
                      <w:marTop w:val="0"/>
                      <w:marBottom w:val="0"/>
                      <w:divBdr>
                        <w:top w:val="none" w:sz="0" w:space="0" w:color="auto"/>
                        <w:left w:val="none" w:sz="0" w:space="0" w:color="auto"/>
                        <w:bottom w:val="none" w:sz="0" w:space="0" w:color="auto"/>
                        <w:right w:val="none" w:sz="0" w:space="0" w:color="auto"/>
                      </w:divBdr>
                    </w:div>
                  </w:divsChild>
                </w:div>
                <w:div w:id="1403210814">
                  <w:marLeft w:val="0"/>
                  <w:marRight w:val="0"/>
                  <w:marTop w:val="0"/>
                  <w:marBottom w:val="0"/>
                  <w:divBdr>
                    <w:top w:val="none" w:sz="0" w:space="0" w:color="auto"/>
                    <w:left w:val="none" w:sz="0" w:space="0" w:color="auto"/>
                    <w:bottom w:val="none" w:sz="0" w:space="0" w:color="auto"/>
                    <w:right w:val="none" w:sz="0" w:space="0" w:color="auto"/>
                  </w:divBdr>
                  <w:divsChild>
                    <w:div w:id="677849273">
                      <w:marLeft w:val="0"/>
                      <w:marRight w:val="0"/>
                      <w:marTop w:val="0"/>
                      <w:marBottom w:val="0"/>
                      <w:divBdr>
                        <w:top w:val="none" w:sz="0" w:space="0" w:color="auto"/>
                        <w:left w:val="none" w:sz="0" w:space="0" w:color="auto"/>
                        <w:bottom w:val="none" w:sz="0" w:space="0" w:color="auto"/>
                        <w:right w:val="none" w:sz="0" w:space="0" w:color="auto"/>
                      </w:divBdr>
                    </w:div>
                  </w:divsChild>
                </w:div>
                <w:div w:id="1412778787">
                  <w:marLeft w:val="0"/>
                  <w:marRight w:val="0"/>
                  <w:marTop w:val="0"/>
                  <w:marBottom w:val="0"/>
                  <w:divBdr>
                    <w:top w:val="none" w:sz="0" w:space="0" w:color="auto"/>
                    <w:left w:val="none" w:sz="0" w:space="0" w:color="auto"/>
                    <w:bottom w:val="none" w:sz="0" w:space="0" w:color="auto"/>
                    <w:right w:val="none" w:sz="0" w:space="0" w:color="auto"/>
                  </w:divBdr>
                  <w:divsChild>
                    <w:div w:id="1976989500">
                      <w:marLeft w:val="0"/>
                      <w:marRight w:val="0"/>
                      <w:marTop w:val="0"/>
                      <w:marBottom w:val="0"/>
                      <w:divBdr>
                        <w:top w:val="none" w:sz="0" w:space="0" w:color="auto"/>
                        <w:left w:val="none" w:sz="0" w:space="0" w:color="auto"/>
                        <w:bottom w:val="none" w:sz="0" w:space="0" w:color="auto"/>
                        <w:right w:val="none" w:sz="0" w:space="0" w:color="auto"/>
                      </w:divBdr>
                    </w:div>
                  </w:divsChild>
                </w:div>
                <w:div w:id="1441946403">
                  <w:marLeft w:val="0"/>
                  <w:marRight w:val="0"/>
                  <w:marTop w:val="0"/>
                  <w:marBottom w:val="0"/>
                  <w:divBdr>
                    <w:top w:val="none" w:sz="0" w:space="0" w:color="auto"/>
                    <w:left w:val="none" w:sz="0" w:space="0" w:color="auto"/>
                    <w:bottom w:val="none" w:sz="0" w:space="0" w:color="auto"/>
                    <w:right w:val="none" w:sz="0" w:space="0" w:color="auto"/>
                  </w:divBdr>
                  <w:divsChild>
                    <w:div w:id="611592724">
                      <w:marLeft w:val="0"/>
                      <w:marRight w:val="0"/>
                      <w:marTop w:val="0"/>
                      <w:marBottom w:val="0"/>
                      <w:divBdr>
                        <w:top w:val="none" w:sz="0" w:space="0" w:color="auto"/>
                        <w:left w:val="none" w:sz="0" w:space="0" w:color="auto"/>
                        <w:bottom w:val="none" w:sz="0" w:space="0" w:color="auto"/>
                        <w:right w:val="none" w:sz="0" w:space="0" w:color="auto"/>
                      </w:divBdr>
                    </w:div>
                  </w:divsChild>
                </w:div>
                <w:div w:id="1454864855">
                  <w:marLeft w:val="0"/>
                  <w:marRight w:val="0"/>
                  <w:marTop w:val="0"/>
                  <w:marBottom w:val="0"/>
                  <w:divBdr>
                    <w:top w:val="none" w:sz="0" w:space="0" w:color="auto"/>
                    <w:left w:val="none" w:sz="0" w:space="0" w:color="auto"/>
                    <w:bottom w:val="none" w:sz="0" w:space="0" w:color="auto"/>
                    <w:right w:val="none" w:sz="0" w:space="0" w:color="auto"/>
                  </w:divBdr>
                  <w:divsChild>
                    <w:div w:id="375593694">
                      <w:marLeft w:val="0"/>
                      <w:marRight w:val="0"/>
                      <w:marTop w:val="0"/>
                      <w:marBottom w:val="0"/>
                      <w:divBdr>
                        <w:top w:val="none" w:sz="0" w:space="0" w:color="auto"/>
                        <w:left w:val="none" w:sz="0" w:space="0" w:color="auto"/>
                        <w:bottom w:val="none" w:sz="0" w:space="0" w:color="auto"/>
                        <w:right w:val="none" w:sz="0" w:space="0" w:color="auto"/>
                      </w:divBdr>
                    </w:div>
                  </w:divsChild>
                </w:div>
                <w:div w:id="1497721689">
                  <w:marLeft w:val="0"/>
                  <w:marRight w:val="0"/>
                  <w:marTop w:val="0"/>
                  <w:marBottom w:val="0"/>
                  <w:divBdr>
                    <w:top w:val="none" w:sz="0" w:space="0" w:color="auto"/>
                    <w:left w:val="none" w:sz="0" w:space="0" w:color="auto"/>
                    <w:bottom w:val="none" w:sz="0" w:space="0" w:color="auto"/>
                    <w:right w:val="none" w:sz="0" w:space="0" w:color="auto"/>
                  </w:divBdr>
                  <w:divsChild>
                    <w:div w:id="1269854942">
                      <w:marLeft w:val="0"/>
                      <w:marRight w:val="0"/>
                      <w:marTop w:val="0"/>
                      <w:marBottom w:val="0"/>
                      <w:divBdr>
                        <w:top w:val="none" w:sz="0" w:space="0" w:color="auto"/>
                        <w:left w:val="none" w:sz="0" w:space="0" w:color="auto"/>
                        <w:bottom w:val="none" w:sz="0" w:space="0" w:color="auto"/>
                        <w:right w:val="none" w:sz="0" w:space="0" w:color="auto"/>
                      </w:divBdr>
                    </w:div>
                  </w:divsChild>
                </w:div>
                <w:div w:id="1731810263">
                  <w:marLeft w:val="0"/>
                  <w:marRight w:val="0"/>
                  <w:marTop w:val="0"/>
                  <w:marBottom w:val="0"/>
                  <w:divBdr>
                    <w:top w:val="none" w:sz="0" w:space="0" w:color="auto"/>
                    <w:left w:val="none" w:sz="0" w:space="0" w:color="auto"/>
                    <w:bottom w:val="none" w:sz="0" w:space="0" w:color="auto"/>
                    <w:right w:val="none" w:sz="0" w:space="0" w:color="auto"/>
                  </w:divBdr>
                  <w:divsChild>
                    <w:div w:id="568617590">
                      <w:marLeft w:val="0"/>
                      <w:marRight w:val="0"/>
                      <w:marTop w:val="0"/>
                      <w:marBottom w:val="0"/>
                      <w:divBdr>
                        <w:top w:val="none" w:sz="0" w:space="0" w:color="auto"/>
                        <w:left w:val="none" w:sz="0" w:space="0" w:color="auto"/>
                        <w:bottom w:val="none" w:sz="0" w:space="0" w:color="auto"/>
                        <w:right w:val="none" w:sz="0" w:space="0" w:color="auto"/>
                      </w:divBdr>
                    </w:div>
                  </w:divsChild>
                </w:div>
                <w:div w:id="1828085603">
                  <w:marLeft w:val="0"/>
                  <w:marRight w:val="0"/>
                  <w:marTop w:val="0"/>
                  <w:marBottom w:val="0"/>
                  <w:divBdr>
                    <w:top w:val="none" w:sz="0" w:space="0" w:color="auto"/>
                    <w:left w:val="none" w:sz="0" w:space="0" w:color="auto"/>
                    <w:bottom w:val="none" w:sz="0" w:space="0" w:color="auto"/>
                    <w:right w:val="none" w:sz="0" w:space="0" w:color="auto"/>
                  </w:divBdr>
                  <w:divsChild>
                    <w:div w:id="1699424388">
                      <w:marLeft w:val="0"/>
                      <w:marRight w:val="0"/>
                      <w:marTop w:val="0"/>
                      <w:marBottom w:val="0"/>
                      <w:divBdr>
                        <w:top w:val="none" w:sz="0" w:space="0" w:color="auto"/>
                        <w:left w:val="none" w:sz="0" w:space="0" w:color="auto"/>
                        <w:bottom w:val="none" w:sz="0" w:space="0" w:color="auto"/>
                        <w:right w:val="none" w:sz="0" w:space="0" w:color="auto"/>
                      </w:divBdr>
                    </w:div>
                  </w:divsChild>
                </w:div>
                <w:div w:id="1839417641">
                  <w:marLeft w:val="0"/>
                  <w:marRight w:val="0"/>
                  <w:marTop w:val="0"/>
                  <w:marBottom w:val="0"/>
                  <w:divBdr>
                    <w:top w:val="none" w:sz="0" w:space="0" w:color="auto"/>
                    <w:left w:val="none" w:sz="0" w:space="0" w:color="auto"/>
                    <w:bottom w:val="none" w:sz="0" w:space="0" w:color="auto"/>
                    <w:right w:val="none" w:sz="0" w:space="0" w:color="auto"/>
                  </w:divBdr>
                  <w:divsChild>
                    <w:div w:id="1771580685">
                      <w:marLeft w:val="0"/>
                      <w:marRight w:val="0"/>
                      <w:marTop w:val="0"/>
                      <w:marBottom w:val="0"/>
                      <w:divBdr>
                        <w:top w:val="none" w:sz="0" w:space="0" w:color="auto"/>
                        <w:left w:val="none" w:sz="0" w:space="0" w:color="auto"/>
                        <w:bottom w:val="none" w:sz="0" w:space="0" w:color="auto"/>
                        <w:right w:val="none" w:sz="0" w:space="0" w:color="auto"/>
                      </w:divBdr>
                    </w:div>
                  </w:divsChild>
                </w:div>
                <w:div w:id="1923248499">
                  <w:marLeft w:val="0"/>
                  <w:marRight w:val="0"/>
                  <w:marTop w:val="0"/>
                  <w:marBottom w:val="0"/>
                  <w:divBdr>
                    <w:top w:val="none" w:sz="0" w:space="0" w:color="auto"/>
                    <w:left w:val="none" w:sz="0" w:space="0" w:color="auto"/>
                    <w:bottom w:val="none" w:sz="0" w:space="0" w:color="auto"/>
                    <w:right w:val="none" w:sz="0" w:space="0" w:color="auto"/>
                  </w:divBdr>
                  <w:divsChild>
                    <w:div w:id="1186747768">
                      <w:marLeft w:val="0"/>
                      <w:marRight w:val="0"/>
                      <w:marTop w:val="0"/>
                      <w:marBottom w:val="0"/>
                      <w:divBdr>
                        <w:top w:val="none" w:sz="0" w:space="0" w:color="auto"/>
                        <w:left w:val="none" w:sz="0" w:space="0" w:color="auto"/>
                        <w:bottom w:val="none" w:sz="0" w:space="0" w:color="auto"/>
                        <w:right w:val="none" w:sz="0" w:space="0" w:color="auto"/>
                      </w:divBdr>
                    </w:div>
                  </w:divsChild>
                </w:div>
                <w:div w:id="1972516227">
                  <w:marLeft w:val="0"/>
                  <w:marRight w:val="0"/>
                  <w:marTop w:val="0"/>
                  <w:marBottom w:val="0"/>
                  <w:divBdr>
                    <w:top w:val="none" w:sz="0" w:space="0" w:color="auto"/>
                    <w:left w:val="none" w:sz="0" w:space="0" w:color="auto"/>
                    <w:bottom w:val="none" w:sz="0" w:space="0" w:color="auto"/>
                    <w:right w:val="none" w:sz="0" w:space="0" w:color="auto"/>
                  </w:divBdr>
                  <w:divsChild>
                    <w:div w:id="1421636139">
                      <w:marLeft w:val="0"/>
                      <w:marRight w:val="0"/>
                      <w:marTop w:val="0"/>
                      <w:marBottom w:val="0"/>
                      <w:divBdr>
                        <w:top w:val="none" w:sz="0" w:space="0" w:color="auto"/>
                        <w:left w:val="none" w:sz="0" w:space="0" w:color="auto"/>
                        <w:bottom w:val="none" w:sz="0" w:space="0" w:color="auto"/>
                        <w:right w:val="none" w:sz="0" w:space="0" w:color="auto"/>
                      </w:divBdr>
                    </w:div>
                  </w:divsChild>
                </w:div>
                <w:div w:id="2029599968">
                  <w:marLeft w:val="0"/>
                  <w:marRight w:val="0"/>
                  <w:marTop w:val="0"/>
                  <w:marBottom w:val="0"/>
                  <w:divBdr>
                    <w:top w:val="none" w:sz="0" w:space="0" w:color="auto"/>
                    <w:left w:val="none" w:sz="0" w:space="0" w:color="auto"/>
                    <w:bottom w:val="none" w:sz="0" w:space="0" w:color="auto"/>
                    <w:right w:val="none" w:sz="0" w:space="0" w:color="auto"/>
                  </w:divBdr>
                  <w:divsChild>
                    <w:div w:id="76291607">
                      <w:marLeft w:val="0"/>
                      <w:marRight w:val="0"/>
                      <w:marTop w:val="0"/>
                      <w:marBottom w:val="0"/>
                      <w:divBdr>
                        <w:top w:val="none" w:sz="0" w:space="0" w:color="auto"/>
                        <w:left w:val="none" w:sz="0" w:space="0" w:color="auto"/>
                        <w:bottom w:val="none" w:sz="0" w:space="0" w:color="auto"/>
                        <w:right w:val="none" w:sz="0" w:space="0" w:color="auto"/>
                      </w:divBdr>
                    </w:div>
                  </w:divsChild>
                </w:div>
                <w:div w:id="2030713831">
                  <w:marLeft w:val="0"/>
                  <w:marRight w:val="0"/>
                  <w:marTop w:val="0"/>
                  <w:marBottom w:val="0"/>
                  <w:divBdr>
                    <w:top w:val="none" w:sz="0" w:space="0" w:color="auto"/>
                    <w:left w:val="none" w:sz="0" w:space="0" w:color="auto"/>
                    <w:bottom w:val="none" w:sz="0" w:space="0" w:color="auto"/>
                    <w:right w:val="none" w:sz="0" w:space="0" w:color="auto"/>
                  </w:divBdr>
                  <w:divsChild>
                    <w:div w:id="206113883">
                      <w:marLeft w:val="0"/>
                      <w:marRight w:val="0"/>
                      <w:marTop w:val="0"/>
                      <w:marBottom w:val="0"/>
                      <w:divBdr>
                        <w:top w:val="none" w:sz="0" w:space="0" w:color="auto"/>
                        <w:left w:val="none" w:sz="0" w:space="0" w:color="auto"/>
                        <w:bottom w:val="none" w:sz="0" w:space="0" w:color="auto"/>
                        <w:right w:val="none" w:sz="0" w:space="0" w:color="auto"/>
                      </w:divBdr>
                    </w:div>
                  </w:divsChild>
                </w:div>
                <w:div w:id="2038047065">
                  <w:marLeft w:val="0"/>
                  <w:marRight w:val="0"/>
                  <w:marTop w:val="0"/>
                  <w:marBottom w:val="0"/>
                  <w:divBdr>
                    <w:top w:val="none" w:sz="0" w:space="0" w:color="auto"/>
                    <w:left w:val="none" w:sz="0" w:space="0" w:color="auto"/>
                    <w:bottom w:val="none" w:sz="0" w:space="0" w:color="auto"/>
                    <w:right w:val="none" w:sz="0" w:space="0" w:color="auto"/>
                  </w:divBdr>
                  <w:divsChild>
                    <w:div w:id="669331462">
                      <w:marLeft w:val="0"/>
                      <w:marRight w:val="0"/>
                      <w:marTop w:val="0"/>
                      <w:marBottom w:val="0"/>
                      <w:divBdr>
                        <w:top w:val="none" w:sz="0" w:space="0" w:color="auto"/>
                        <w:left w:val="none" w:sz="0" w:space="0" w:color="auto"/>
                        <w:bottom w:val="none" w:sz="0" w:space="0" w:color="auto"/>
                        <w:right w:val="none" w:sz="0" w:space="0" w:color="auto"/>
                      </w:divBdr>
                    </w:div>
                  </w:divsChild>
                </w:div>
                <w:div w:id="2146267831">
                  <w:marLeft w:val="0"/>
                  <w:marRight w:val="0"/>
                  <w:marTop w:val="0"/>
                  <w:marBottom w:val="0"/>
                  <w:divBdr>
                    <w:top w:val="none" w:sz="0" w:space="0" w:color="auto"/>
                    <w:left w:val="none" w:sz="0" w:space="0" w:color="auto"/>
                    <w:bottom w:val="none" w:sz="0" w:space="0" w:color="auto"/>
                    <w:right w:val="none" w:sz="0" w:space="0" w:color="auto"/>
                  </w:divBdr>
                  <w:divsChild>
                    <w:div w:id="18455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0969">
          <w:marLeft w:val="0"/>
          <w:marRight w:val="0"/>
          <w:marTop w:val="0"/>
          <w:marBottom w:val="0"/>
          <w:divBdr>
            <w:top w:val="none" w:sz="0" w:space="0" w:color="auto"/>
            <w:left w:val="none" w:sz="0" w:space="0" w:color="auto"/>
            <w:bottom w:val="none" w:sz="0" w:space="0" w:color="auto"/>
            <w:right w:val="none" w:sz="0" w:space="0" w:color="auto"/>
          </w:divBdr>
        </w:div>
        <w:div w:id="991173688">
          <w:marLeft w:val="0"/>
          <w:marRight w:val="0"/>
          <w:marTop w:val="0"/>
          <w:marBottom w:val="0"/>
          <w:divBdr>
            <w:top w:val="none" w:sz="0" w:space="0" w:color="auto"/>
            <w:left w:val="none" w:sz="0" w:space="0" w:color="auto"/>
            <w:bottom w:val="none" w:sz="0" w:space="0" w:color="auto"/>
            <w:right w:val="none" w:sz="0" w:space="0" w:color="auto"/>
          </w:divBdr>
        </w:div>
      </w:divsChild>
    </w:div>
    <w:div w:id="1807963914">
      <w:bodyDiv w:val="1"/>
      <w:marLeft w:val="0"/>
      <w:marRight w:val="0"/>
      <w:marTop w:val="0"/>
      <w:marBottom w:val="0"/>
      <w:divBdr>
        <w:top w:val="none" w:sz="0" w:space="0" w:color="auto"/>
        <w:left w:val="none" w:sz="0" w:space="0" w:color="auto"/>
        <w:bottom w:val="none" w:sz="0" w:space="0" w:color="auto"/>
        <w:right w:val="none" w:sz="0" w:space="0" w:color="auto"/>
      </w:divBdr>
      <w:divsChild>
        <w:div w:id="1527864139">
          <w:marLeft w:val="0"/>
          <w:marRight w:val="0"/>
          <w:marTop w:val="0"/>
          <w:marBottom w:val="0"/>
          <w:divBdr>
            <w:top w:val="none" w:sz="0" w:space="0" w:color="auto"/>
            <w:left w:val="none" w:sz="0" w:space="0" w:color="auto"/>
            <w:bottom w:val="none" w:sz="0" w:space="0" w:color="auto"/>
            <w:right w:val="none" w:sz="0" w:space="0" w:color="auto"/>
          </w:divBdr>
          <w:divsChild>
            <w:div w:id="580917309">
              <w:marLeft w:val="0"/>
              <w:marRight w:val="0"/>
              <w:marTop w:val="0"/>
              <w:marBottom w:val="0"/>
              <w:divBdr>
                <w:top w:val="none" w:sz="0" w:space="0" w:color="auto"/>
                <w:left w:val="none" w:sz="0" w:space="0" w:color="auto"/>
                <w:bottom w:val="none" w:sz="0" w:space="0" w:color="auto"/>
                <w:right w:val="none" w:sz="0" w:space="0" w:color="auto"/>
              </w:divBdr>
              <w:divsChild>
                <w:div w:id="12886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5900">
      <w:bodyDiv w:val="1"/>
      <w:marLeft w:val="0"/>
      <w:marRight w:val="0"/>
      <w:marTop w:val="0"/>
      <w:marBottom w:val="0"/>
      <w:divBdr>
        <w:top w:val="none" w:sz="0" w:space="0" w:color="auto"/>
        <w:left w:val="none" w:sz="0" w:space="0" w:color="auto"/>
        <w:bottom w:val="none" w:sz="0" w:space="0" w:color="auto"/>
        <w:right w:val="none" w:sz="0" w:space="0" w:color="auto"/>
      </w:divBdr>
    </w:div>
    <w:div w:id="1818496807">
      <w:bodyDiv w:val="1"/>
      <w:marLeft w:val="0"/>
      <w:marRight w:val="0"/>
      <w:marTop w:val="0"/>
      <w:marBottom w:val="0"/>
      <w:divBdr>
        <w:top w:val="none" w:sz="0" w:space="0" w:color="auto"/>
        <w:left w:val="none" w:sz="0" w:space="0" w:color="auto"/>
        <w:bottom w:val="none" w:sz="0" w:space="0" w:color="auto"/>
        <w:right w:val="none" w:sz="0" w:space="0" w:color="auto"/>
      </w:divBdr>
    </w:div>
    <w:div w:id="1829899961">
      <w:bodyDiv w:val="1"/>
      <w:marLeft w:val="0"/>
      <w:marRight w:val="0"/>
      <w:marTop w:val="0"/>
      <w:marBottom w:val="0"/>
      <w:divBdr>
        <w:top w:val="none" w:sz="0" w:space="0" w:color="auto"/>
        <w:left w:val="none" w:sz="0" w:space="0" w:color="auto"/>
        <w:bottom w:val="none" w:sz="0" w:space="0" w:color="auto"/>
        <w:right w:val="none" w:sz="0" w:space="0" w:color="auto"/>
      </w:divBdr>
      <w:divsChild>
        <w:div w:id="2101679055">
          <w:marLeft w:val="0"/>
          <w:marRight w:val="0"/>
          <w:marTop w:val="0"/>
          <w:marBottom w:val="0"/>
          <w:divBdr>
            <w:top w:val="none" w:sz="0" w:space="0" w:color="auto"/>
            <w:left w:val="none" w:sz="0" w:space="0" w:color="auto"/>
            <w:bottom w:val="none" w:sz="0" w:space="0" w:color="auto"/>
            <w:right w:val="none" w:sz="0" w:space="0" w:color="auto"/>
          </w:divBdr>
          <w:divsChild>
            <w:div w:id="110514315">
              <w:marLeft w:val="0"/>
              <w:marRight w:val="0"/>
              <w:marTop w:val="0"/>
              <w:marBottom w:val="0"/>
              <w:divBdr>
                <w:top w:val="none" w:sz="0" w:space="0" w:color="auto"/>
                <w:left w:val="none" w:sz="0" w:space="0" w:color="auto"/>
                <w:bottom w:val="none" w:sz="0" w:space="0" w:color="auto"/>
                <w:right w:val="none" w:sz="0" w:space="0" w:color="auto"/>
              </w:divBdr>
              <w:divsChild>
                <w:div w:id="313144617">
                  <w:marLeft w:val="0"/>
                  <w:marRight w:val="0"/>
                  <w:marTop w:val="0"/>
                  <w:marBottom w:val="0"/>
                  <w:divBdr>
                    <w:top w:val="none" w:sz="0" w:space="0" w:color="auto"/>
                    <w:left w:val="none" w:sz="0" w:space="0" w:color="auto"/>
                    <w:bottom w:val="none" w:sz="0" w:space="0" w:color="auto"/>
                    <w:right w:val="none" w:sz="0" w:space="0" w:color="auto"/>
                  </w:divBdr>
                  <w:divsChild>
                    <w:div w:id="6838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3000">
      <w:bodyDiv w:val="1"/>
      <w:marLeft w:val="0"/>
      <w:marRight w:val="0"/>
      <w:marTop w:val="0"/>
      <w:marBottom w:val="0"/>
      <w:divBdr>
        <w:top w:val="none" w:sz="0" w:space="0" w:color="auto"/>
        <w:left w:val="none" w:sz="0" w:space="0" w:color="auto"/>
        <w:bottom w:val="none" w:sz="0" w:space="0" w:color="auto"/>
        <w:right w:val="none" w:sz="0" w:space="0" w:color="auto"/>
      </w:divBdr>
      <w:divsChild>
        <w:div w:id="1127701310">
          <w:marLeft w:val="274"/>
          <w:marRight w:val="0"/>
          <w:marTop w:val="0"/>
          <w:marBottom w:val="0"/>
          <w:divBdr>
            <w:top w:val="none" w:sz="0" w:space="0" w:color="auto"/>
            <w:left w:val="none" w:sz="0" w:space="0" w:color="auto"/>
            <w:bottom w:val="none" w:sz="0" w:space="0" w:color="auto"/>
            <w:right w:val="none" w:sz="0" w:space="0" w:color="auto"/>
          </w:divBdr>
        </w:div>
      </w:divsChild>
    </w:div>
    <w:div w:id="1864399590">
      <w:bodyDiv w:val="1"/>
      <w:marLeft w:val="0"/>
      <w:marRight w:val="0"/>
      <w:marTop w:val="0"/>
      <w:marBottom w:val="0"/>
      <w:divBdr>
        <w:top w:val="none" w:sz="0" w:space="0" w:color="auto"/>
        <w:left w:val="none" w:sz="0" w:space="0" w:color="auto"/>
        <w:bottom w:val="none" w:sz="0" w:space="0" w:color="auto"/>
        <w:right w:val="none" w:sz="0" w:space="0" w:color="auto"/>
      </w:divBdr>
      <w:divsChild>
        <w:div w:id="1942180018">
          <w:marLeft w:val="0"/>
          <w:marRight w:val="0"/>
          <w:marTop w:val="0"/>
          <w:marBottom w:val="0"/>
          <w:divBdr>
            <w:top w:val="none" w:sz="0" w:space="0" w:color="auto"/>
            <w:left w:val="none" w:sz="0" w:space="0" w:color="auto"/>
            <w:bottom w:val="none" w:sz="0" w:space="0" w:color="auto"/>
            <w:right w:val="none" w:sz="0" w:space="0" w:color="auto"/>
          </w:divBdr>
          <w:divsChild>
            <w:div w:id="905842709">
              <w:marLeft w:val="0"/>
              <w:marRight w:val="0"/>
              <w:marTop w:val="0"/>
              <w:marBottom w:val="0"/>
              <w:divBdr>
                <w:top w:val="none" w:sz="0" w:space="0" w:color="auto"/>
                <w:left w:val="none" w:sz="0" w:space="0" w:color="auto"/>
                <w:bottom w:val="none" w:sz="0" w:space="0" w:color="auto"/>
                <w:right w:val="none" w:sz="0" w:space="0" w:color="auto"/>
              </w:divBdr>
              <w:divsChild>
                <w:div w:id="5157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1843">
      <w:bodyDiv w:val="1"/>
      <w:marLeft w:val="0"/>
      <w:marRight w:val="0"/>
      <w:marTop w:val="0"/>
      <w:marBottom w:val="0"/>
      <w:divBdr>
        <w:top w:val="none" w:sz="0" w:space="0" w:color="auto"/>
        <w:left w:val="none" w:sz="0" w:space="0" w:color="auto"/>
        <w:bottom w:val="none" w:sz="0" w:space="0" w:color="auto"/>
        <w:right w:val="none" w:sz="0" w:space="0" w:color="auto"/>
      </w:divBdr>
    </w:div>
    <w:div w:id="1882741233">
      <w:bodyDiv w:val="1"/>
      <w:marLeft w:val="0"/>
      <w:marRight w:val="0"/>
      <w:marTop w:val="0"/>
      <w:marBottom w:val="0"/>
      <w:divBdr>
        <w:top w:val="none" w:sz="0" w:space="0" w:color="auto"/>
        <w:left w:val="none" w:sz="0" w:space="0" w:color="auto"/>
        <w:bottom w:val="none" w:sz="0" w:space="0" w:color="auto"/>
        <w:right w:val="none" w:sz="0" w:space="0" w:color="auto"/>
      </w:divBdr>
    </w:div>
    <w:div w:id="1895315311">
      <w:bodyDiv w:val="1"/>
      <w:marLeft w:val="0"/>
      <w:marRight w:val="0"/>
      <w:marTop w:val="0"/>
      <w:marBottom w:val="0"/>
      <w:divBdr>
        <w:top w:val="none" w:sz="0" w:space="0" w:color="auto"/>
        <w:left w:val="none" w:sz="0" w:space="0" w:color="auto"/>
        <w:bottom w:val="none" w:sz="0" w:space="0" w:color="auto"/>
        <w:right w:val="none" w:sz="0" w:space="0" w:color="auto"/>
      </w:divBdr>
    </w:div>
    <w:div w:id="1898585715">
      <w:bodyDiv w:val="1"/>
      <w:marLeft w:val="0"/>
      <w:marRight w:val="0"/>
      <w:marTop w:val="0"/>
      <w:marBottom w:val="0"/>
      <w:divBdr>
        <w:top w:val="none" w:sz="0" w:space="0" w:color="auto"/>
        <w:left w:val="none" w:sz="0" w:space="0" w:color="auto"/>
        <w:bottom w:val="none" w:sz="0" w:space="0" w:color="auto"/>
        <w:right w:val="none" w:sz="0" w:space="0" w:color="auto"/>
      </w:divBdr>
      <w:divsChild>
        <w:div w:id="2130471736">
          <w:marLeft w:val="0"/>
          <w:marRight w:val="0"/>
          <w:marTop w:val="0"/>
          <w:marBottom w:val="0"/>
          <w:divBdr>
            <w:top w:val="none" w:sz="0" w:space="0" w:color="auto"/>
            <w:left w:val="none" w:sz="0" w:space="0" w:color="auto"/>
            <w:bottom w:val="none" w:sz="0" w:space="0" w:color="auto"/>
            <w:right w:val="none" w:sz="0" w:space="0" w:color="auto"/>
          </w:divBdr>
          <w:divsChild>
            <w:div w:id="2143032812">
              <w:marLeft w:val="0"/>
              <w:marRight w:val="0"/>
              <w:marTop w:val="0"/>
              <w:marBottom w:val="0"/>
              <w:divBdr>
                <w:top w:val="none" w:sz="0" w:space="0" w:color="auto"/>
                <w:left w:val="none" w:sz="0" w:space="0" w:color="auto"/>
                <w:bottom w:val="none" w:sz="0" w:space="0" w:color="auto"/>
                <w:right w:val="none" w:sz="0" w:space="0" w:color="auto"/>
              </w:divBdr>
              <w:divsChild>
                <w:div w:id="672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407">
      <w:bodyDiv w:val="1"/>
      <w:marLeft w:val="0"/>
      <w:marRight w:val="0"/>
      <w:marTop w:val="0"/>
      <w:marBottom w:val="0"/>
      <w:divBdr>
        <w:top w:val="none" w:sz="0" w:space="0" w:color="auto"/>
        <w:left w:val="none" w:sz="0" w:space="0" w:color="auto"/>
        <w:bottom w:val="none" w:sz="0" w:space="0" w:color="auto"/>
        <w:right w:val="none" w:sz="0" w:space="0" w:color="auto"/>
      </w:divBdr>
    </w:div>
    <w:div w:id="1918202383">
      <w:bodyDiv w:val="1"/>
      <w:marLeft w:val="0"/>
      <w:marRight w:val="0"/>
      <w:marTop w:val="0"/>
      <w:marBottom w:val="0"/>
      <w:divBdr>
        <w:top w:val="none" w:sz="0" w:space="0" w:color="auto"/>
        <w:left w:val="none" w:sz="0" w:space="0" w:color="auto"/>
        <w:bottom w:val="none" w:sz="0" w:space="0" w:color="auto"/>
        <w:right w:val="none" w:sz="0" w:space="0" w:color="auto"/>
      </w:divBdr>
    </w:div>
    <w:div w:id="1938754841">
      <w:bodyDiv w:val="1"/>
      <w:marLeft w:val="0"/>
      <w:marRight w:val="0"/>
      <w:marTop w:val="0"/>
      <w:marBottom w:val="0"/>
      <w:divBdr>
        <w:top w:val="none" w:sz="0" w:space="0" w:color="auto"/>
        <w:left w:val="none" w:sz="0" w:space="0" w:color="auto"/>
        <w:bottom w:val="none" w:sz="0" w:space="0" w:color="auto"/>
        <w:right w:val="none" w:sz="0" w:space="0" w:color="auto"/>
      </w:divBdr>
    </w:div>
    <w:div w:id="1939672728">
      <w:bodyDiv w:val="1"/>
      <w:marLeft w:val="0"/>
      <w:marRight w:val="0"/>
      <w:marTop w:val="0"/>
      <w:marBottom w:val="0"/>
      <w:divBdr>
        <w:top w:val="none" w:sz="0" w:space="0" w:color="auto"/>
        <w:left w:val="none" w:sz="0" w:space="0" w:color="auto"/>
        <w:bottom w:val="none" w:sz="0" w:space="0" w:color="auto"/>
        <w:right w:val="none" w:sz="0" w:space="0" w:color="auto"/>
      </w:divBdr>
    </w:div>
    <w:div w:id="1940024117">
      <w:bodyDiv w:val="1"/>
      <w:marLeft w:val="0"/>
      <w:marRight w:val="0"/>
      <w:marTop w:val="0"/>
      <w:marBottom w:val="0"/>
      <w:divBdr>
        <w:top w:val="none" w:sz="0" w:space="0" w:color="auto"/>
        <w:left w:val="none" w:sz="0" w:space="0" w:color="auto"/>
        <w:bottom w:val="none" w:sz="0" w:space="0" w:color="auto"/>
        <w:right w:val="none" w:sz="0" w:space="0" w:color="auto"/>
      </w:divBdr>
    </w:div>
    <w:div w:id="1946882354">
      <w:bodyDiv w:val="1"/>
      <w:marLeft w:val="0"/>
      <w:marRight w:val="0"/>
      <w:marTop w:val="0"/>
      <w:marBottom w:val="0"/>
      <w:divBdr>
        <w:top w:val="none" w:sz="0" w:space="0" w:color="auto"/>
        <w:left w:val="none" w:sz="0" w:space="0" w:color="auto"/>
        <w:bottom w:val="none" w:sz="0" w:space="0" w:color="auto"/>
        <w:right w:val="none" w:sz="0" w:space="0" w:color="auto"/>
      </w:divBdr>
    </w:div>
    <w:div w:id="1953895698">
      <w:bodyDiv w:val="1"/>
      <w:marLeft w:val="0"/>
      <w:marRight w:val="0"/>
      <w:marTop w:val="0"/>
      <w:marBottom w:val="0"/>
      <w:divBdr>
        <w:top w:val="none" w:sz="0" w:space="0" w:color="auto"/>
        <w:left w:val="none" w:sz="0" w:space="0" w:color="auto"/>
        <w:bottom w:val="none" w:sz="0" w:space="0" w:color="auto"/>
        <w:right w:val="none" w:sz="0" w:space="0" w:color="auto"/>
      </w:divBdr>
    </w:div>
    <w:div w:id="1963223850">
      <w:bodyDiv w:val="1"/>
      <w:marLeft w:val="0"/>
      <w:marRight w:val="0"/>
      <w:marTop w:val="0"/>
      <w:marBottom w:val="0"/>
      <w:divBdr>
        <w:top w:val="none" w:sz="0" w:space="0" w:color="auto"/>
        <w:left w:val="none" w:sz="0" w:space="0" w:color="auto"/>
        <w:bottom w:val="none" w:sz="0" w:space="0" w:color="auto"/>
        <w:right w:val="none" w:sz="0" w:space="0" w:color="auto"/>
      </w:divBdr>
    </w:div>
    <w:div w:id="1970016252">
      <w:bodyDiv w:val="1"/>
      <w:marLeft w:val="0"/>
      <w:marRight w:val="0"/>
      <w:marTop w:val="0"/>
      <w:marBottom w:val="0"/>
      <w:divBdr>
        <w:top w:val="none" w:sz="0" w:space="0" w:color="auto"/>
        <w:left w:val="none" w:sz="0" w:space="0" w:color="auto"/>
        <w:bottom w:val="none" w:sz="0" w:space="0" w:color="auto"/>
        <w:right w:val="none" w:sz="0" w:space="0" w:color="auto"/>
      </w:divBdr>
    </w:div>
    <w:div w:id="1971013982">
      <w:bodyDiv w:val="1"/>
      <w:marLeft w:val="0"/>
      <w:marRight w:val="0"/>
      <w:marTop w:val="0"/>
      <w:marBottom w:val="0"/>
      <w:divBdr>
        <w:top w:val="none" w:sz="0" w:space="0" w:color="auto"/>
        <w:left w:val="none" w:sz="0" w:space="0" w:color="auto"/>
        <w:bottom w:val="none" w:sz="0" w:space="0" w:color="auto"/>
        <w:right w:val="none" w:sz="0" w:space="0" w:color="auto"/>
      </w:divBdr>
    </w:div>
    <w:div w:id="1971668433">
      <w:bodyDiv w:val="1"/>
      <w:marLeft w:val="0"/>
      <w:marRight w:val="0"/>
      <w:marTop w:val="0"/>
      <w:marBottom w:val="0"/>
      <w:divBdr>
        <w:top w:val="none" w:sz="0" w:space="0" w:color="auto"/>
        <w:left w:val="none" w:sz="0" w:space="0" w:color="auto"/>
        <w:bottom w:val="none" w:sz="0" w:space="0" w:color="auto"/>
        <w:right w:val="none" w:sz="0" w:space="0" w:color="auto"/>
      </w:divBdr>
    </w:div>
    <w:div w:id="1983195304">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1995988800">
      <w:bodyDiv w:val="1"/>
      <w:marLeft w:val="0"/>
      <w:marRight w:val="0"/>
      <w:marTop w:val="0"/>
      <w:marBottom w:val="0"/>
      <w:divBdr>
        <w:top w:val="none" w:sz="0" w:space="0" w:color="auto"/>
        <w:left w:val="none" w:sz="0" w:space="0" w:color="auto"/>
        <w:bottom w:val="none" w:sz="0" w:space="0" w:color="auto"/>
        <w:right w:val="none" w:sz="0" w:space="0" w:color="auto"/>
      </w:divBdr>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sChild>
        <w:div w:id="945770781">
          <w:marLeft w:val="0"/>
          <w:marRight w:val="0"/>
          <w:marTop w:val="0"/>
          <w:marBottom w:val="0"/>
          <w:divBdr>
            <w:top w:val="none" w:sz="0" w:space="0" w:color="auto"/>
            <w:left w:val="none" w:sz="0" w:space="0" w:color="auto"/>
            <w:bottom w:val="none" w:sz="0" w:space="0" w:color="auto"/>
            <w:right w:val="none" w:sz="0" w:space="0" w:color="auto"/>
          </w:divBdr>
          <w:divsChild>
            <w:div w:id="115368451">
              <w:marLeft w:val="0"/>
              <w:marRight w:val="0"/>
              <w:marTop w:val="0"/>
              <w:marBottom w:val="0"/>
              <w:divBdr>
                <w:top w:val="none" w:sz="0" w:space="0" w:color="auto"/>
                <w:left w:val="none" w:sz="0" w:space="0" w:color="auto"/>
                <w:bottom w:val="none" w:sz="0" w:space="0" w:color="auto"/>
                <w:right w:val="none" w:sz="0" w:space="0" w:color="auto"/>
              </w:divBdr>
              <w:divsChild>
                <w:div w:id="1991976386">
                  <w:marLeft w:val="0"/>
                  <w:marRight w:val="0"/>
                  <w:marTop w:val="0"/>
                  <w:marBottom w:val="0"/>
                  <w:divBdr>
                    <w:top w:val="none" w:sz="0" w:space="0" w:color="auto"/>
                    <w:left w:val="none" w:sz="0" w:space="0" w:color="auto"/>
                    <w:bottom w:val="none" w:sz="0" w:space="0" w:color="auto"/>
                    <w:right w:val="none" w:sz="0" w:space="0" w:color="auto"/>
                  </w:divBdr>
                  <w:divsChild>
                    <w:div w:id="9230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5658">
      <w:bodyDiv w:val="1"/>
      <w:marLeft w:val="0"/>
      <w:marRight w:val="0"/>
      <w:marTop w:val="0"/>
      <w:marBottom w:val="0"/>
      <w:divBdr>
        <w:top w:val="none" w:sz="0" w:space="0" w:color="auto"/>
        <w:left w:val="none" w:sz="0" w:space="0" w:color="auto"/>
        <w:bottom w:val="none" w:sz="0" w:space="0" w:color="auto"/>
        <w:right w:val="none" w:sz="0" w:space="0" w:color="auto"/>
      </w:divBdr>
      <w:divsChild>
        <w:div w:id="1357804705">
          <w:marLeft w:val="0"/>
          <w:marRight w:val="0"/>
          <w:marTop w:val="0"/>
          <w:marBottom w:val="0"/>
          <w:divBdr>
            <w:top w:val="none" w:sz="0" w:space="0" w:color="auto"/>
            <w:left w:val="none" w:sz="0" w:space="0" w:color="auto"/>
            <w:bottom w:val="none" w:sz="0" w:space="0" w:color="auto"/>
            <w:right w:val="none" w:sz="0" w:space="0" w:color="auto"/>
          </w:divBdr>
          <w:divsChild>
            <w:div w:id="950547465">
              <w:marLeft w:val="0"/>
              <w:marRight w:val="0"/>
              <w:marTop w:val="0"/>
              <w:marBottom w:val="0"/>
              <w:divBdr>
                <w:top w:val="none" w:sz="0" w:space="0" w:color="auto"/>
                <w:left w:val="none" w:sz="0" w:space="0" w:color="auto"/>
                <w:bottom w:val="none" w:sz="0" w:space="0" w:color="auto"/>
                <w:right w:val="none" w:sz="0" w:space="0" w:color="auto"/>
              </w:divBdr>
              <w:divsChild>
                <w:div w:id="1277055664">
                  <w:marLeft w:val="0"/>
                  <w:marRight w:val="0"/>
                  <w:marTop w:val="0"/>
                  <w:marBottom w:val="0"/>
                  <w:divBdr>
                    <w:top w:val="none" w:sz="0" w:space="0" w:color="auto"/>
                    <w:left w:val="none" w:sz="0" w:space="0" w:color="auto"/>
                    <w:bottom w:val="none" w:sz="0" w:space="0" w:color="auto"/>
                    <w:right w:val="none" w:sz="0" w:space="0" w:color="auto"/>
                  </w:divBdr>
                  <w:divsChild>
                    <w:div w:id="1181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3007">
      <w:bodyDiv w:val="1"/>
      <w:marLeft w:val="0"/>
      <w:marRight w:val="0"/>
      <w:marTop w:val="0"/>
      <w:marBottom w:val="0"/>
      <w:divBdr>
        <w:top w:val="none" w:sz="0" w:space="0" w:color="auto"/>
        <w:left w:val="none" w:sz="0" w:space="0" w:color="auto"/>
        <w:bottom w:val="none" w:sz="0" w:space="0" w:color="auto"/>
        <w:right w:val="none" w:sz="0" w:space="0" w:color="auto"/>
      </w:divBdr>
      <w:divsChild>
        <w:div w:id="2026245467">
          <w:marLeft w:val="0"/>
          <w:marRight w:val="0"/>
          <w:marTop w:val="0"/>
          <w:marBottom w:val="0"/>
          <w:divBdr>
            <w:top w:val="none" w:sz="0" w:space="0" w:color="auto"/>
            <w:left w:val="none" w:sz="0" w:space="0" w:color="auto"/>
            <w:bottom w:val="none" w:sz="0" w:space="0" w:color="auto"/>
            <w:right w:val="none" w:sz="0" w:space="0" w:color="auto"/>
          </w:divBdr>
          <w:divsChild>
            <w:div w:id="1431580568">
              <w:marLeft w:val="0"/>
              <w:marRight w:val="0"/>
              <w:marTop w:val="0"/>
              <w:marBottom w:val="0"/>
              <w:divBdr>
                <w:top w:val="none" w:sz="0" w:space="0" w:color="auto"/>
                <w:left w:val="none" w:sz="0" w:space="0" w:color="auto"/>
                <w:bottom w:val="none" w:sz="0" w:space="0" w:color="auto"/>
                <w:right w:val="none" w:sz="0" w:space="0" w:color="auto"/>
              </w:divBdr>
              <w:divsChild>
                <w:div w:id="8973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6106">
      <w:bodyDiv w:val="1"/>
      <w:marLeft w:val="0"/>
      <w:marRight w:val="0"/>
      <w:marTop w:val="0"/>
      <w:marBottom w:val="0"/>
      <w:divBdr>
        <w:top w:val="none" w:sz="0" w:space="0" w:color="auto"/>
        <w:left w:val="none" w:sz="0" w:space="0" w:color="auto"/>
        <w:bottom w:val="none" w:sz="0" w:space="0" w:color="auto"/>
        <w:right w:val="none" w:sz="0" w:space="0" w:color="auto"/>
      </w:divBdr>
    </w:div>
    <w:div w:id="2049722556">
      <w:bodyDiv w:val="1"/>
      <w:marLeft w:val="0"/>
      <w:marRight w:val="0"/>
      <w:marTop w:val="0"/>
      <w:marBottom w:val="0"/>
      <w:divBdr>
        <w:top w:val="none" w:sz="0" w:space="0" w:color="auto"/>
        <w:left w:val="none" w:sz="0" w:space="0" w:color="auto"/>
        <w:bottom w:val="none" w:sz="0" w:space="0" w:color="auto"/>
        <w:right w:val="none" w:sz="0" w:space="0" w:color="auto"/>
      </w:divBdr>
    </w:div>
    <w:div w:id="2052875940">
      <w:bodyDiv w:val="1"/>
      <w:marLeft w:val="0"/>
      <w:marRight w:val="0"/>
      <w:marTop w:val="0"/>
      <w:marBottom w:val="0"/>
      <w:divBdr>
        <w:top w:val="none" w:sz="0" w:space="0" w:color="auto"/>
        <w:left w:val="none" w:sz="0" w:space="0" w:color="auto"/>
        <w:bottom w:val="none" w:sz="0" w:space="0" w:color="auto"/>
        <w:right w:val="none" w:sz="0" w:space="0" w:color="auto"/>
      </w:divBdr>
    </w:div>
    <w:div w:id="2070109308">
      <w:bodyDiv w:val="1"/>
      <w:marLeft w:val="0"/>
      <w:marRight w:val="0"/>
      <w:marTop w:val="0"/>
      <w:marBottom w:val="0"/>
      <w:divBdr>
        <w:top w:val="none" w:sz="0" w:space="0" w:color="auto"/>
        <w:left w:val="none" w:sz="0" w:space="0" w:color="auto"/>
        <w:bottom w:val="none" w:sz="0" w:space="0" w:color="auto"/>
        <w:right w:val="none" w:sz="0" w:space="0" w:color="auto"/>
      </w:divBdr>
    </w:div>
    <w:div w:id="2080785383">
      <w:bodyDiv w:val="1"/>
      <w:marLeft w:val="0"/>
      <w:marRight w:val="0"/>
      <w:marTop w:val="0"/>
      <w:marBottom w:val="0"/>
      <w:divBdr>
        <w:top w:val="none" w:sz="0" w:space="0" w:color="auto"/>
        <w:left w:val="none" w:sz="0" w:space="0" w:color="auto"/>
        <w:bottom w:val="none" w:sz="0" w:space="0" w:color="auto"/>
        <w:right w:val="none" w:sz="0" w:space="0" w:color="auto"/>
      </w:divBdr>
    </w:div>
    <w:div w:id="2088452575">
      <w:bodyDiv w:val="1"/>
      <w:marLeft w:val="0"/>
      <w:marRight w:val="0"/>
      <w:marTop w:val="0"/>
      <w:marBottom w:val="0"/>
      <w:divBdr>
        <w:top w:val="none" w:sz="0" w:space="0" w:color="auto"/>
        <w:left w:val="none" w:sz="0" w:space="0" w:color="auto"/>
        <w:bottom w:val="none" w:sz="0" w:space="0" w:color="auto"/>
        <w:right w:val="none" w:sz="0" w:space="0" w:color="auto"/>
      </w:divBdr>
      <w:divsChild>
        <w:div w:id="1501314336">
          <w:marLeft w:val="0"/>
          <w:marRight w:val="0"/>
          <w:marTop w:val="0"/>
          <w:marBottom w:val="0"/>
          <w:divBdr>
            <w:top w:val="none" w:sz="0" w:space="0" w:color="auto"/>
            <w:left w:val="none" w:sz="0" w:space="0" w:color="auto"/>
            <w:bottom w:val="none" w:sz="0" w:space="0" w:color="auto"/>
            <w:right w:val="none" w:sz="0" w:space="0" w:color="auto"/>
          </w:divBdr>
          <w:divsChild>
            <w:div w:id="905577601">
              <w:marLeft w:val="0"/>
              <w:marRight w:val="0"/>
              <w:marTop w:val="0"/>
              <w:marBottom w:val="0"/>
              <w:divBdr>
                <w:top w:val="none" w:sz="0" w:space="0" w:color="auto"/>
                <w:left w:val="none" w:sz="0" w:space="0" w:color="auto"/>
                <w:bottom w:val="none" w:sz="0" w:space="0" w:color="auto"/>
                <w:right w:val="none" w:sz="0" w:space="0" w:color="auto"/>
              </w:divBdr>
              <w:divsChild>
                <w:div w:id="1831022947">
                  <w:marLeft w:val="0"/>
                  <w:marRight w:val="0"/>
                  <w:marTop w:val="0"/>
                  <w:marBottom w:val="0"/>
                  <w:divBdr>
                    <w:top w:val="none" w:sz="0" w:space="0" w:color="auto"/>
                    <w:left w:val="none" w:sz="0" w:space="0" w:color="auto"/>
                    <w:bottom w:val="none" w:sz="0" w:space="0" w:color="auto"/>
                    <w:right w:val="none" w:sz="0" w:space="0" w:color="auto"/>
                  </w:divBdr>
                  <w:divsChild>
                    <w:div w:id="9952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39981">
      <w:bodyDiv w:val="1"/>
      <w:marLeft w:val="0"/>
      <w:marRight w:val="0"/>
      <w:marTop w:val="0"/>
      <w:marBottom w:val="0"/>
      <w:divBdr>
        <w:top w:val="none" w:sz="0" w:space="0" w:color="auto"/>
        <w:left w:val="none" w:sz="0" w:space="0" w:color="auto"/>
        <w:bottom w:val="none" w:sz="0" w:space="0" w:color="auto"/>
        <w:right w:val="none" w:sz="0" w:space="0" w:color="auto"/>
      </w:divBdr>
    </w:div>
    <w:div w:id="2127187464">
      <w:bodyDiv w:val="1"/>
      <w:marLeft w:val="0"/>
      <w:marRight w:val="0"/>
      <w:marTop w:val="0"/>
      <w:marBottom w:val="0"/>
      <w:divBdr>
        <w:top w:val="none" w:sz="0" w:space="0" w:color="auto"/>
        <w:left w:val="none" w:sz="0" w:space="0" w:color="auto"/>
        <w:bottom w:val="none" w:sz="0" w:space="0" w:color="auto"/>
        <w:right w:val="none" w:sz="0" w:space="0" w:color="auto"/>
      </w:divBdr>
      <w:divsChild>
        <w:div w:id="655915423">
          <w:marLeft w:val="0"/>
          <w:marRight w:val="0"/>
          <w:marTop w:val="0"/>
          <w:marBottom w:val="0"/>
          <w:divBdr>
            <w:top w:val="none" w:sz="0" w:space="0" w:color="auto"/>
            <w:left w:val="none" w:sz="0" w:space="0" w:color="auto"/>
            <w:bottom w:val="none" w:sz="0" w:space="0" w:color="auto"/>
            <w:right w:val="none" w:sz="0" w:space="0" w:color="auto"/>
          </w:divBdr>
          <w:divsChild>
            <w:div w:id="2117020613">
              <w:marLeft w:val="0"/>
              <w:marRight w:val="0"/>
              <w:marTop w:val="0"/>
              <w:marBottom w:val="0"/>
              <w:divBdr>
                <w:top w:val="none" w:sz="0" w:space="0" w:color="auto"/>
                <w:left w:val="none" w:sz="0" w:space="0" w:color="auto"/>
                <w:bottom w:val="none" w:sz="0" w:space="0" w:color="auto"/>
                <w:right w:val="none" w:sz="0" w:space="0" w:color="auto"/>
              </w:divBdr>
              <w:divsChild>
                <w:div w:id="379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1286">
      <w:bodyDiv w:val="1"/>
      <w:marLeft w:val="0"/>
      <w:marRight w:val="0"/>
      <w:marTop w:val="0"/>
      <w:marBottom w:val="0"/>
      <w:divBdr>
        <w:top w:val="none" w:sz="0" w:space="0" w:color="auto"/>
        <w:left w:val="none" w:sz="0" w:space="0" w:color="auto"/>
        <w:bottom w:val="none" w:sz="0" w:space="0" w:color="auto"/>
        <w:right w:val="none" w:sz="0" w:space="0" w:color="auto"/>
      </w:divBdr>
      <w:divsChild>
        <w:div w:id="2046754893">
          <w:marLeft w:val="0"/>
          <w:marRight w:val="0"/>
          <w:marTop w:val="0"/>
          <w:marBottom w:val="0"/>
          <w:divBdr>
            <w:top w:val="none" w:sz="0" w:space="0" w:color="auto"/>
            <w:left w:val="none" w:sz="0" w:space="0" w:color="auto"/>
            <w:bottom w:val="none" w:sz="0" w:space="0" w:color="auto"/>
            <w:right w:val="none" w:sz="0" w:space="0" w:color="auto"/>
          </w:divBdr>
          <w:divsChild>
            <w:div w:id="286930981">
              <w:marLeft w:val="0"/>
              <w:marRight w:val="0"/>
              <w:marTop w:val="0"/>
              <w:marBottom w:val="0"/>
              <w:divBdr>
                <w:top w:val="none" w:sz="0" w:space="0" w:color="auto"/>
                <w:left w:val="none" w:sz="0" w:space="0" w:color="auto"/>
                <w:bottom w:val="none" w:sz="0" w:space="0" w:color="auto"/>
                <w:right w:val="none" w:sz="0" w:space="0" w:color="auto"/>
              </w:divBdr>
              <w:divsChild>
                <w:div w:id="6371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7286">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3630</Words>
  <Characters>20695</Characters>
  <Application>Microsoft Office Word</Application>
  <DocSecurity>4</DocSecurity>
  <Lines>172</Lines>
  <Paragraphs>48</Paragraphs>
  <ScaleCrop>false</ScaleCrop>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Algirdas Petkevičius</cp:lastModifiedBy>
  <cp:revision>2</cp:revision>
  <cp:lastPrinted>2022-10-29T13:35:00Z</cp:lastPrinted>
  <dcterms:created xsi:type="dcterms:W3CDTF">2023-04-03T18:42:00Z</dcterms:created>
  <dcterms:modified xsi:type="dcterms:W3CDTF">2023-04-03T18:42:00Z</dcterms:modified>
</cp:coreProperties>
</file>