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B447" w14:textId="64771A7C" w:rsidR="007C09B8" w:rsidRPr="008E23B7" w:rsidRDefault="2EBCC617" w:rsidP="00A873D8">
      <w:pPr>
        <w:spacing w:line="240" w:lineRule="auto"/>
        <w:jc w:val="center"/>
        <w:rPr>
          <w:b/>
          <w:bCs/>
          <w:caps/>
          <w:color w:val="000000"/>
        </w:rPr>
      </w:pPr>
      <w:r w:rsidRPr="008E23B7">
        <w:rPr>
          <w:b/>
          <w:bCs/>
          <w:caps/>
          <w:color w:val="000000" w:themeColor="text1"/>
        </w:rPr>
        <w:t xml:space="preserve"> Derinimo pažyma </w:t>
      </w:r>
    </w:p>
    <w:p w14:paraId="0390010A" w14:textId="0FFEA868" w:rsidR="007C09B8" w:rsidRPr="008E23B7" w:rsidRDefault="00871115" w:rsidP="00A873D8">
      <w:pPr>
        <w:suppressAutoHyphens/>
        <w:spacing w:line="240" w:lineRule="auto"/>
        <w:jc w:val="center"/>
        <w:textAlignment w:val="center"/>
        <w:rPr>
          <w:b/>
          <w:bCs/>
          <w:caps/>
          <w:color w:val="000000"/>
        </w:rPr>
      </w:pPr>
      <w:r w:rsidRPr="008E23B7">
        <w:rPr>
          <w:b/>
          <w:bCs/>
          <w:caps/>
          <w:color w:val="000000" w:themeColor="text1"/>
        </w:rPr>
        <w:t>Dėl</w:t>
      </w:r>
      <w:r w:rsidR="005D3829" w:rsidRPr="008E23B7">
        <w:rPr>
          <w:b/>
          <w:bCs/>
          <w:caps/>
          <w:color w:val="000000" w:themeColor="text1"/>
        </w:rPr>
        <w:t xml:space="preserve"> ENERGETIKOS MINISTRO ĮSAKYMO</w:t>
      </w:r>
      <w:r w:rsidRPr="008E23B7">
        <w:rPr>
          <w:b/>
          <w:bCs/>
          <w:caps/>
          <w:color w:val="000000" w:themeColor="text1"/>
        </w:rPr>
        <w:t xml:space="preserve"> </w:t>
      </w:r>
      <w:r w:rsidR="003060A4" w:rsidRPr="008E23B7">
        <w:rPr>
          <w:b/>
          <w:bCs/>
          <w:caps/>
          <w:color w:val="000000" w:themeColor="text1"/>
        </w:rPr>
        <w:t>„</w:t>
      </w:r>
      <w:r w:rsidR="003060A4" w:rsidRPr="008E23B7">
        <w:rPr>
          <w:b/>
          <w:bCs/>
          <w:caps/>
          <w:color w:val="000000"/>
        </w:rPr>
        <w:t xml:space="preserve">Dėl </w:t>
      </w:r>
      <w:bookmarkStart w:id="0" w:name="_Hlk102645043"/>
      <w:r w:rsidR="003060A4" w:rsidRPr="008E23B7">
        <w:rPr>
          <w:b/>
          <w:bCs/>
          <w:caps/>
          <w:color w:val="000000"/>
        </w:rPr>
        <w:t xml:space="preserve">2021–2030 metų plėtros programos valdytojos Lietuvos </w:t>
      </w:r>
      <w:bookmarkStart w:id="1" w:name="_Hlk102642248"/>
      <w:r w:rsidR="003060A4" w:rsidRPr="008E23B7">
        <w:rPr>
          <w:b/>
          <w:bCs/>
          <w:caps/>
          <w:color w:val="000000"/>
        </w:rPr>
        <w:t xml:space="preserve">Respublikos energetikos ministerijos energetikos plėtros programos pažangos priemonės </w:t>
      </w:r>
      <w:r w:rsidR="003060A4" w:rsidRPr="008E23B7">
        <w:rPr>
          <w:b/>
          <w:bCs/>
        </w:rPr>
        <w:t>NR. 03-001-06-03-02 „DIDINTI ATSINAUJINANČIŲ ENERGIJOS IŠTEKLIŲ DALĮ, UŽTIKRINANT ATSINAUJINANČIŲ IŠTEKLIŲ INTEGRACIJĄ Į ELEKTROS TINKLUS“</w:t>
      </w:r>
      <w:r w:rsidR="003060A4" w:rsidRPr="008E23B7">
        <w:rPr>
          <w:b/>
          <w:bCs/>
          <w:caps/>
          <w:color w:val="000000"/>
        </w:rPr>
        <w:t xml:space="preserve"> </w:t>
      </w:r>
      <w:bookmarkEnd w:id="0"/>
      <w:bookmarkEnd w:id="1"/>
      <w:r w:rsidR="005D3829" w:rsidRPr="008E23B7">
        <w:rPr>
          <w:b/>
          <w:bCs/>
          <w:caps/>
          <w:color w:val="000000" w:themeColor="text1"/>
        </w:rPr>
        <w:t xml:space="preserve">aprašo patvirtinimo“ </w:t>
      </w:r>
      <w:r w:rsidR="00AE32BC">
        <w:rPr>
          <w:b/>
          <w:bCs/>
          <w:caps/>
          <w:color w:val="000000" w:themeColor="text1"/>
        </w:rPr>
        <w:t xml:space="preserve">PAKEITIMO </w:t>
      </w:r>
      <w:r w:rsidR="005D3829" w:rsidRPr="008E23B7">
        <w:rPr>
          <w:b/>
          <w:bCs/>
          <w:caps/>
          <w:color w:val="000000" w:themeColor="text1"/>
        </w:rPr>
        <w:t>projekto</w:t>
      </w:r>
    </w:p>
    <w:p w14:paraId="3AF35297" w14:textId="77777777" w:rsidR="00871115" w:rsidRPr="008E23B7" w:rsidRDefault="00871115" w:rsidP="00A873D8">
      <w:pPr>
        <w:pStyle w:val="BodyText"/>
        <w:spacing w:after="0" w:line="240" w:lineRule="auto"/>
        <w:jc w:val="center"/>
        <w:rPr>
          <w:b/>
          <w:bCs/>
          <w:color w:val="000000"/>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827"/>
        <w:gridCol w:w="7816"/>
        <w:gridCol w:w="4394"/>
      </w:tblGrid>
      <w:tr w:rsidR="007C09B8" w:rsidRPr="008E23B7" w14:paraId="3AAB8F8A" w14:textId="77777777" w:rsidTr="4FF04B1D">
        <w:trPr>
          <w:trHeight w:val="1301"/>
        </w:trPr>
        <w:tc>
          <w:tcPr>
            <w:tcW w:w="734" w:type="dxa"/>
            <w:shd w:val="clear" w:color="auto" w:fill="auto"/>
          </w:tcPr>
          <w:p w14:paraId="46847ECD" w14:textId="77777777" w:rsidR="007C09B8" w:rsidRPr="008E23B7" w:rsidRDefault="007C09B8" w:rsidP="00A873D8">
            <w:pPr>
              <w:tabs>
                <w:tab w:val="left" w:pos="522"/>
              </w:tabs>
              <w:spacing w:line="240" w:lineRule="auto"/>
              <w:jc w:val="center"/>
              <w:rPr>
                <w:b/>
                <w:bCs/>
                <w:color w:val="000000"/>
              </w:rPr>
            </w:pPr>
            <w:r w:rsidRPr="008E23B7">
              <w:rPr>
                <w:b/>
                <w:bCs/>
                <w:color w:val="000000" w:themeColor="text1"/>
              </w:rPr>
              <w:t>Eil. Nr.</w:t>
            </w:r>
          </w:p>
        </w:tc>
        <w:tc>
          <w:tcPr>
            <w:tcW w:w="1827" w:type="dxa"/>
            <w:shd w:val="clear" w:color="auto" w:fill="auto"/>
          </w:tcPr>
          <w:p w14:paraId="640151B7" w14:textId="77777777" w:rsidR="007C09B8" w:rsidRPr="008E23B7" w:rsidRDefault="007C09B8" w:rsidP="00A873D8">
            <w:pPr>
              <w:spacing w:line="240" w:lineRule="auto"/>
              <w:jc w:val="center"/>
              <w:rPr>
                <w:b/>
                <w:bCs/>
                <w:color w:val="000000"/>
              </w:rPr>
            </w:pPr>
            <w:r w:rsidRPr="008E23B7">
              <w:rPr>
                <w:b/>
                <w:bCs/>
                <w:color w:val="000000" w:themeColor="text1"/>
              </w:rPr>
              <w:t>Suinteresuotos institucijos pavadinimas, rašto data ir numeris</w:t>
            </w:r>
          </w:p>
        </w:tc>
        <w:tc>
          <w:tcPr>
            <w:tcW w:w="7816" w:type="dxa"/>
            <w:shd w:val="clear" w:color="auto" w:fill="auto"/>
          </w:tcPr>
          <w:p w14:paraId="21A8D21E" w14:textId="77777777" w:rsidR="007C09B8" w:rsidRPr="008E23B7" w:rsidRDefault="007C09B8" w:rsidP="00A873D8">
            <w:pPr>
              <w:spacing w:line="240" w:lineRule="auto"/>
              <w:jc w:val="center"/>
              <w:rPr>
                <w:b/>
                <w:bCs/>
                <w:color w:val="000000"/>
              </w:rPr>
            </w:pPr>
            <w:r w:rsidRPr="008E23B7">
              <w:rPr>
                <w:b/>
                <w:bCs/>
                <w:caps/>
                <w:color w:val="000000" w:themeColor="text1"/>
              </w:rPr>
              <w:t>p</w:t>
            </w:r>
            <w:r w:rsidRPr="008E23B7">
              <w:rPr>
                <w:b/>
                <w:bCs/>
                <w:color w:val="000000" w:themeColor="text1"/>
              </w:rPr>
              <w:t>astabos ir pasiūlymai</w:t>
            </w:r>
          </w:p>
        </w:tc>
        <w:tc>
          <w:tcPr>
            <w:tcW w:w="4394" w:type="dxa"/>
            <w:shd w:val="clear" w:color="auto" w:fill="auto"/>
          </w:tcPr>
          <w:p w14:paraId="64918D4E" w14:textId="77777777" w:rsidR="007C09B8" w:rsidRPr="008E23B7" w:rsidRDefault="007C09B8" w:rsidP="00A873D8">
            <w:pPr>
              <w:spacing w:line="240" w:lineRule="auto"/>
              <w:ind w:right="72"/>
              <w:jc w:val="center"/>
              <w:rPr>
                <w:b/>
                <w:bCs/>
                <w:color w:val="000000"/>
              </w:rPr>
            </w:pPr>
            <w:r w:rsidRPr="008E23B7">
              <w:rPr>
                <w:b/>
                <w:bCs/>
                <w:caps/>
                <w:color w:val="000000" w:themeColor="text1"/>
              </w:rPr>
              <w:t>A</w:t>
            </w:r>
            <w:r w:rsidRPr="008E23B7">
              <w:rPr>
                <w:b/>
                <w:bCs/>
                <w:color w:val="000000" w:themeColor="text1"/>
              </w:rPr>
              <w:t>rgumentai, kodėl neatsižvelgta arba atsižvelgta iš dalies į suinteresuotos institucijos pastabas ir pasiūlymus</w:t>
            </w:r>
          </w:p>
          <w:p w14:paraId="3EE6E352" w14:textId="77777777" w:rsidR="007C09B8" w:rsidRPr="008E23B7" w:rsidRDefault="007C09B8" w:rsidP="00A873D8">
            <w:pPr>
              <w:spacing w:line="240" w:lineRule="auto"/>
              <w:jc w:val="center"/>
              <w:rPr>
                <w:b/>
                <w:bCs/>
                <w:color w:val="000000"/>
              </w:rPr>
            </w:pPr>
          </w:p>
        </w:tc>
      </w:tr>
      <w:tr w:rsidR="00AE32BC" w:rsidRPr="008E23B7" w14:paraId="451F2407" w14:textId="77777777" w:rsidTr="4FF04B1D">
        <w:trPr>
          <w:trHeight w:val="610"/>
        </w:trPr>
        <w:tc>
          <w:tcPr>
            <w:tcW w:w="14771" w:type="dxa"/>
            <w:gridSpan w:val="4"/>
            <w:shd w:val="clear" w:color="auto" w:fill="auto"/>
          </w:tcPr>
          <w:p w14:paraId="0B39D7F9" w14:textId="3ECE8CEB" w:rsidR="00AE32BC" w:rsidRPr="00CE6AF7" w:rsidRDefault="00AE32BC" w:rsidP="00A873D8">
            <w:pPr>
              <w:spacing w:line="240" w:lineRule="auto"/>
              <w:jc w:val="center"/>
              <w:rPr>
                <w:b/>
                <w:bCs/>
              </w:rPr>
            </w:pPr>
            <w:r w:rsidRPr="008E23B7">
              <w:rPr>
                <w:rStyle w:val="normaltextrun"/>
                <w:b/>
                <w:bCs/>
                <w:bdr w:val="none" w:sz="0" w:space="0" w:color="auto" w:frame="1"/>
              </w:rPr>
              <w:t>POVEIKLĖS „INVESTICINĖ PARAMA SAULĖS ELEKTRINĖMS SAUSUMOJE“</w:t>
            </w:r>
            <w:r w:rsidR="00CE6AF7">
              <w:rPr>
                <w:rStyle w:val="normaltextrun"/>
                <w:b/>
                <w:bCs/>
                <w:bdr w:val="none" w:sz="0" w:space="0" w:color="auto" w:frame="1"/>
              </w:rPr>
              <w:t xml:space="preserve"> IR </w:t>
            </w:r>
            <w:r w:rsidR="00CE6AF7" w:rsidRPr="008E23B7">
              <w:rPr>
                <w:rStyle w:val="normaltextrun"/>
                <w:b/>
                <w:bCs/>
                <w:bdr w:val="none" w:sz="0" w:space="0" w:color="auto" w:frame="1"/>
              </w:rPr>
              <w:t xml:space="preserve">„INVESTICINĖ PARAMA </w:t>
            </w:r>
            <w:r w:rsidR="00CE6AF7">
              <w:rPr>
                <w:rStyle w:val="normaltextrun"/>
                <w:b/>
                <w:bCs/>
                <w:bdr w:val="none" w:sz="0" w:space="0" w:color="auto" w:frame="1"/>
              </w:rPr>
              <w:t>VĖJO</w:t>
            </w:r>
            <w:r w:rsidR="00CE6AF7" w:rsidRPr="008E23B7">
              <w:rPr>
                <w:rStyle w:val="normaltextrun"/>
                <w:b/>
                <w:bCs/>
                <w:bdr w:val="none" w:sz="0" w:space="0" w:color="auto" w:frame="1"/>
              </w:rPr>
              <w:t xml:space="preserve"> ELEKTRINĖMS SAUSUMOJE“ </w:t>
            </w:r>
            <w:r w:rsidRPr="008E23B7">
              <w:rPr>
                <w:rStyle w:val="normaltextrun"/>
                <w:b/>
                <w:bCs/>
                <w:bdr w:val="none" w:sz="0" w:space="0" w:color="auto" w:frame="1"/>
              </w:rPr>
              <w:t xml:space="preserve"> </w:t>
            </w:r>
            <w:r w:rsidRPr="008E23B7">
              <w:rPr>
                <w:b/>
                <w:bCs/>
              </w:rPr>
              <w:t>PROJEKTŲ FINANSAVIMO SĄLYGŲ APRAŠ</w:t>
            </w:r>
            <w:r w:rsidR="00486BE2">
              <w:rPr>
                <w:b/>
                <w:bCs/>
              </w:rPr>
              <w:t>AMS</w:t>
            </w:r>
          </w:p>
        </w:tc>
      </w:tr>
      <w:tr w:rsidR="006A0FDC" w:rsidRPr="008E23B7" w14:paraId="11DD5396" w14:textId="77777777" w:rsidTr="4FF04B1D">
        <w:trPr>
          <w:trHeight w:val="1093"/>
        </w:trPr>
        <w:tc>
          <w:tcPr>
            <w:tcW w:w="734" w:type="dxa"/>
            <w:shd w:val="clear" w:color="auto" w:fill="auto"/>
          </w:tcPr>
          <w:p w14:paraId="6EEF4EDF" w14:textId="6280174F" w:rsidR="006A0FDC" w:rsidRPr="008E23B7" w:rsidRDefault="006A0FDC" w:rsidP="00A873D8">
            <w:pPr>
              <w:tabs>
                <w:tab w:val="left" w:pos="522"/>
              </w:tabs>
              <w:spacing w:line="240" w:lineRule="auto"/>
              <w:jc w:val="center"/>
              <w:rPr>
                <w:b/>
                <w:bCs/>
                <w:color w:val="000000" w:themeColor="text1"/>
              </w:rPr>
            </w:pPr>
            <w:r w:rsidRPr="008E23B7">
              <w:rPr>
                <w:b/>
                <w:bCs/>
                <w:color w:val="000000" w:themeColor="text1"/>
              </w:rPr>
              <w:t>1.</w:t>
            </w:r>
          </w:p>
        </w:tc>
        <w:tc>
          <w:tcPr>
            <w:tcW w:w="1827" w:type="dxa"/>
            <w:shd w:val="clear" w:color="auto" w:fill="auto"/>
          </w:tcPr>
          <w:p w14:paraId="6DB1AF87" w14:textId="607659AB" w:rsidR="006A0FDC" w:rsidRPr="008E23B7" w:rsidRDefault="008B38BF" w:rsidP="00A873D8">
            <w:pPr>
              <w:spacing w:line="240" w:lineRule="auto"/>
              <w:rPr>
                <w:b/>
                <w:bCs/>
                <w:color w:val="000000" w:themeColor="text1"/>
              </w:rPr>
            </w:pPr>
            <w:r w:rsidRPr="008E23B7">
              <w:rPr>
                <w:b/>
                <w:bCs/>
                <w:color w:val="000000" w:themeColor="text1"/>
              </w:rPr>
              <w:t>Lietuvos saulės energetikos asociacijos 202</w:t>
            </w:r>
            <w:r>
              <w:rPr>
                <w:b/>
                <w:bCs/>
                <w:color w:val="000000" w:themeColor="text1"/>
              </w:rPr>
              <w:t>3</w:t>
            </w:r>
            <w:r w:rsidRPr="008E23B7">
              <w:rPr>
                <w:b/>
                <w:bCs/>
                <w:color w:val="000000" w:themeColor="text1"/>
              </w:rPr>
              <w:t>-0</w:t>
            </w:r>
            <w:r>
              <w:rPr>
                <w:b/>
                <w:bCs/>
                <w:color w:val="000000" w:themeColor="text1"/>
              </w:rPr>
              <w:t>4</w:t>
            </w:r>
            <w:r w:rsidRPr="008E23B7">
              <w:rPr>
                <w:b/>
                <w:bCs/>
                <w:color w:val="000000" w:themeColor="text1"/>
              </w:rPr>
              <w:t>-1</w:t>
            </w:r>
            <w:r>
              <w:rPr>
                <w:b/>
                <w:bCs/>
                <w:color w:val="000000" w:themeColor="text1"/>
              </w:rPr>
              <w:t>8</w:t>
            </w:r>
            <w:r w:rsidRPr="008E23B7">
              <w:rPr>
                <w:b/>
                <w:bCs/>
                <w:color w:val="000000" w:themeColor="text1"/>
              </w:rPr>
              <w:t xml:space="preserve"> raštas</w:t>
            </w:r>
          </w:p>
        </w:tc>
        <w:tc>
          <w:tcPr>
            <w:tcW w:w="7816" w:type="dxa"/>
            <w:shd w:val="clear" w:color="auto" w:fill="auto"/>
          </w:tcPr>
          <w:p w14:paraId="675E19BE" w14:textId="77777777" w:rsidR="00B96306" w:rsidRDefault="006A0FDC" w:rsidP="00A873D8">
            <w:pPr>
              <w:spacing w:line="240" w:lineRule="auto"/>
              <w:jc w:val="both"/>
            </w:pPr>
            <w:r w:rsidRPr="008E23B7">
              <w:t xml:space="preserve">1. </w:t>
            </w:r>
            <w:r w:rsidR="002E4A6A">
              <w:t xml:space="preserve">Aprašo 2.1.15. punkte įtvirtinti terminai, turėtų būti pratęsiami tais atvejais, jei pareiškėjai negauna atitinkamų dokumentų iš juos išduodančių institucijų, nors paraiškas su jų išdavimui reikiamais dokumentais ir informacija pateikė laiku, t. y. paliekant institucijoms maksimalius teisės aktuose numatytus terminus tų dokumentų išdavimui. Siūlome Aprašo 2.1.15 puntą išdėstyti taip: </w:t>
            </w:r>
          </w:p>
          <w:p w14:paraId="54A7CB3F" w14:textId="342E1811" w:rsidR="006A0FDC" w:rsidRPr="008E23B7" w:rsidRDefault="002E4A6A" w:rsidP="00A873D8">
            <w:pPr>
              <w:spacing w:line="240" w:lineRule="auto"/>
              <w:jc w:val="both"/>
            </w:pPr>
            <w:r>
              <w:t>„2.1.15. JP projekto pareiškėjas iki JP projekto finansavimo sutarties pasirašymo dienos, bet ne vėliau kaip per 2 mėnesius nuo JP vykdytojo rašto dėl paraiškos patvirtinimo išsiuntimo datos, turi gauti Valstybinės energetikos reguliavimo tarybos (toliau – VERT) išduotą leidimą plėtoti elektros energijos gamybos pajėgumus, kai jis, vadovaujantis</w:t>
            </w:r>
            <w:r w:rsidR="00756FB7">
              <w:t xml:space="preserve"> Elektros energetikos įstatymo 16 straipsnio 14 dalimi, yra reikalingas, arba elektros tinklų operatoriaus išduotas elektrinės prijungimo prie energetikos tinklų prijungimo sąlygas, kai vadovaujantis Elektros energetikos įstatymo 16 straipsnio 14 dalimi leidimas plėtoti elektros energijos gamybos pajėgumus nėra reikalingas, kai šie dokumentai vadovaujantis Aprašo 2.1.16.1 papunkčiu, nėra pateikti kartu su paraiška. JP projekto pareiškėjui iki JP projekto finansavimo sutarties pasirašymo dienos, bet ne vėliau kaip per 2 mėnesius nuo JP vykdytojo rašto dėl paraiškos patvirtinimo išsiuntimo datos nepateikus JP vykdytojui šiame papunktyje nurodyto leidimo plėtoti elektros energijos gamybos pajėgumus arba elektrinės prijungimo prie energetikos tinklų prijungimo sąlygų, JP projekto finansavimo sutartis su JP projekto pareiškėju nėra sudaroma ir jis informuojamas apie paraiškos atmetimą. </w:t>
            </w:r>
            <w:r w:rsidR="00756FB7" w:rsidRPr="00756FB7">
              <w:rPr>
                <w:b/>
                <w:bCs/>
              </w:rPr>
              <w:t>Šiame punkte numatyti dokumentų pateikimo terminai pratęsimi tais atvejais, jei pareiškėjai negauna atitinkamų dokumentų iš juos išduodančių institucijų, nors paraiškas su jų išdavimui riekiamais dokumentais ir informacija pateikė laiku, t. y. paliekant institucijoms maksimalius teisės aktuose numatytus terminus tų dokumentų išdavimui. Pratęsimo terminas atitinka terminą, kuriuo atsakingos institucijos vėluoja išduoti reikiamus dokumentus.</w:t>
            </w:r>
          </w:p>
        </w:tc>
        <w:tc>
          <w:tcPr>
            <w:tcW w:w="4394" w:type="dxa"/>
            <w:shd w:val="clear" w:color="auto" w:fill="auto"/>
          </w:tcPr>
          <w:p w14:paraId="796B78D4" w14:textId="1FFA2B07" w:rsidR="006A0FDC" w:rsidRPr="00601C8A" w:rsidRDefault="00B80FCE" w:rsidP="00A873D8">
            <w:pPr>
              <w:spacing w:line="240" w:lineRule="auto"/>
              <w:ind w:right="72"/>
              <w:rPr>
                <w:b/>
                <w:bCs/>
              </w:rPr>
            </w:pPr>
            <w:r w:rsidRPr="00601C8A">
              <w:rPr>
                <w:b/>
                <w:bCs/>
              </w:rPr>
              <w:t>Atsižvelgta</w:t>
            </w:r>
            <w:r w:rsidR="005C5EFC">
              <w:rPr>
                <w:b/>
                <w:bCs/>
              </w:rPr>
              <w:t xml:space="preserve"> iš dalies.</w:t>
            </w:r>
          </w:p>
          <w:p w14:paraId="442D1DCE" w14:textId="0E9B819D" w:rsidR="007E1083" w:rsidRPr="00E22680" w:rsidRDefault="006F4885" w:rsidP="00A873D8">
            <w:pPr>
              <w:spacing w:line="240" w:lineRule="auto"/>
              <w:ind w:right="72"/>
              <w:jc w:val="both"/>
              <w:rPr>
                <w:color w:val="000000"/>
                <w:lang w:eastAsia="en-GB"/>
              </w:rPr>
            </w:pPr>
            <w:r>
              <w:rPr>
                <w:color w:val="000000"/>
                <w:lang w:eastAsia="en-GB"/>
              </w:rPr>
              <w:t xml:space="preserve">Aprašo </w:t>
            </w:r>
            <w:r>
              <w:t>2.1.15</w:t>
            </w:r>
            <w:r w:rsidR="0045370C">
              <w:t xml:space="preserve"> papunktis patikslintas</w:t>
            </w:r>
            <w:r w:rsidR="00E22680">
              <w:t xml:space="preserve">, </w:t>
            </w:r>
            <w:r w:rsidR="00E22680" w:rsidRPr="00E22680">
              <w:t>2 m</w:t>
            </w:r>
            <w:r w:rsidR="00E22680">
              <w:t>ėn. terminas gauti leidimą plėtoti elektros energijos gamybos pajėgumus</w:t>
            </w:r>
            <w:r w:rsidR="0014210F">
              <w:t xml:space="preserve"> </w:t>
            </w:r>
            <w:r w:rsidR="00E22680">
              <w:t>arba elektrinės prijungimo prie energetikos tinklų prijungimo sąlygas</w:t>
            </w:r>
            <w:r w:rsidR="00E63A4B">
              <w:t xml:space="preserve"> (</w:t>
            </w:r>
            <w:r w:rsidR="00E22680">
              <w:t>kai šie dokumentai nėra pateikti kartu su paraiška</w:t>
            </w:r>
            <w:r w:rsidR="00E63A4B">
              <w:t>),</w:t>
            </w:r>
            <w:r w:rsidR="00E22680">
              <w:t xml:space="preserve"> pakeistas į </w:t>
            </w:r>
            <w:r w:rsidR="00E22680" w:rsidRPr="00E22680">
              <w:t>3 m</w:t>
            </w:r>
            <w:r w:rsidR="00E22680">
              <w:t>ėn.</w:t>
            </w:r>
          </w:p>
        </w:tc>
      </w:tr>
      <w:tr w:rsidR="00FF74E8" w:rsidRPr="008E23B7" w14:paraId="351DE9D0" w14:textId="77777777" w:rsidTr="4FF04B1D">
        <w:trPr>
          <w:trHeight w:val="1093"/>
        </w:trPr>
        <w:tc>
          <w:tcPr>
            <w:tcW w:w="734" w:type="dxa"/>
          </w:tcPr>
          <w:p w14:paraId="46F55927" w14:textId="77777777" w:rsidR="00FF74E8" w:rsidRPr="008E23B7" w:rsidRDefault="00FF74E8" w:rsidP="00A873D8">
            <w:pPr>
              <w:tabs>
                <w:tab w:val="left" w:pos="522"/>
              </w:tabs>
              <w:spacing w:line="240" w:lineRule="auto"/>
              <w:jc w:val="center"/>
              <w:rPr>
                <w:b/>
                <w:bCs/>
                <w:color w:val="000000" w:themeColor="text1"/>
              </w:rPr>
            </w:pPr>
          </w:p>
        </w:tc>
        <w:tc>
          <w:tcPr>
            <w:tcW w:w="1827" w:type="dxa"/>
          </w:tcPr>
          <w:p w14:paraId="4D69F95F" w14:textId="77777777" w:rsidR="00FF74E8" w:rsidRPr="008E23B7" w:rsidRDefault="00FF74E8" w:rsidP="00A873D8">
            <w:pPr>
              <w:spacing w:line="240" w:lineRule="auto"/>
              <w:jc w:val="center"/>
              <w:rPr>
                <w:b/>
                <w:bCs/>
                <w:color w:val="000000" w:themeColor="text1"/>
              </w:rPr>
            </w:pPr>
          </w:p>
        </w:tc>
        <w:tc>
          <w:tcPr>
            <w:tcW w:w="7816" w:type="dxa"/>
            <w:shd w:val="clear" w:color="auto" w:fill="auto"/>
          </w:tcPr>
          <w:p w14:paraId="759080EF" w14:textId="0A647B23" w:rsidR="00FF74E8" w:rsidRPr="008E23B7" w:rsidRDefault="00037EE2" w:rsidP="00A873D8">
            <w:pPr>
              <w:spacing w:line="240" w:lineRule="auto"/>
              <w:jc w:val="both"/>
              <w:rPr>
                <w:b/>
                <w:bCs/>
                <w:caps/>
                <w:color w:val="000000" w:themeColor="text1"/>
              </w:rPr>
            </w:pPr>
            <w:r>
              <w:rPr>
                <w:b/>
                <w:bCs/>
                <w:caps/>
                <w:color w:val="000000" w:themeColor="text1"/>
              </w:rPr>
              <w:t>2</w:t>
            </w:r>
            <w:r w:rsidR="001153CA">
              <w:rPr>
                <w:b/>
                <w:bCs/>
                <w:caps/>
                <w:color w:val="000000" w:themeColor="text1"/>
              </w:rPr>
              <w:t>.</w:t>
            </w:r>
            <w:r w:rsidR="00BB7C2C">
              <w:rPr>
                <w:b/>
                <w:bCs/>
                <w:caps/>
                <w:color w:val="000000" w:themeColor="text1"/>
              </w:rPr>
              <w:t xml:space="preserve"> </w:t>
            </w:r>
            <w:r w:rsidR="00BB7C2C">
              <w:t>Aprašo 2.1.16.1. punkte išlieka reikalavimas įsipareigoti nesinaudoti elektros energiją gaminančio vartotojo schema. LSEA komentaras: atkreipiame dėmesį, kad kalbant apie nedidelės galios elektrines, tai labai susiaurina potencialių pareiškėjų ratą, kas gali turėti neigiamos įtakos paramos rezultatų pasiekimui. Todėl siūlome dar kartą persvarstyti galimybes ir paieškoti būdų pakoreguoti šią paramos priemonę, suteikiant galimybę paramą gauti ir gaminantiems vartotojams, ypač atsižvelgiant į tai, kad Ekonomikos ir inovacijų ministerija nėra numačiusi priemonių remti LMMĮ atsinaujinančios energetikos investicijas.</w:t>
            </w:r>
          </w:p>
        </w:tc>
        <w:tc>
          <w:tcPr>
            <w:tcW w:w="4394" w:type="dxa"/>
            <w:shd w:val="clear" w:color="auto" w:fill="auto"/>
          </w:tcPr>
          <w:p w14:paraId="77CB1646" w14:textId="5F48F873" w:rsidR="00FF74E8" w:rsidRDefault="00BB7C2C" w:rsidP="00A873D8">
            <w:pPr>
              <w:spacing w:line="240" w:lineRule="auto"/>
              <w:jc w:val="both"/>
              <w:rPr>
                <w:b/>
                <w:bCs/>
              </w:rPr>
            </w:pPr>
            <w:r>
              <w:rPr>
                <w:b/>
                <w:bCs/>
              </w:rPr>
              <w:t>Neatsižvelgta.</w:t>
            </w:r>
            <w:r w:rsidR="00E75725">
              <w:rPr>
                <w:b/>
                <w:bCs/>
              </w:rPr>
              <w:t xml:space="preserve"> </w:t>
            </w:r>
          </w:p>
          <w:p w14:paraId="45226561" w14:textId="75198EC4" w:rsidR="00F23246" w:rsidRDefault="00F23246" w:rsidP="00A873D8">
            <w:pPr>
              <w:spacing w:line="240" w:lineRule="auto"/>
              <w:jc w:val="both"/>
            </w:pPr>
            <w:r>
              <w:t xml:space="preserve">Pažymėtina, kad </w:t>
            </w:r>
            <w:proofErr w:type="spellStart"/>
            <w:r>
              <w:t>poveiklė</w:t>
            </w:r>
            <w:proofErr w:type="spellEnd"/>
            <w:r>
              <w:t xml:space="preserve"> </w:t>
            </w:r>
            <w:r w:rsidR="008B0804">
              <w:t>„Investicinė parama saulės elektrinėms sausumoje“ yra finansuojama iš Ekonomikos gaivinimo ir atsparumo didinimo plano „Naujos kartos Lietuva“ (NKL)</w:t>
            </w:r>
            <w:r w:rsidR="00495967">
              <w:t>, todėl į</w:t>
            </w:r>
            <w:r>
              <w:t xml:space="preserve">gyvendindami </w:t>
            </w:r>
            <w:proofErr w:type="spellStart"/>
            <w:r w:rsidR="00495967">
              <w:t>p</w:t>
            </w:r>
            <w:r>
              <w:t>oveiklę</w:t>
            </w:r>
            <w:proofErr w:type="spellEnd"/>
            <w:r>
              <w:t xml:space="preserve"> negalime nukrypti nuo NKL plano nuostatų, kuriose nustatyta, kad </w:t>
            </w:r>
            <w:proofErr w:type="spellStart"/>
            <w:r w:rsidR="00E20D57">
              <w:t>p</w:t>
            </w:r>
            <w:r>
              <w:t>oveiklė</w:t>
            </w:r>
            <w:proofErr w:type="spellEnd"/>
            <w:r>
              <w:t xml:space="preserve"> patenka po reforma „Daugiau šalyje tvariai pagamintos elektros energijos“, o ja siekiama palaipsniui integruoti AEI naudojančius elektros energijos </w:t>
            </w:r>
            <w:r w:rsidRPr="002C07DA">
              <w:rPr>
                <w:b/>
                <w:bCs/>
              </w:rPr>
              <w:t xml:space="preserve">gamintojus </w:t>
            </w:r>
            <w:r>
              <w:t>į rinką.</w:t>
            </w:r>
            <w:r>
              <w:rPr>
                <w:sz w:val="22"/>
              </w:rPr>
              <w:t xml:space="preserve"> </w:t>
            </w:r>
            <w:r>
              <w:t>NKL planas leidžia paramos gavėjams elektros energiją parduoti atgal į elektros tinklus, o tą</w:t>
            </w:r>
            <w:r w:rsidR="00E20D57">
              <w:t xml:space="preserve"> pagal galiojantį</w:t>
            </w:r>
            <w:r w:rsidR="00F33C71">
              <w:t xml:space="preserve"> teisinį reglamentavimą</w:t>
            </w:r>
            <w:r>
              <w:t xml:space="preserve"> gali daryti tik gamintojai,  ne gaminantys vartotojai. </w:t>
            </w:r>
          </w:p>
          <w:p w14:paraId="6127CAD9" w14:textId="0A1E3B00" w:rsidR="00B9434C" w:rsidRPr="00EE01BA" w:rsidRDefault="009019C7" w:rsidP="00A873D8">
            <w:pPr>
              <w:spacing w:line="240" w:lineRule="auto"/>
              <w:jc w:val="both"/>
              <w:rPr>
                <w:rFonts w:asciiTheme="majorBidi" w:hAnsiTheme="majorBidi" w:cstheme="majorBidi"/>
              </w:rPr>
            </w:pPr>
            <w:r>
              <w:t xml:space="preserve">Taip pat </w:t>
            </w:r>
            <w:r w:rsidR="00B9434C">
              <w:t>pažymime, kad NKL</w:t>
            </w:r>
            <w:r w:rsidR="00B9434C" w:rsidRPr="00EE01BA">
              <w:rPr>
                <w:rFonts w:asciiTheme="majorBidi" w:hAnsiTheme="majorBidi" w:cstheme="majorBidi"/>
              </w:rPr>
              <w:t xml:space="preserve"> išskirtinumas yra tas, kad lėšos Lietuvai yra skiriamos už</w:t>
            </w:r>
            <w:r w:rsidR="00B9434C">
              <w:rPr>
                <w:rFonts w:asciiTheme="majorBidi" w:hAnsiTheme="majorBidi" w:cstheme="majorBidi"/>
              </w:rPr>
              <w:t xml:space="preserve"> laiku</w:t>
            </w:r>
            <w:r w:rsidR="00B9434C" w:rsidRPr="00EE01BA">
              <w:rPr>
                <w:rFonts w:asciiTheme="majorBidi" w:hAnsiTheme="majorBidi" w:cstheme="majorBidi"/>
              </w:rPr>
              <w:t xml:space="preserve"> pasiektus rodiklius, kurie buvo suderėti ir kuriems pritarė visos valstybės narės. </w:t>
            </w:r>
            <w:r w:rsidR="003B27BD">
              <w:rPr>
                <w:rFonts w:asciiTheme="majorBidi" w:hAnsiTheme="majorBidi" w:cstheme="majorBidi"/>
              </w:rPr>
              <w:t>NKL plano pakeitimo iniciavimas</w:t>
            </w:r>
            <w:r w:rsidR="00882060">
              <w:rPr>
                <w:rFonts w:asciiTheme="majorBidi" w:hAnsiTheme="majorBidi" w:cstheme="majorBidi"/>
              </w:rPr>
              <w:t xml:space="preserve"> ir derybos</w:t>
            </w:r>
            <w:r w:rsidR="009E2388">
              <w:rPr>
                <w:rFonts w:asciiTheme="majorBidi" w:hAnsiTheme="majorBidi" w:cstheme="majorBidi"/>
              </w:rPr>
              <w:t xml:space="preserve"> su EK</w:t>
            </w:r>
            <w:r w:rsidR="003B27BD">
              <w:rPr>
                <w:rFonts w:asciiTheme="majorBidi" w:hAnsiTheme="majorBidi" w:cstheme="majorBidi"/>
              </w:rPr>
              <w:t xml:space="preserve"> nukeltų kvietimo paskelbimą </w:t>
            </w:r>
            <w:r w:rsidR="00882060">
              <w:rPr>
                <w:rFonts w:asciiTheme="majorBidi" w:hAnsiTheme="majorBidi" w:cstheme="majorBidi"/>
              </w:rPr>
              <w:t xml:space="preserve">ir sąlygotų rodiklių </w:t>
            </w:r>
            <w:proofErr w:type="spellStart"/>
            <w:r w:rsidR="00882060">
              <w:rPr>
                <w:rFonts w:asciiTheme="majorBidi" w:hAnsiTheme="majorBidi" w:cstheme="majorBidi"/>
              </w:rPr>
              <w:t>nepasiekimą</w:t>
            </w:r>
            <w:proofErr w:type="spellEnd"/>
            <w:r w:rsidR="00882060">
              <w:rPr>
                <w:rFonts w:asciiTheme="majorBidi" w:hAnsiTheme="majorBidi" w:cstheme="majorBidi"/>
              </w:rPr>
              <w:t xml:space="preserve"> laiku, kas reikštų sustabdytus mokėjimus visam</w:t>
            </w:r>
            <w:r w:rsidR="009E2388">
              <w:rPr>
                <w:rFonts w:asciiTheme="majorBidi" w:hAnsiTheme="majorBidi" w:cstheme="majorBidi"/>
              </w:rPr>
              <w:t xml:space="preserve"> NKL komponentui.</w:t>
            </w:r>
          </w:p>
          <w:p w14:paraId="43AF3F58" w14:textId="7E903590" w:rsidR="00F23246" w:rsidRPr="004522E5" w:rsidRDefault="00F23246" w:rsidP="00A873D8">
            <w:pPr>
              <w:spacing w:line="240" w:lineRule="auto"/>
              <w:jc w:val="both"/>
            </w:pPr>
            <w:r>
              <w:t xml:space="preserve">Parama gamintojams iš NKL plano taip pat nustatyta ir </w:t>
            </w:r>
            <w:r w:rsidRPr="462B40DB">
              <w:rPr>
                <w:color w:val="000000" w:themeColor="text1"/>
              </w:rPr>
              <w:t>2021–2030 metų plėtros programos valdytojos Lietuvos Respublikos energetikos ministerijos energetikos plėtros programos pažangos priemon</w:t>
            </w:r>
            <w:r>
              <w:rPr>
                <w:color w:val="000000" w:themeColor="text1"/>
              </w:rPr>
              <w:t>ės</w:t>
            </w:r>
            <w:r w:rsidRPr="462B40DB">
              <w:rPr>
                <w:color w:val="000000" w:themeColor="text1"/>
              </w:rPr>
              <w:t xml:space="preserve"> Nr. 03-001-06-03-02 „Didinti atsinaujinančių energijos išteklių dalį, užtikrinant atsinaujinančių išteklių integraciją į elektros tinklus“ </w:t>
            </w:r>
            <w:r>
              <w:t>veikloje „</w:t>
            </w:r>
            <w:r w:rsidRPr="00041BE8">
              <w:t xml:space="preserve">Gamintojų </w:t>
            </w:r>
            <w:r>
              <w:t xml:space="preserve">investicijos į naujų atsinaujinančius energijos išteklius naudojančių elektros energijos gamybos pajėgumų sukūrimą“. </w:t>
            </w:r>
          </w:p>
        </w:tc>
      </w:tr>
      <w:tr w:rsidR="001153CA" w:rsidRPr="008E23B7" w14:paraId="5B69BE28" w14:textId="77777777" w:rsidTr="4FF04B1D">
        <w:trPr>
          <w:trHeight w:val="1093"/>
        </w:trPr>
        <w:tc>
          <w:tcPr>
            <w:tcW w:w="734" w:type="dxa"/>
          </w:tcPr>
          <w:p w14:paraId="63546C45" w14:textId="77777777" w:rsidR="001153CA" w:rsidRPr="008E23B7" w:rsidRDefault="001153CA" w:rsidP="00A873D8">
            <w:pPr>
              <w:tabs>
                <w:tab w:val="left" w:pos="522"/>
              </w:tabs>
              <w:spacing w:line="240" w:lineRule="auto"/>
              <w:jc w:val="center"/>
              <w:rPr>
                <w:b/>
                <w:bCs/>
                <w:color w:val="000000" w:themeColor="text1"/>
              </w:rPr>
            </w:pPr>
          </w:p>
        </w:tc>
        <w:tc>
          <w:tcPr>
            <w:tcW w:w="1827" w:type="dxa"/>
          </w:tcPr>
          <w:p w14:paraId="38CA6DA8" w14:textId="77777777" w:rsidR="001153CA" w:rsidRPr="008E23B7" w:rsidRDefault="001153CA" w:rsidP="00A873D8">
            <w:pPr>
              <w:spacing w:line="240" w:lineRule="auto"/>
              <w:jc w:val="center"/>
              <w:rPr>
                <w:b/>
                <w:bCs/>
                <w:color w:val="000000" w:themeColor="text1"/>
              </w:rPr>
            </w:pPr>
          </w:p>
        </w:tc>
        <w:tc>
          <w:tcPr>
            <w:tcW w:w="7816" w:type="dxa"/>
            <w:shd w:val="clear" w:color="auto" w:fill="auto"/>
          </w:tcPr>
          <w:p w14:paraId="15172089" w14:textId="39972B30" w:rsidR="00977F6E" w:rsidRDefault="00037EE2" w:rsidP="00A873D8">
            <w:pPr>
              <w:spacing w:line="240" w:lineRule="auto"/>
              <w:jc w:val="both"/>
            </w:pPr>
            <w:r>
              <w:rPr>
                <w:b/>
                <w:bCs/>
                <w:caps/>
                <w:color w:val="000000" w:themeColor="text1"/>
              </w:rPr>
              <w:t>3</w:t>
            </w:r>
            <w:r w:rsidR="00BB7C2C" w:rsidRPr="00790B56">
              <w:rPr>
                <w:b/>
                <w:bCs/>
                <w:caps/>
                <w:color w:val="000000" w:themeColor="text1"/>
              </w:rPr>
              <w:t>.</w:t>
            </w:r>
            <w:r w:rsidR="00790B56" w:rsidRPr="00790B56">
              <w:rPr>
                <w:b/>
                <w:bCs/>
                <w:caps/>
                <w:color w:val="000000" w:themeColor="text1"/>
              </w:rPr>
              <w:t xml:space="preserve"> </w:t>
            </w:r>
            <w:r w:rsidR="00790B56">
              <w:t xml:space="preserve">Aprašo 2.1.16.1. punkte numatyta, kad su paramos paraiška turi būti pateiktos elektros tinklų operatoriaus išduotos elektrinės prijungimo prie energetikos tinklų prijungimo sąlygos, skirtos perteklinės elektros energijos pardavimui. </w:t>
            </w:r>
          </w:p>
          <w:p w14:paraId="46E380C5" w14:textId="620C8354" w:rsidR="000F71FE" w:rsidRDefault="00790B56" w:rsidP="00A873D8">
            <w:pPr>
              <w:spacing w:line="240" w:lineRule="auto"/>
              <w:jc w:val="both"/>
            </w:pPr>
            <w:r w:rsidRPr="00933209">
              <w:rPr>
                <w:b/>
                <w:bCs/>
                <w:u w:val="single"/>
              </w:rPr>
              <w:t>LSEA komentaras</w:t>
            </w:r>
            <w:r>
              <w:t xml:space="preserve">: atkreipiame dėmesį, kad prijungimo sąlygos yra išduodamos visai elektrinės </w:t>
            </w:r>
            <w:r w:rsidRPr="004C3CA6">
              <w:t>galiai, ne perteklinės energijos pardavimui, todėl šis reikalavimas yra klaidingas. Atsižvelgiant į šį bei ankstesnius komentarus, siekiant daugiau aiškumo ir vengiant</w:t>
            </w:r>
            <w:r>
              <w:t xml:space="preserve"> dviprasmybių, siūlome 2.1.16.1 punktą formuluoti vienodomis formuluotėmis kaip Aprašo 2.1.15 punktą ir išdėstyti jį taip: </w:t>
            </w:r>
          </w:p>
          <w:p w14:paraId="48DD90A9" w14:textId="7D913677" w:rsidR="001153CA" w:rsidRPr="00790B56" w:rsidRDefault="00790B56" w:rsidP="00A873D8">
            <w:pPr>
              <w:spacing w:line="240" w:lineRule="auto"/>
              <w:jc w:val="both"/>
              <w:rPr>
                <w:b/>
                <w:bCs/>
                <w:caps/>
                <w:color w:val="000000" w:themeColor="text1"/>
              </w:rPr>
            </w:pPr>
            <w:r>
              <w:t xml:space="preserve">„2.1.16.1. </w:t>
            </w:r>
            <w:r w:rsidRPr="002E4940">
              <w:rPr>
                <w:b/>
                <w:bCs/>
              </w:rPr>
              <w:t>Laisvos formos įsipareigojimas, kuriame nurodoma planuojamos statyti mažos galios saulės elektrinės įrengtoji galia</w:t>
            </w:r>
            <w:r>
              <w:t xml:space="preserve">, </w:t>
            </w:r>
            <w:r w:rsidRPr="002E4940">
              <w:rPr>
                <w:strike/>
              </w:rPr>
              <w:t>Elektrinės išankstinės prijungimo prie energetikos tinklų sąlygos</w:t>
            </w:r>
            <w:r>
              <w:t xml:space="preserve">, įsipareigojimas nesinaudoti elektros energiją gaminančio vartotojo schema, bei Aprašo 2.1.9.1 ir 2.1.9.2 papunkčiuose nurodytiems pareiškėjams įsipareigojimas ne mažiau kaip 50 proc. pagamintos elektros energijos vartoti savo reikmėms ir (ar) ūkio poreikiams, arba VERT išduotas leidimas plėtoti elektros energijos gamybos pajėgumus, kai jis reikalingas vadovaujantis Elektros energetikos įstatymo 16 straipsnio 14 dalimi, arba elektros tinklų operatoriaus išduotas elektrinės prijungimo prie energetikos tinklų prijungimo sąlygas, </w:t>
            </w:r>
            <w:r w:rsidRPr="00E21757">
              <w:rPr>
                <w:b/>
                <w:bCs/>
              </w:rPr>
              <w:t>kai vadovaujantis Elektros energetikos įstatymo 16 straipsnio 14 dalimi leidimas plėtoti elektros energijos gamybos pajėgumus nėra reikalingas</w:t>
            </w:r>
            <w:r>
              <w:t xml:space="preserve"> </w:t>
            </w:r>
            <w:r w:rsidRPr="00977F6E">
              <w:rPr>
                <w:strike/>
              </w:rPr>
              <w:t>skirtos perteklinės elektros energijos pardavimui</w:t>
            </w:r>
            <w:r>
              <w:t>;“</w:t>
            </w:r>
          </w:p>
        </w:tc>
        <w:tc>
          <w:tcPr>
            <w:tcW w:w="4394" w:type="dxa"/>
            <w:shd w:val="clear" w:color="auto" w:fill="auto"/>
          </w:tcPr>
          <w:p w14:paraId="091A9207" w14:textId="7560671C" w:rsidR="000D2E81" w:rsidRDefault="00790392" w:rsidP="00A873D8">
            <w:pPr>
              <w:spacing w:line="240" w:lineRule="auto"/>
              <w:jc w:val="both"/>
            </w:pPr>
            <w:r>
              <w:rPr>
                <w:b/>
                <w:bCs/>
              </w:rPr>
              <w:t>Atsižvelgta iš dalies.</w:t>
            </w:r>
          </w:p>
          <w:p w14:paraId="7ED4472B" w14:textId="503F26CC" w:rsidR="002171A7" w:rsidRDefault="007A35CA" w:rsidP="00A873D8">
            <w:pPr>
              <w:spacing w:line="240" w:lineRule="auto"/>
              <w:jc w:val="both"/>
              <w:rPr>
                <w:rFonts w:asciiTheme="majorBidi" w:hAnsiTheme="majorBidi" w:cstheme="majorBidi"/>
                <w:lang w:eastAsia="lt-LT"/>
              </w:rPr>
            </w:pPr>
            <w:r>
              <w:t xml:space="preserve">Atsižvelgiant į tai, kad </w:t>
            </w:r>
            <w:r w:rsidR="00CD5BD8">
              <w:t xml:space="preserve">išduodamos </w:t>
            </w:r>
            <w:r>
              <w:t>prijungimo sąlygos gali būti ir gaminantiems vartotojams,</w:t>
            </w:r>
            <w:r w:rsidR="00D807A9">
              <w:t xml:space="preserve"> kurie nėra remiami š</w:t>
            </w:r>
            <w:r w:rsidR="00A343CB">
              <w:t>ioje veikloje,</w:t>
            </w:r>
            <w:r>
              <w:t xml:space="preserve"> </w:t>
            </w:r>
            <w:r w:rsidR="00FF37B7">
              <w:t>siekiant aiškumo</w:t>
            </w:r>
            <w:r w:rsidR="00786721">
              <w:t>,</w:t>
            </w:r>
            <w:r w:rsidR="00FF37B7">
              <w:t xml:space="preserve"> nurodome kokių </w:t>
            </w:r>
            <w:r w:rsidR="00F73C3F" w:rsidRPr="004613AF">
              <w:t>prijungimo sąlygų</w:t>
            </w:r>
            <w:r w:rsidR="00FF37B7">
              <w:t xml:space="preserve"> prašome.</w:t>
            </w:r>
            <w:r w:rsidR="00D807A9" w:rsidRPr="004613AF">
              <w:t xml:space="preserve"> </w:t>
            </w:r>
            <w:r w:rsidR="004613AF" w:rsidRPr="004613AF">
              <w:t>Aprašo 2.1.16.1 papunktyje p</w:t>
            </w:r>
            <w:r w:rsidR="00D807A9" w:rsidRPr="004613AF">
              <w:t>aaiškiname kokios prijungimo</w:t>
            </w:r>
            <w:r w:rsidR="00D807A9">
              <w:t xml:space="preserve"> sąlygos reikalingos:</w:t>
            </w:r>
            <w:r w:rsidR="00093038">
              <w:t xml:space="preserve"> </w:t>
            </w:r>
            <w:bookmarkStart w:id="2" w:name="_Hlk131057462"/>
            <w:r w:rsidR="002171A7" w:rsidRPr="00201747">
              <w:rPr>
                <w:rFonts w:asciiTheme="majorBidi" w:hAnsiTheme="majorBidi" w:cstheme="majorBidi"/>
                <w:lang w:eastAsia="lt-LT"/>
              </w:rPr>
              <w:t>elektrinės prijungimo prie energetikos tinklų prijungimo sąlygos, skirtos perteklinės elektros energijos pardavimui arba elektrinės prijungimo prie energetikos tinklų prijungimo sąlygos, kai planuojamos statyti saulės elektrinės įrengtoji galia ne didesnė kaip 100 kW, o leistina generuoti galia lygi nuliui</w:t>
            </w:r>
            <w:r w:rsidR="00790392" w:rsidRPr="00790392">
              <w:rPr>
                <w:rFonts w:asciiTheme="majorBidi" w:hAnsiTheme="majorBidi" w:cstheme="majorBidi"/>
                <w:lang w:eastAsia="lt-LT"/>
              </w:rPr>
              <w:t xml:space="preserve">, </w:t>
            </w:r>
            <w:r w:rsidR="00790392" w:rsidRPr="00790392">
              <w:t xml:space="preserve">kai vadovaujantis </w:t>
            </w:r>
            <w:r w:rsidR="00790392">
              <w:t xml:space="preserve">Lietuvos Respublikos </w:t>
            </w:r>
            <w:r w:rsidR="00790392" w:rsidRPr="00790392">
              <w:t>Elektros energetikos įstatymo 16 straipsnio 14 dalimi leidimas plėtoti elektros energijos gamybos pajėgumus nėra reikalingas.</w:t>
            </w:r>
          </w:p>
          <w:bookmarkEnd w:id="2"/>
          <w:p w14:paraId="770379EF" w14:textId="14905EB2" w:rsidR="001450A6" w:rsidRPr="00587186" w:rsidRDefault="001450A6" w:rsidP="00A873D8">
            <w:pPr>
              <w:spacing w:line="240" w:lineRule="auto"/>
              <w:jc w:val="both"/>
              <w:rPr>
                <w:b/>
                <w:bCs/>
              </w:rPr>
            </w:pPr>
          </w:p>
        </w:tc>
      </w:tr>
      <w:tr w:rsidR="00BB7C2C" w:rsidRPr="008E23B7" w14:paraId="666F2069" w14:textId="77777777" w:rsidTr="4FF04B1D">
        <w:trPr>
          <w:trHeight w:val="1093"/>
        </w:trPr>
        <w:tc>
          <w:tcPr>
            <w:tcW w:w="734" w:type="dxa"/>
            <w:tcBorders>
              <w:bottom w:val="single" w:sz="4" w:space="0" w:color="auto"/>
            </w:tcBorders>
          </w:tcPr>
          <w:p w14:paraId="4C1ADFE6" w14:textId="77777777" w:rsidR="00BB7C2C" w:rsidRPr="008E23B7" w:rsidRDefault="00BB7C2C" w:rsidP="00A873D8">
            <w:pPr>
              <w:tabs>
                <w:tab w:val="left" w:pos="522"/>
              </w:tabs>
              <w:spacing w:line="240" w:lineRule="auto"/>
              <w:jc w:val="center"/>
              <w:rPr>
                <w:b/>
                <w:bCs/>
                <w:color w:val="000000" w:themeColor="text1"/>
              </w:rPr>
            </w:pPr>
          </w:p>
        </w:tc>
        <w:tc>
          <w:tcPr>
            <w:tcW w:w="1827" w:type="dxa"/>
            <w:tcBorders>
              <w:bottom w:val="single" w:sz="4" w:space="0" w:color="auto"/>
            </w:tcBorders>
          </w:tcPr>
          <w:p w14:paraId="3E0C56DE" w14:textId="77777777" w:rsidR="00BB7C2C" w:rsidRPr="008E23B7" w:rsidRDefault="00BB7C2C" w:rsidP="00A873D8">
            <w:pPr>
              <w:spacing w:line="240" w:lineRule="auto"/>
              <w:jc w:val="center"/>
              <w:rPr>
                <w:b/>
                <w:bCs/>
                <w:color w:val="000000" w:themeColor="text1"/>
              </w:rPr>
            </w:pPr>
          </w:p>
        </w:tc>
        <w:tc>
          <w:tcPr>
            <w:tcW w:w="7816" w:type="dxa"/>
            <w:shd w:val="clear" w:color="auto" w:fill="auto"/>
          </w:tcPr>
          <w:p w14:paraId="3880AF6A" w14:textId="4E8BC457" w:rsidR="00FC051D" w:rsidRDefault="00037EE2" w:rsidP="00A873D8">
            <w:pPr>
              <w:spacing w:line="240" w:lineRule="auto"/>
              <w:jc w:val="both"/>
            </w:pPr>
            <w:r>
              <w:t>4</w:t>
            </w:r>
            <w:r w:rsidR="00FC051D">
              <w:t xml:space="preserve">. </w:t>
            </w:r>
            <w:r w:rsidR="005275DE">
              <w:t xml:space="preserve">Dėl nežinomos priežasties skiriasi Aprašo 2 ir 3 priedų (atitinkamai saulės ir vėjo elektrinių) 2.1.16.1. punktai. </w:t>
            </w:r>
          </w:p>
          <w:p w14:paraId="7A6D5418" w14:textId="480032ED" w:rsidR="00BB7C2C" w:rsidRPr="00790B56" w:rsidRDefault="005275DE" w:rsidP="00A873D8">
            <w:pPr>
              <w:spacing w:line="240" w:lineRule="auto"/>
              <w:jc w:val="both"/>
              <w:rPr>
                <w:b/>
                <w:bCs/>
                <w:caps/>
                <w:color w:val="000000" w:themeColor="text1"/>
              </w:rPr>
            </w:pPr>
            <w:r w:rsidRPr="009E2388">
              <w:rPr>
                <w:b/>
                <w:bCs/>
                <w:u w:val="single"/>
              </w:rPr>
              <w:t>LSEA komentaras</w:t>
            </w:r>
            <w:r>
              <w:t>: Siūlome suvienodinti Aprašo 2 ir 3 priedo 2.1.16.1. punktus, Aprašo 2 priedą (saulės elektrinių) papildant nuostatomis apie situaciją, kai vartojimo objektas yra ne prie saulės elektrinės. Atkreipiame dėm</w:t>
            </w:r>
            <w:r w:rsidR="0D1F5E24">
              <w:t>e</w:t>
            </w:r>
            <w:r>
              <w:t>s</w:t>
            </w:r>
            <w:r w:rsidR="006C0455">
              <w:t>į</w:t>
            </w:r>
            <w:r>
              <w:t>, kad saulės elektrinės taip pat gali būti statomos ne toje pačioje vietoje kur vyksta vartojimas, nors elektrinės naudotojas ir elektros vartotojas yra tas pats asmuo.</w:t>
            </w:r>
          </w:p>
        </w:tc>
        <w:tc>
          <w:tcPr>
            <w:tcW w:w="4394" w:type="dxa"/>
            <w:shd w:val="clear" w:color="auto" w:fill="auto"/>
          </w:tcPr>
          <w:p w14:paraId="31620889" w14:textId="5F6BCAEC" w:rsidR="00F52819" w:rsidRPr="00E1392C" w:rsidRDefault="00E1392C" w:rsidP="00A873D8">
            <w:pPr>
              <w:tabs>
                <w:tab w:val="left" w:pos="876"/>
                <w:tab w:val="left" w:pos="1723"/>
              </w:tabs>
              <w:spacing w:line="240" w:lineRule="auto"/>
              <w:jc w:val="both"/>
              <w:rPr>
                <w:b/>
                <w:bCs/>
              </w:rPr>
            </w:pPr>
            <w:r w:rsidRPr="00E1392C">
              <w:rPr>
                <w:b/>
                <w:bCs/>
              </w:rPr>
              <w:t>Atsižvelgta iš dalies.</w:t>
            </w:r>
          </w:p>
          <w:p w14:paraId="5100DC40" w14:textId="5129A824" w:rsidR="00F52819" w:rsidRDefault="002A3C3D" w:rsidP="00A873D8">
            <w:pPr>
              <w:tabs>
                <w:tab w:val="left" w:pos="876"/>
                <w:tab w:val="left" w:pos="1723"/>
              </w:tabs>
              <w:spacing w:line="240" w:lineRule="auto"/>
              <w:jc w:val="both"/>
            </w:pPr>
            <w:r>
              <w:t>Aprašo 2 ir 3 priedo 2.1.16.1. p</w:t>
            </w:r>
            <w:r w:rsidR="00856600">
              <w:t>apunkčiai</w:t>
            </w:r>
            <w:r>
              <w:t xml:space="preserve"> suvienodinti</w:t>
            </w:r>
            <w:r w:rsidR="00857F83">
              <w:t xml:space="preserve">, </w:t>
            </w:r>
            <w:r w:rsidR="00166EDC">
              <w:t>tiek saulės, tiek vėjo elektrinių finansavimo sąlygose, nustatyta, kad su paraiška teikiama</w:t>
            </w:r>
            <w:r w:rsidR="00505AE8">
              <w:t>;</w:t>
            </w:r>
          </w:p>
          <w:p w14:paraId="4B75392F" w14:textId="6E0BD724" w:rsidR="00166EDC" w:rsidRPr="00964D10" w:rsidRDefault="00505AE8" w:rsidP="00A873D8">
            <w:pPr>
              <w:pStyle w:val="ListParagraph"/>
              <w:numPr>
                <w:ilvl w:val="0"/>
                <w:numId w:val="30"/>
              </w:numPr>
              <w:spacing w:line="240" w:lineRule="auto"/>
              <w:rPr>
                <w:rStyle w:val="normaltextrun"/>
                <w:b w:val="0"/>
                <w:bCs w:val="0"/>
              </w:rPr>
            </w:pPr>
            <w:r>
              <w:rPr>
                <w:b w:val="0"/>
                <w:bCs w:val="0"/>
              </w:rPr>
              <w:t>p</w:t>
            </w:r>
            <w:r w:rsidR="008437CD" w:rsidRPr="00964D10">
              <w:rPr>
                <w:b w:val="0"/>
                <w:bCs w:val="0"/>
              </w:rPr>
              <w:t>lanuojamos statyti elektrinės įrengtoji galia ir įsipareigojimas nesinaudoti elektros energiją gaminančio vartotoj</w:t>
            </w:r>
            <w:r w:rsidR="008437CD" w:rsidRPr="00964D10">
              <w:rPr>
                <w:rStyle w:val="normaltextrun"/>
                <w:rFonts w:eastAsiaTheme="minorEastAsia"/>
                <w:b w:val="0"/>
                <w:bCs w:val="0"/>
                <w:color w:val="000000"/>
                <w:shd w:val="clear" w:color="auto" w:fill="FFFFFF"/>
              </w:rPr>
              <w:t>o schema</w:t>
            </w:r>
            <w:r>
              <w:rPr>
                <w:rStyle w:val="normaltextrun"/>
                <w:rFonts w:eastAsiaTheme="minorEastAsia"/>
                <w:b w:val="0"/>
                <w:bCs w:val="0"/>
                <w:color w:val="000000"/>
                <w:shd w:val="clear" w:color="auto" w:fill="FFFFFF"/>
              </w:rPr>
              <w:t>,</w:t>
            </w:r>
          </w:p>
          <w:p w14:paraId="3F3C9A37" w14:textId="57497C29" w:rsidR="00B70ADE" w:rsidRPr="00964D10" w:rsidRDefault="008437CD" w:rsidP="00A873D8">
            <w:pPr>
              <w:pStyle w:val="ListParagraph"/>
              <w:numPr>
                <w:ilvl w:val="0"/>
                <w:numId w:val="30"/>
              </w:numPr>
              <w:spacing w:line="240" w:lineRule="auto"/>
              <w:rPr>
                <w:b w:val="0"/>
                <w:bCs w:val="0"/>
              </w:rPr>
            </w:pPr>
            <w:r w:rsidRPr="00964D10">
              <w:rPr>
                <w:b w:val="0"/>
                <w:bCs w:val="0"/>
              </w:rPr>
              <w:t>arba VERT išduotas leidimas plėtoti elektros energijos gamybos pajėgumus, kai jis yra reikalingas vadovaujantis Elektros energetikos įstatymo 16 straipsnio 14 dalimi</w:t>
            </w:r>
            <w:r w:rsidR="00505AE8">
              <w:rPr>
                <w:b w:val="0"/>
                <w:bCs w:val="0"/>
              </w:rPr>
              <w:t>,</w:t>
            </w:r>
            <w:r w:rsidRPr="00964D10">
              <w:rPr>
                <w:b w:val="0"/>
                <w:bCs w:val="0"/>
              </w:rPr>
              <w:t xml:space="preserve"> </w:t>
            </w:r>
          </w:p>
          <w:p w14:paraId="256FAA07" w14:textId="392D02F1" w:rsidR="00B70ADE" w:rsidRPr="00964D10" w:rsidRDefault="008437CD" w:rsidP="00A873D8">
            <w:pPr>
              <w:pStyle w:val="ListParagraph"/>
              <w:numPr>
                <w:ilvl w:val="0"/>
                <w:numId w:val="30"/>
              </w:numPr>
              <w:spacing w:line="240" w:lineRule="auto"/>
              <w:rPr>
                <w:b w:val="0"/>
                <w:bCs w:val="0"/>
              </w:rPr>
            </w:pPr>
            <w:r w:rsidRPr="00964D10">
              <w:rPr>
                <w:b w:val="0"/>
                <w:bCs w:val="0"/>
              </w:rPr>
              <w:t>arba elektros tinklų operatoriaus išduotos elektrinės prijungimo prie energetikos tinklų prijungimo sąlygos, skirtos perteklinės elektros energijos pardavimui</w:t>
            </w:r>
            <w:r w:rsidR="00505AE8">
              <w:rPr>
                <w:b w:val="0"/>
                <w:bCs w:val="0"/>
              </w:rPr>
              <w:t>,</w:t>
            </w:r>
            <w:r w:rsidRPr="00964D10">
              <w:rPr>
                <w:b w:val="0"/>
                <w:bCs w:val="0"/>
              </w:rPr>
              <w:t xml:space="preserve"> </w:t>
            </w:r>
          </w:p>
          <w:p w14:paraId="57695357" w14:textId="14B628A5" w:rsidR="008437CD" w:rsidRPr="00BF2C95" w:rsidRDefault="008437CD" w:rsidP="00A873D8">
            <w:pPr>
              <w:pStyle w:val="ListParagraph"/>
              <w:numPr>
                <w:ilvl w:val="0"/>
                <w:numId w:val="30"/>
              </w:numPr>
              <w:spacing w:line="240" w:lineRule="auto"/>
              <w:rPr>
                <w:b w:val="0"/>
                <w:bCs w:val="0"/>
              </w:rPr>
            </w:pPr>
            <w:r w:rsidRPr="00BF2C95">
              <w:rPr>
                <w:b w:val="0"/>
                <w:bCs w:val="0"/>
              </w:rPr>
              <w:t>arba elektrinės prijungimo prie energetikos tinklų prijungimo sąlygos, kai planuojamos statyti vėjo elektrinės įrengtoji galia ne didesnė kaip 100 kW, o leistina generuoti galia lygi nuliui</w:t>
            </w:r>
            <w:r w:rsidR="00B70ADE" w:rsidRPr="00BF2C95">
              <w:rPr>
                <w:b w:val="0"/>
                <w:bCs w:val="0"/>
              </w:rPr>
              <w:t>.</w:t>
            </w:r>
          </w:p>
          <w:p w14:paraId="4F400791" w14:textId="64655FAF" w:rsidR="000F36EF" w:rsidRPr="00745CDC" w:rsidRDefault="00D17830" w:rsidP="00A873D8">
            <w:pPr>
              <w:spacing w:line="240" w:lineRule="auto"/>
              <w:jc w:val="both"/>
            </w:pPr>
            <w:r w:rsidRPr="00745CDC">
              <w:t>Nuspręsta</w:t>
            </w:r>
            <w:r w:rsidR="003337C2">
              <w:t xml:space="preserve"> pareiškėjo</w:t>
            </w:r>
            <w:r w:rsidRPr="00745CDC">
              <w:t xml:space="preserve"> neprašyti išankstinių</w:t>
            </w:r>
            <w:r w:rsidR="003337C2">
              <w:t xml:space="preserve"> prijungimo</w:t>
            </w:r>
            <w:r w:rsidRPr="00745CDC">
              <w:t xml:space="preserve"> sąlygų</w:t>
            </w:r>
            <w:r w:rsidR="000D4878" w:rsidRPr="00745CDC">
              <w:t>, kai vartojimo objektas yra ne prie vėjo elektrinės</w:t>
            </w:r>
            <w:r w:rsidR="00964D10" w:rsidRPr="00745CDC">
              <w:t xml:space="preserve">, kadangi toks pareiškėjas </w:t>
            </w:r>
            <w:r w:rsidR="00856600" w:rsidRPr="00745CDC">
              <w:t>Aprašo 2 ir 3 priedo 2.1.15 papunk</w:t>
            </w:r>
            <w:r w:rsidR="00BF2C95">
              <w:t>čiuose</w:t>
            </w:r>
            <w:r w:rsidR="00745CDC" w:rsidRPr="00745CDC">
              <w:t xml:space="preserve"> nustatyta tvarka ir terminais</w:t>
            </w:r>
            <w:r w:rsidR="00856600" w:rsidRPr="00745CDC">
              <w:t xml:space="preserve"> turės pateikti</w:t>
            </w:r>
            <w:r w:rsidR="00745CDC" w:rsidRPr="00745CDC">
              <w:t xml:space="preserve"> arba leidimą plėtoti elektros energijos gamybos pajėgumus, arba elektrinės prijungimo prie energetikos tinklų prijungimo sąlygas.</w:t>
            </w:r>
          </w:p>
        </w:tc>
      </w:tr>
      <w:tr w:rsidR="005275DE" w:rsidRPr="008E23B7" w14:paraId="490033F1" w14:textId="77777777" w:rsidTr="4FF04B1D">
        <w:trPr>
          <w:trHeight w:val="1093"/>
        </w:trPr>
        <w:tc>
          <w:tcPr>
            <w:tcW w:w="734" w:type="dxa"/>
            <w:tcBorders>
              <w:bottom w:val="single" w:sz="4" w:space="0" w:color="auto"/>
            </w:tcBorders>
          </w:tcPr>
          <w:p w14:paraId="7515CDE4" w14:textId="77777777" w:rsidR="005275DE" w:rsidRPr="008E23B7" w:rsidRDefault="005275DE" w:rsidP="00A873D8">
            <w:pPr>
              <w:tabs>
                <w:tab w:val="left" w:pos="522"/>
              </w:tabs>
              <w:spacing w:line="240" w:lineRule="auto"/>
              <w:jc w:val="center"/>
              <w:rPr>
                <w:b/>
                <w:bCs/>
                <w:color w:val="000000" w:themeColor="text1"/>
              </w:rPr>
            </w:pPr>
          </w:p>
        </w:tc>
        <w:tc>
          <w:tcPr>
            <w:tcW w:w="1827" w:type="dxa"/>
            <w:tcBorders>
              <w:bottom w:val="single" w:sz="4" w:space="0" w:color="auto"/>
            </w:tcBorders>
          </w:tcPr>
          <w:p w14:paraId="60889F9C" w14:textId="77777777" w:rsidR="005275DE" w:rsidRPr="008E23B7" w:rsidRDefault="005275DE" w:rsidP="00A873D8">
            <w:pPr>
              <w:spacing w:line="240" w:lineRule="auto"/>
              <w:jc w:val="center"/>
              <w:rPr>
                <w:b/>
                <w:bCs/>
                <w:color w:val="000000" w:themeColor="text1"/>
              </w:rPr>
            </w:pPr>
          </w:p>
        </w:tc>
        <w:tc>
          <w:tcPr>
            <w:tcW w:w="7816" w:type="dxa"/>
            <w:shd w:val="clear" w:color="auto" w:fill="auto"/>
          </w:tcPr>
          <w:p w14:paraId="159C713F" w14:textId="642F307F" w:rsidR="002C4660" w:rsidRDefault="00037EE2" w:rsidP="00A873D8">
            <w:pPr>
              <w:spacing w:line="240" w:lineRule="auto"/>
              <w:jc w:val="both"/>
            </w:pPr>
            <w:r>
              <w:rPr>
                <w:b/>
                <w:bCs/>
                <w:caps/>
                <w:color w:val="000000" w:themeColor="text1"/>
              </w:rPr>
              <w:t>5</w:t>
            </w:r>
            <w:r w:rsidR="00FC051D">
              <w:rPr>
                <w:b/>
                <w:bCs/>
                <w:caps/>
                <w:color w:val="000000" w:themeColor="text1"/>
              </w:rPr>
              <w:t>.</w:t>
            </w:r>
            <w:r w:rsidR="002C4660">
              <w:rPr>
                <w:b/>
                <w:bCs/>
                <w:caps/>
                <w:color w:val="000000" w:themeColor="text1"/>
              </w:rPr>
              <w:t xml:space="preserve"> </w:t>
            </w:r>
            <w:r w:rsidR="002C4660">
              <w:t xml:space="preserve">Aprašo 2.1.16.7 punkte yra numatytas reikalavimas, kartu su paramos paraiška pateikti finansavimo šaltinius pagrindžiančius dokumentus. </w:t>
            </w:r>
          </w:p>
          <w:p w14:paraId="74600035" w14:textId="4AAE7C06" w:rsidR="005275DE" w:rsidRPr="00790B56" w:rsidRDefault="002C4660" w:rsidP="00A873D8">
            <w:pPr>
              <w:spacing w:line="240" w:lineRule="auto"/>
              <w:jc w:val="both"/>
              <w:rPr>
                <w:b/>
                <w:bCs/>
                <w:caps/>
                <w:color w:val="000000" w:themeColor="text1"/>
              </w:rPr>
            </w:pPr>
            <w:r>
              <w:t>LSEA komentaras: atkreipiame dėmesį, kad tokių dokumentų pateikimas ankstyvoje projekto stadijoje, kreipiantis dėl paramos, daugeliui realių pareiškėjų yra komplikuotas uždavinys, nes tuo metu dar nebūna aiškūs tinkamiausi finansavimo būdai. Kredito įstaigos sprendimus dėl finansavimo priima tik turėdamos visą informaciją apie investicinį projektą ir ypač informaciją apie suteiki</w:t>
            </w:r>
            <w:r w:rsidR="001A6828">
              <w:t>a</w:t>
            </w:r>
            <w:r>
              <w:t>mą paramą ir tuomet kartu pateikia finansavimo sąlygas (pvz. taikomas palūkanų normas). Turėdami tikslią informaciją iš kredito įstaigų ir informaciją apie suteiki</w:t>
            </w:r>
            <w:r w:rsidR="001A6828">
              <w:t>a</w:t>
            </w:r>
            <w:r>
              <w:t xml:space="preserve">mą paramą, įmonių akcininkai priima sprendimus dėl tinkamiausio projektų finansavimo būdo. Tuo pačiu metu, finansavimo šaltinius pagrindžiančių dokumentų pateikimas kartu su paramos paraiška niekaip nepatvirtina ir nepaneigia projekto realumo, nes net pateikus tokius dokumentus, kredito įstaigos ar akcininkai gali persigalvoti arba nebevykdyti savo planų dėl pasikeitusios situacijos. Todėl siūlome panaikinti Aprašo 2.1.16.7. punktą arba blogiausiu atveju, įtraukti į Aprašo 2.1.15 punktą </w:t>
            </w:r>
            <w:r w:rsidR="69271B79">
              <w:t>i</w:t>
            </w:r>
            <w:r>
              <w:t>šlygą dėl jo atidėto vykdymo, tokiomis pačiomis sąlygomis kaip ir leidimui plėtrai ar prisijungimo sąlygoms.</w:t>
            </w:r>
          </w:p>
        </w:tc>
        <w:tc>
          <w:tcPr>
            <w:tcW w:w="4394" w:type="dxa"/>
            <w:shd w:val="clear" w:color="auto" w:fill="auto"/>
          </w:tcPr>
          <w:p w14:paraId="24C27211" w14:textId="518F679F" w:rsidR="005275DE" w:rsidRDefault="002C4660" w:rsidP="00A873D8">
            <w:pPr>
              <w:spacing w:line="240" w:lineRule="auto"/>
              <w:jc w:val="both"/>
              <w:rPr>
                <w:b/>
                <w:bCs/>
              </w:rPr>
            </w:pPr>
            <w:r>
              <w:rPr>
                <w:b/>
                <w:bCs/>
              </w:rPr>
              <w:t>Neatsižvelgta</w:t>
            </w:r>
            <w:r w:rsidR="00BE455B">
              <w:rPr>
                <w:b/>
                <w:bCs/>
              </w:rPr>
              <w:t>.</w:t>
            </w:r>
          </w:p>
          <w:p w14:paraId="529EB8B6" w14:textId="38784456" w:rsidR="00C34B8B" w:rsidRPr="002D7C42" w:rsidRDefault="00C34B8B" w:rsidP="00A873D8">
            <w:pPr>
              <w:spacing w:line="240" w:lineRule="auto"/>
              <w:jc w:val="both"/>
            </w:pPr>
            <w:r>
              <w:t>Atsižvelgiant į ilgą elektrinių projektų įgyvendinimo laikotarpį ir galutinį rodiklių pasiekimo terminą (202</w:t>
            </w:r>
            <w:r w:rsidR="008E12B4" w:rsidRPr="008E12B4">
              <w:t>5</w:t>
            </w:r>
            <w:r>
              <w:t xml:space="preserve"> m. I </w:t>
            </w:r>
            <w:proofErr w:type="spellStart"/>
            <w:r>
              <w:t>ketv</w:t>
            </w:r>
            <w:proofErr w:type="spellEnd"/>
            <w:r>
              <w:t>.), labai svarbu, kad projekto parengtumas paraiškos pateikimo metu būtų kuo didesnis. Taip pat šiuo reikalavimu siekiama užkirsti kelią tokiems atvejams, kai patvirtinus paraišką paaiškėja, kad pareiškėjas negalės užtikrinti nuosavo indėlio dalies ir projektas nebus įgyvendintas.</w:t>
            </w:r>
          </w:p>
          <w:p w14:paraId="21F4D79C" w14:textId="193CBD6C" w:rsidR="00C34B8B" w:rsidRPr="008E23B7" w:rsidRDefault="00C34B8B" w:rsidP="4FF04B1D">
            <w:pPr>
              <w:spacing w:line="240" w:lineRule="auto"/>
              <w:jc w:val="both"/>
              <w:rPr>
                <w:b/>
                <w:bCs/>
              </w:rPr>
            </w:pPr>
            <w:r>
              <w:t>Be to, vadovaujantis Projektų finansavimo ir administravimo taisyklių</w:t>
            </w:r>
            <w:r w:rsidR="612E7D75">
              <w:t>,</w:t>
            </w:r>
            <w:r w:rsidR="00C72595">
              <w:t xml:space="preserve"> </w:t>
            </w:r>
            <w:r>
              <w:t xml:space="preserve">patvirtintų Finansų ministro </w:t>
            </w:r>
            <w:r w:rsidRPr="4FF04B1D">
              <w:rPr>
                <w:color w:val="000000" w:themeColor="text1"/>
                <w:lang w:val="lt"/>
              </w:rPr>
              <w:t xml:space="preserve">2022 m. birželio </w:t>
            </w:r>
            <w:r w:rsidRPr="4FF04B1D">
              <w:rPr>
                <w:color w:val="000000" w:themeColor="text1"/>
                <w:lang w:val="es"/>
              </w:rPr>
              <w:t>22</w:t>
            </w:r>
            <w:r w:rsidRPr="4FF04B1D">
              <w:rPr>
                <w:color w:val="000000" w:themeColor="text1"/>
                <w:lang w:val="lt"/>
              </w:rPr>
              <w:t xml:space="preserve"> d. įsakymu Nr</w:t>
            </w:r>
            <w:r w:rsidR="00786721" w:rsidRPr="4FF04B1D">
              <w:rPr>
                <w:color w:val="000000" w:themeColor="text1"/>
                <w:lang w:val="lt"/>
              </w:rPr>
              <w:t>.</w:t>
            </w:r>
            <w:r w:rsidRPr="4FF04B1D">
              <w:rPr>
                <w:color w:val="000000" w:themeColor="text1"/>
                <w:lang w:val="lt"/>
              </w:rPr>
              <w:t xml:space="preserve"> 1K-237</w:t>
            </w:r>
            <w:r w:rsidR="32BA0BB1" w:rsidRPr="4FF04B1D">
              <w:rPr>
                <w:color w:val="000000" w:themeColor="text1"/>
                <w:lang w:val="lt"/>
              </w:rPr>
              <w:t xml:space="preserve"> </w:t>
            </w:r>
            <w:r w:rsidR="32BA0BB1">
              <w:t>„Dėl 2021–2027 metų Europos Sąjungos fondų investicijų programos ir Ekonomikos gaivinimo ir atsparumo didinimo plano „Naujos kartos Lietuva“ įgyvendinimo“</w:t>
            </w:r>
            <w:r w:rsidR="32BA0BB1" w:rsidRPr="4FF04B1D">
              <w:rPr>
                <w:color w:val="000000" w:themeColor="text1"/>
                <w:lang w:val="lt"/>
              </w:rPr>
              <w:t xml:space="preserve">, </w:t>
            </w:r>
            <w:r>
              <w:t>2 priede nustatytais bendraisiais projektų atrankos kriterijais ir jų vertinimo metodika, kai projektui įgyvendinti numatyto nuosavo įnašo dydis yra didesnis nei 10</w:t>
            </w:r>
            <w:r w:rsidR="00AB7BA5">
              <w:t> </w:t>
            </w:r>
            <w:r>
              <w:t>000</w:t>
            </w:r>
            <w:r w:rsidR="00AB7BA5">
              <w:t xml:space="preserve"> eurų</w:t>
            </w:r>
            <w:r>
              <w:t>, reikalingas pagrindimas (nepakanka pareiškėjo deklaracijos).</w:t>
            </w:r>
          </w:p>
        </w:tc>
      </w:tr>
      <w:tr w:rsidR="00145611" w:rsidRPr="008E23B7" w14:paraId="38841C40" w14:textId="77777777" w:rsidTr="4FF04B1D">
        <w:trPr>
          <w:trHeight w:val="1093"/>
        </w:trPr>
        <w:tc>
          <w:tcPr>
            <w:tcW w:w="734" w:type="dxa"/>
            <w:tcBorders>
              <w:top w:val="single" w:sz="4" w:space="0" w:color="auto"/>
              <w:bottom w:val="single" w:sz="4" w:space="0" w:color="auto"/>
            </w:tcBorders>
          </w:tcPr>
          <w:p w14:paraId="092CEB54" w14:textId="77777777" w:rsidR="00145611" w:rsidRPr="008E23B7" w:rsidRDefault="00145611" w:rsidP="00A873D8">
            <w:pPr>
              <w:tabs>
                <w:tab w:val="left" w:pos="522"/>
              </w:tabs>
              <w:spacing w:line="240" w:lineRule="auto"/>
              <w:jc w:val="center"/>
              <w:rPr>
                <w:b/>
                <w:bCs/>
                <w:color w:val="000000" w:themeColor="text1"/>
              </w:rPr>
            </w:pPr>
          </w:p>
        </w:tc>
        <w:tc>
          <w:tcPr>
            <w:tcW w:w="1827" w:type="dxa"/>
            <w:tcBorders>
              <w:top w:val="single" w:sz="4" w:space="0" w:color="auto"/>
              <w:bottom w:val="single" w:sz="4" w:space="0" w:color="auto"/>
            </w:tcBorders>
          </w:tcPr>
          <w:p w14:paraId="1B4CB62E" w14:textId="77777777" w:rsidR="00145611" w:rsidRPr="008E23B7" w:rsidRDefault="00145611" w:rsidP="00A873D8">
            <w:pPr>
              <w:spacing w:line="240" w:lineRule="auto"/>
              <w:jc w:val="center"/>
              <w:rPr>
                <w:b/>
                <w:bCs/>
                <w:color w:val="000000" w:themeColor="text1"/>
              </w:rPr>
            </w:pPr>
          </w:p>
        </w:tc>
        <w:tc>
          <w:tcPr>
            <w:tcW w:w="7816" w:type="dxa"/>
            <w:shd w:val="clear" w:color="auto" w:fill="auto"/>
          </w:tcPr>
          <w:p w14:paraId="375361C1" w14:textId="02D75C68" w:rsidR="00145611" w:rsidRDefault="00037EE2" w:rsidP="00A873D8">
            <w:pPr>
              <w:spacing w:line="240" w:lineRule="auto"/>
              <w:jc w:val="both"/>
            </w:pPr>
            <w:r>
              <w:rPr>
                <w:b/>
                <w:bCs/>
                <w:caps/>
                <w:color w:val="000000" w:themeColor="text1"/>
              </w:rPr>
              <w:t>6</w:t>
            </w:r>
            <w:r w:rsidR="00B46F5C">
              <w:rPr>
                <w:b/>
                <w:bCs/>
                <w:caps/>
                <w:color w:val="000000" w:themeColor="text1"/>
              </w:rPr>
              <w:t xml:space="preserve">. </w:t>
            </w:r>
            <w:r w:rsidR="00B46F5C" w:rsidRPr="00A27640">
              <w:rPr>
                <w:i/>
                <w:iCs/>
              </w:rPr>
              <w:t>2.1.16.4. Kvietime teikti paraiškas nurodyti JP projekto pareiškėjo nekilnojamojo turto nuosavybę ar jo valdymą kitais teisėtais pagrindais ne trumpiau kaip 5 metus po JP projekto finansavimo pabaigos įrodantys dokumentai arba informacija. Jeigu statinys ar žemės sklypas yra naudojamas pagal panaudos ar nuomos sutartį, JP projekto pareiškėjas pateikia panaudos davėjo ar nuomotojo rašytinį sutikimą vykdyti projekto veiklas ne mažiau kaip 5 metus po JP projekto finansavimo pabaigos valdomame nekilnojamame turte.</w:t>
            </w:r>
            <w:r w:rsidR="00B46F5C">
              <w:t xml:space="preserve"> </w:t>
            </w:r>
            <w:r w:rsidR="00B46F5C" w:rsidRPr="001B2437">
              <w:rPr>
                <w:b/>
                <w:bCs/>
                <w:u w:val="single"/>
              </w:rPr>
              <w:t>LSEA komentaras:</w:t>
            </w:r>
            <w:r w:rsidR="00B46F5C">
              <w:t xml:space="preserve"> siūlome sudaryti galimybė JP projekto pareiškėjams ne tik patiems statyti saulės jėgaines, bet ir įsigyti jau statomas ar pastatytas saulės jėgaines. Energetinės bendrijos (tiek PEB</w:t>
            </w:r>
            <w:r w:rsidR="00207C38">
              <w:t>,</w:t>
            </w:r>
            <w:r w:rsidR="00B46F5C">
              <w:t xml:space="preserve"> tiek AIEB) yra naujas reiškinys, jų nariai neturi pakankamo įdirbio, lokacijų, o galimybė įsigyti jau išvystytas arba vystomas mažos galios elektrines pagreitintų Priemone keliamus tikslus, o Bendrijos, įsigijusios vėlyvesnės stadijos, elektrines, galėtų pereiti prie žalios energijos naudojimo ir greičiau aprūpintų savo narius elektros energija. Siūlome tokią 2.1.16.4 str. ir Aprašo 9 skyriaus redakciją: „2.1.16.4. Kvietime teikti paraiškas nurodyti JP projekto pareiškėjo nekilnojamojo turto nuosavybę ar jo valdymą kitais teisėtais pagrindais ne trumpiau kaip 5 metus po JP projekto finansavimo pabaigos įrodantys dokumentai arba informacija. Jeigu statinys ar žemės sklypas yra naudojamas pagal panaudos ar nuomos sutartį, JP projekto pareiškėjas pateikia panaudos davėjo ar nuomotojo rašytinį sutikimą vykdyti projekto veiklas ne mažiau kaip 5 metus po JP projekto finansavimo pabaigos valdomame nekilnojamame turte. </w:t>
            </w:r>
            <w:r w:rsidR="00B46F5C" w:rsidRPr="00955092">
              <w:rPr>
                <w:b/>
                <w:bCs/>
              </w:rPr>
              <w:t>Jeigu JP projekto pareiškėjas įsigyja statomą saulės elektrinę arba jau pastatytą saulės elektrinę, turi būti pateikiami ir atitinkami dokumentai, patvirtinantys JP projekto pareiškėjo teisę įsigijus saulės elektrinę valdyti atitinkamą žemės sklypą</w:t>
            </w:r>
            <w:r w:rsidR="00B46F5C">
              <w:t>.“</w:t>
            </w:r>
          </w:p>
          <w:p w14:paraId="434CF062" w14:textId="77777777" w:rsidR="00285056" w:rsidRDefault="00703FB5" w:rsidP="00A873D8">
            <w:pPr>
              <w:spacing w:line="240" w:lineRule="auto"/>
              <w:jc w:val="both"/>
            </w:pPr>
            <w:r>
              <w:t xml:space="preserve">Taip pat: „9.2. JP projekto tinkamos finansuoti išlaidos: </w:t>
            </w:r>
          </w:p>
          <w:p w14:paraId="69B9444C" w14:textId="3300DDE2" w:rsidR="00703FB5" w:rsidRDefault="00703FB5" w:rsidP="00A873D8">
            <w:pPr>
              <w:spacing w:line="240" w:lineRule="auto"/>
              <w:jc w:val="both"/>
            </w:pPr>
            <w:r w:rsidRPr="00285056">
              <w:rPr>
                <w:b/>
                <w:bCs/>
              </w:rPr>
              <w:t>9.2.1</w:t>
            </w:r>
            <w:r>
              <w:t xml:space="preserve">. mažos galios saulės modulių įsigijimo išlaidos; įtampos keitiklio įsigijimo išlaidos; mažos galios saulės elektrinės montavimo darbų išlaidos; kitų mažos galios saulės elektrinės įrengimui reikalingų komponentų įsigijimo išlaidos (mažos galios saulės elektrinės laikančiosios konstrukcijos (montavimui ant stogo arba ant žemės), viršįtampių apsauga, kabeliai, kitos medžiagos (varžtai ir kiti montavimui reikalingi komponentai) ir/ar. </w:t>
            </w:r>
          </w:p>
          <w:p w14:paraId="138784BA" w14:textId="77777777" w:rsidR="00703FB5" w:rsidRPr="00CD57F4" w:rsidRDefault="00703FB5" w:rsidP="00A873D8">
            <w:pPr>
              <w:spacing w:line="240" w:lineRule="auto"/>
              <w:jc w:val="both"/>
              <w:rPr>
                <w:b/>
                <w:bCs/>
              </w:rPr>
            </w:pPr>
            <w:r w:rsidRPr="00CD57F4">
              <w:rPr>
                <w:b/>
                <w:bCs/>
              </w:rPr>
              <w:t xml:space="preserve">9.2.2. statomos, iki 500 kW įrengtosios galios, saulės elektrinės, kai ją statančiam vystytojui yra išduotas VERT leidimas plėtoti elektros energijos gamybos pajėgumus, įsigijimas </w:t>
            </w:r>
          </w:p>
          <w:p w14:paraId="68F5D32F" w14:textId="037DFE0A" w:rsidR="00703FB5" w:rsidRDefault="00703FB5" w:rsidP="00A873D8">
            <w:pPr>
              <w:spacing w:line="240" w:lineRule="auto"/>
              <w:jc w:val="both"/>
              <w:rPr>
                <w:b/>
                <w:bCs/>
                <w:caps/>
                <w:color w:val="000000" w:themeColor="text1"/>
              </w:rPr>
            </w:pPr>
            <w:r w:rsidRPr="00CD57F4">
              <w:rPr>
                <w:b/>
                <w:bCs/>
              </w:rPr>
              <w:t>9.2.3. išvystytos, iki 500 kW įrengtosios galios saulės elektrinės, kai ją įrengusiam vystytojui yra išduotas VERT leidimas gaminti elektros energiją ir statyba (įrengimas) yra užbaigtas, įsigijimas.“</w:t>
            </w:r>
          </w:p>
        </w:tc>
        <w:tc>
          <w:tcPr>
            <w:tcW w:w="4394" w:type="dxa"/>
            <w:shd w:val="clear" w:color="auto" w:fill="auto"/>
          </w:tcPr>
          <w:p w14:paraId="7CC33002" w14:textId="76EF999F" w:rsidR="006F5141" w:rsidRPr="006F5141" w:rsidRDefault="006F5141" w:rsidP="00A873D8">
            <w:pPr>
              <w:spacing w:line="240" w:lineRule="auto"/>
              <w:jc w:val="both"/>
              <w:rPr>
                <w:b/>
                <w:bCs/>
              </w:rPr>
            </w:pPr>
            <w:r w:rsidRPr="006F5141">
              <w:rPr>
                <w:b/>
                <w:bCs/>
              </w:rPr>
              <w:t>Neatsižvelgta.</w:t>
            </w:r>
          </w:p>
          <w:p w14:paraId="2F0BCAB7" w14:textId="32FBB107" w:rsidR="006F5141" w:rsidRPr="00D102AA" w:rsidRDefault="006F5141" w:rsidP="00A873D8">
            <w:pPr>
              <w:spacing w:line="240" w:lineRule="auto"/>
              <w:jc w:val="both"/>
            </w:pPr>
            <w:r w:rsidRPr="00D102AA">
              <w:t>Kad saulės elektrinės turi būti statomos, o ne įsigyjama dalis iš jau pastatytų saulės parkų nustatyta Ekonomikos gaivinimo ir atsparumo didinimo plane „Naujos kartos Lietuva“ ir kitaip interpretuoti plano  nuostatų negalime.</w:t>
            </w:r>
          </w:p>
          <w:p w14:paraId="726CA984" w14:textId="03F57D90" w:rsidR="006F5141" w:rsidRDefault="006F5141" w:rsidP="00A873D8">
            <w:pPr>
              <w:spacing w:line="240" w:lineRule="auto"/>
              <w:jc w:val="both"/>
            </w:pPr>
            <w:r w:rsidRPr="00D102AA">
              <w:rPr>
                <w:rStyle w:val="eop"/>
                <w:color w:val="000000"/>
                <w:shd w:val="clear" w:color="auto" w:fill="FFFFFF"/>
              </w:rPr>
              <w:t>2021 m. liepos 26 d. Europos Sąjungos Tarybos sprendime dėl Ekonomikos gaivinimo ir atsparumo didinimo plano „Naujos kartos Lietuva“</w:t>
            </w:r>
            <w:r w:rsidRPr="00D102AA">
              <w:t xml:space="preserve"> patvirtinimo B.1.1.2.2 </w:t>
            </w:r>
            <w:proofErr w:type="spellStart"/>
            <w:r w:rsidRPr="00D102AA">
              <w:t>papriemonės</w:t>
            </w:r>
            <w:proofErr w:type="spellEnd"/>
            <w:r w:rsidRPr="00D102AA">
              <w:t xml:space="preserve"> pavadinimas yra „Parama AEI (saulės ir vėjo) elektrinių sausumoje ir individualių kaupimo įrenginių </w:t>
            </w:r>
            <w:r w:rsidRPr="00D102AA">
              <w:rPr>
                <w:b/>
                <w:bCs/>
                <w:u w:val="single"/>
              </w:rPr>
              <w:t>statybai</w:t>
            </w:r>
            <w:r w:rsidRPr="00D102AA">
              <w:t>“.</w:t>
            </w:r>
          </w:p>
          <w:p w14:paraId="4C3060FE" w14:textId="77777777" w:rsidR="00145611" w:rsidRDefault="00925533" w:rsidP="00A873D8">
            <w:pPr>
              <w:spacing w:line="240" w:lineRule="auto"/>
              <w:jc w:val="both"/>
            </w:pPr>
            <w:r>
              <w:t>Š</w:t>
            </w:r>
            <w:r w:rsidR="006F5141">
              <w:t xml:space="preserve">ios </w:t>
            </w:r>
            <w:proofErr w:type="spellStart"/>
            <w:r>
              <w:t>poveiklės</w:t>
            </w:r>
            <w:proofErr w:type="spellEnd"/>
            <w:r w:rsidR="006F5141">
              <w:t xml:space="preserve"> siekiamas rodiklis yra „sukurti </w:t>
            </w:r>
            <w:r w:rsidR="006F5141" w:rsidRPr="002F158D">
              <w:rPr>
                <w:b/>
                <w:bCs/>
                <w:u w:val="single"/>
              </w:rPr>
              <w:t>nauji</w:t>
            </w:r>
            <w:r w:rsidR="006F5141">
              <w:t xml:space="preserve"> elektros energijos gamybos iš AEI pajėgumai (MW)“.</w:t>
            </w:r>
          </w:p>
          <w:p w14:paraId="39B38F10" w14:textId="587F506C" w:rsidR="00B3427D" w:rsidRPr="00796D2D" w:rsidRDefault="00B3427D" w:rsidP="00A873D8">
            <w:pPr>
              <w:spacing w:line="240" w:lineRule="auto"/>
              <w:jc w:val="both"/>
              <w:rPr>
                <w:b/>
                <w:bCs/>
              </w:rPr>
            </w:pPr>
            <w:r>
              <w:t xml:space="preserve">Be to, neturime </w:t>
            </w:r>
            <w:r w:rsidR="00E20FC2" w:rsidRPr="00796D2D">
              <w:t xml:space="preserve">fiksuotojo įkainio tyrimo, skirto 1 kW </w:t>
            </w:r>
            <w:r w:rsidR="00796D2D" w:rsidRPr="00796D2D">
              <w:t>įrengtosios galios saulės elektrinei įsigyti.</w:t>
            </w:r>
          </w:p>
        </w:tc>
      </w:tr>
      <w:tr w:rsidR="0088564F" w:rsidRPr="008E23B7" w14:paraId="63A06EEE" w14:textId="77777777" w:rsidTr="4FF04B1D">
        <w:trPr>
          <w:trHeight w:val="1301"/>
        </w:trPr>
        <w:tc>
          <w:tcPr>
            <w:tcW w:w="734" w:type="dxa"/>
            <w:vMerge w:val="restart"/>
            <w:tcBorders>
              <w:top w:val="single" w:sz="4" w:space="0" w:color="auto"/>
            </w:tcBorders>
            <w:shd w:val="clear" w:color="auto" w:fill="auto"/>
          </w:tcPr>
          <w:p w14:paraId="3B78242B" w14:textId="387208A5" w:rsidR="0088564F" w:rsidRPr="008E23B7" w:rsidRDefault="0088564F" w:rsidP="00A873D8">
            <w:pPr>
              <w:tabs>
                <w:tab w:val="left" w:pos="522"/>
              </w:tabs>
              <w:spacing w:line="240" w:lineRule="auto"/>
              <w:jc w:val="center"/>
              <w:rPr>
                <w:b/>
                <w:bCs/>
                <w:color w:val="000000" w:themeColor="text1"/>
              </w:rPr>
            </w:pPr>
            <w:r w:rsidRPr="008E23B7">
              <w:rPr>
                <w:b/>
                <w:bCs/>
                <w:color w:val="000000" w:themeColor="text1"/>
              </w:rPr>
              <w:t>2.</w:t>
            </w:r>
          </w:p>
        </w:tc>
        <w:tc>
          <w:tcPr>
            <w:tcW w:w="1827" w:type="dxa"/>
            <w:vMerge w:val="restart"/>
            <w:tcBorders>
              <w:top w:val="single" w:sz="4" w:space="0" w:color="auto"/>
            </w:tcBorders>
            <w:shd w:val="clear" w:color="auto" w:fill="auto"/>
          </w:tcPr>
          <w:p w14:paraId="0B104FF4" w14:textId="64D55B90" w:rsidR="0088564F" w:rsidRPr="00892465" w:rsidRDefault="00892465" w:rsidP="00A873D8">
            <w:pPr>
              <w:spacing w:line="240" w:lineRule="auto"/>
              <w:rPr>
                <w:b/>
                <w:bCs/>
                <w:color w:val="000000" w:themeColor="text1"/>
              </w:rPr>
            </w:pPr>
            <w:r>
              <w:rPr>
                <w:b/>
                <w:bCs/>
                <w:color w:val="000000" w:themeColor="text1"/>
              </w:rPr>
              <w:t xml:space="preserve">Lietuvos energetikos agentūros </w:t>
            </w:r>
            <w:r>
              <w:rPr>
                <w:b/>
                <w:bCs/>
                <w:color w:val="000000" w:themeColor="text1"/>
                <w:lang w:val="en-US"/>
              </w:rPr>
              <w:t xml:space="preserve">2023-04-21 </w:t>
            </w:r>
            <w:proofErr w:type="spellStart"/>
            <w:r>
              <w:rPr>
                <w:b/>
                <w:bCs/>
                <w:color w:val="000000" w:themeColor="text1"/>
                <w:lang w:val="en-US"/>
              </w:rPr>
              <w:t>raštas</w:t>
            </w:r>
            <w:proofErr w:type="spellEnd"/>
          </w:p>
        </w:tc>
        <w:tc>
          <w:tcPr>
            <w:tcW w:w="7816" w:type="dxa"/>
            <w:shd w:val="clear" w:color="auto" w:fill="auto"/>
          </w:tcPr>
          <w:p w14:paraId="0BD7FE50" w14:textId="7E40A327" w:rsidR="0088564F" w:rsidRPr="00295508" w:rsidRDefault="006D2BA0" w:rsidP="00A873D8">
            <w:pPr>
              <w:spacing w:line="240" w:lineRule="auto"/>
              <w:jc w:val="both"/>
              <w:rPr>
                <w:rFonts w:asciiTheme="majorBidi" w:hAnsiTheme="majorBidi" w:cstheme="majorBidi"/>
              </w:rPr>
            </w:pPr>
            <w:r w:rsidRPr="006D2BA0">
              <w:rPr>
                <w:rStyle w:val="normaltextrun"/>
                <w:rFonts w:asciiTheme="majorBidi" w:hAnsiTheme="majorBidi" w:cstheme="majorBidi"/>
              </w:rPr>
              <w:t xml:space="preserve">1. Pritariame įsakymo projektu keičiamo Aprašo </w:t>
            </w:r>
            <w:r w:rsidRPr="006D2BA0">
              <w:rPr>
                <w:rFonts w:asciiTheme="majorBidi" w:hAnsiTheme="majorBidi" w:cstheme="majorBidi"/>
              </w:rPr>
              <w:t>2.1.9.1 papunkčio pakeitimams ir siūlytume įvertinti galimybes</w:t>
            </w:r>
            <w:r w:rsidRPr="006D2BA0">
              <w:rPr>
                <w:rStyle w:val="normaltextrun"/>
                <w:rFonts w:asciiTheme="majorBidi" w:hAnsiTheme="majorBidi" w:cstheme="majorBidi"/>
                <w:lang w:eastAsia="lt-LT"/>
              </w:rPr>
              <w:t xml:space="preserve"> </w:t>
            </w:r>
            <w:r w:rsidRPr="006D2BA0">
              <w:rPr>
                <w:rFonts w:asciiTheme="majorBidi" w:hAnsiTheme="majorBidi" w:cstheme="majorBidi"/>
              </w:rPr>
              <w:t xml:space="preserve">šiame papunktyje dar </w:t>
            </w:r>
            <w:r w:rsidRPr="006D2BA0">
              <w:rPr>
                <w:rStyle w:val="normaltextrun"/>
                <w:rFonts w:asciiTheme="majorBidi" w:hAnsiTheme="majorBidi" w:cstheme="majorBidi"/>
                <w:lang w:eastAsia="lt-LT"/>
              </w:rPr>
              <w:t xml:space="preserve">praplėsti galimų pareiškėjų grupę ir kaip galimus pareiškėjus įtraukiant vidutines įmones. </w:t>
            </w:r>
            <w:r w:rsidRPr="006D2BA0">
              <w:rPr>
                <w:rFonts w:asciiTheme="majorBidi" w:hAnsiTheme="majorBidi" w:cstheme="majorBidi"/>
              </w:rPr>
              <w:t>Aprašo nuostata „labai mažos ir mažos įmonės“, galimų pareiškėjų nuomone, kurie domisi dalyvavimu projekte, neskatina greitesnio atsigavimo po ekonominio nuosmukio: COVID-19 pandemija, Rusijos invazija į Ukrainą, energetikos krizė – visa tai kartu su kitomis problemomis veikia verslą. VšĮ Lietuvos agentūros (toliau – LEA) nuomone, galima rizika, kad mažos ir labai mažos įmonės dalyvaudamos konkursinėje paraiškų atrankoje neišnaudos net mažos dalies finansavimui skirtų lėšų, kadangi konsultuojant labai mažas ir mažas įmones, jos dažniausiai domisi, koks gali būti skirtas finansavimas, jeigu bus įrengtos saulės elektrinės, kurių galia ne didesnė kaip 30 kW. Norint pasiekti nustatytus jungtinio projekto (toliau – JP) rodiklius ir atitinkamai užsitikrinti Europos Sąjungos lėšas atsinaujinančių išteklių plėtrai Lietuvoje (nes nepasiekus rodiklių bus prarandamos skirtos lėšos), mūsų nuomone, tikslinga įtraukti į tinkamų pareiškėjų grupę vidutines įmones (MVĮ</w:t>
            </w:r>
            <w:r w:rsidRPr="006D2BA0">
              <w:rPr>
                <w:rStyle w:val="FootnoteReference"/>
                <w:rFonts w:asciiTheme="majorBidi" w:hAnsiTheme="majorBidi" w:cstheme="majorBidi"/>
              </w:rPr>
              <w:footnoteReference w:id="2"/>
            </w:r>
            <w:r w:rsidRPr="006D2BA0">
              <w:rPr>
                <w:rFonts w:asciiTheme="majorBidi" w:hAnsiTheme="majorBidi" w:cstheme="majorBidi"/>
              </w:rPr>
              <w:t xml:space="preserve">). Tačiau, siekiant kad labai mažos ir mažos įmonės nebūtų silpnesnėje pozicijoje dėl vidutinių įmonių galimo pranašumo inicijuojant JP projektus ir prisidedant nuosavomis lėšomis, pareiškėjams (mažoms ir labai mažoms įmonėms ir ūkininkams, atitinkantiems šių įmonių statusą) siūlome nustatyti didesnius konkursinius atrankos balus  </w:t>
            </w:r>
            <w:r w:rsidRPr="006D2BA0">
              <w:rPr>
                <w:rFonts w:asciiTheme="majorBidi" w:eastAsia="Calibri" w:hAnsiTheme="majorBidi" w:cstheme="majorBidi"/>
              </w:rPr>
              <w:t xml:space="preserve">(patikslinta kriterijų lentelė teikiama žemiau). </w:t>
            </w:r>
          </w:p>
        </w:tc>
        <w:tc>
          <w:tcPr>
            <w:tcW w:w="4394" w:type="dxa"/>
            <w:tcBorders>
              <w:bottom w:val="single" w:sz="4" w:space="0" w:color="auto"/>
            </w:tcBorders>
            <w:shd w:val="clear" w:color="auto" w:fill="auto"/>
          </w:tcPr>
          <w:p w14:paraId="1A3AED4E" w14:textId="79DA4BDB" w:rsidR="0088564F" w:rsidRDefault="004F674B" w:rsidP="00A873D8">
            <w:pPr>
              <w:spacing w:line="240" w:lineRule="auto"/>
              <w:jc w:val="both"/>
              <w:rPr>
                <w:b/>
                <w:bCs/>
              </w:rPr>
            </w:pPr>
            <w:r w:rsidRPr="001D4179">
              <w:rPr>
                <w:b/>
                <w:bCs/>
              </w:rPr>
              <w:t>Nea</w:t>
            </w:r>
            <w:r w:rsidR="003955B3" w:rsidRPr="001D4179">
              <w:rPr>
                <w:b/>
                <w:bCs/>
              </w:rPr>
              <w:t>t</w:t>
            </w:r>
            <w:r w:rsidRPr="001D4179">
              <w:rPr>
                <w:b/>
                <w:bCs/>
              </w:rPr>
              <w:t>sižvelgta.</w:t>
            </w:r>
            <w:r w:rsidR="00D3114E">
              <w:rPr>
                <w:b/>
                <w:bCs/>
              </w:rPr>
              <w:t xml:space="preserve"> </w:t>
            </w:r>
          </w:p>
          <w:p w14:paraId="116DE80A" w14:textId="4B8FE269" w:rsidR="00A86CBB" w:rsidRDefault="00A86CBB" w:rsidP="00A873D8">
            <w:pPr>
              <w:spacing w:line="240" w:lineRule="auto"/>
              <w:jc w:val="both"/>
            </w:pPr>
            <w:r w:rsidRPr="007A0F9C">
              <w:t xml:space="preserve">Energetikos ministerija laikosi pozicijos, kad </w:t>
            </w:r>
            <w:r w:rsidR="003A4777" w:rsidRPr="007A0F9C">
              <w:t>dotaci</w:t>
            </w:r>
            <w:r w:rsidR="001B5E6C">
              <w:t>jos</w:t>
            </w:r>
            <w:r w:rsidR="003A4777" w:rsidRPr="007A0F9C">
              <w:t xml:space="preserve"> priemonės iš NKL plano</w:t>
            </w:r>
            <w:r w:rsidR="00A42076">
              <w:t xml:space="preserve"> (tiek saulės</w:t>
            </w:r>
            <w:r w:rsidR="00225786">
              <w:t>, vėjo elektrinių įsirengimui, tiek individualiems kaupimo įrenginiams)</w:t>
            </w:r>
            <w:r w:rsidR="003A4777" w:rsidRPr="007A0F9C">
              <w:t xml:space="preserve"> </w:t>
            </w:r>
            <w:r w:rsidR="005B0842" w:rsidRPr="007A0F9C">
              <w:t>būtų skirtos labai mažoms ir mažoms įmonėms,</w:t>
            </w:r>
            <w:r w:rsidR="00FC5515">
              <w:t xml:space="preserve"> kurios yra labiau pažeidžiamos ir</w:t>
            </w:r>
            <w:r w:rsidR="005B0842" w:rsidRPr="007A0F9C">
              <w:t xml:space="preserve"> kurio</w:t>
            </w:r>
            <w:r w:rsidR="00893C6B">
              <w:t>ms</w:t>
            </w:r>
            <w:r w:rsidR="001828D3">
              <w:t xml:space="preserve"> yra sunkiau pasiskolinti</w:t>
            </w:r>
            <w:r w:rsidR="00893C6B">
              <w:t xml:space="preserve"> AEI plėtrai lyginant su vidutinėmis ir didelėmis įmonėmis.</w:t>
            </w:r>
          </w:p>
          <w:p w14:paraId="5AA64DCC" w14:textId="12DBFAE7" w:rsidR="001828D3" w:rsidRPr="007A0F9C" w:rsidRDefault="001828D3" w:rsidP="00A873D8">
            <w:pPr>
              <w:spacing w:line="240" w:lineRule="auto"/>
              <w:jc w:val="both"/>
            </w:pPr>
            <w:r>
              <w:t>Vidutinės įmonės galės pasinaudoti</w:t>
            </w:r>
            <w:r w:rsidR="00886BB5">
              <w:t xml:space="preserve"> lengvatinėmis paskolomis saulės ir (ar) vėjo elektrinėms įsirengti ar įsigyti iš nutolusių parkų</w:t>
            </w:r>
            <w:r w:rsidR="0062400A">
              <w:t xml:space="preserve"> iš</w:t>
            </w:r>
            <w:r w:rsidR="005C42B6">
              <w:t xml:space="preserve"> Ekonomikos gaivinimo ir atsparumo didinimo plano </w:t>
            </w:r>
            <w:r w:rsidR="00886BB5">
              <w:t>paskolinės dalies</w:t>
            </w:r>
            <w:r w:rsidR="00D61F39">
              <w:t>,</w:t>
            </w:r>
            <w:r w:rsidR="00AE14F7">
              <w:t xml:space="preserve"> dėl kurios vyksta derybos su Europos Komisija.</w:t>
            </w:r>
            <w:r w:rsidR="0062400A">
              <w:t xml:space="preserve"> </w:t>
            </w:r>
            <w:r w:rsidR="00485861">
              <w:t>V</w:t>
            </w:r>
            <w:r w:rsidR="0062400A">
              <w:t>erslui</w:t>
            </w:r>
            <w:r w:rsidR="003841CF">
              <w:t xml:space="preserve"> (labai mažoms, mažoms, vidutinėms ir didelėms įmonėms)</w:t>
            </w:r>
            <w:r w:rsidR="004452F8">
              <w:t xml:space="preserve"> finansinėms priemonėms</w:t>
            </w:r>
            <w:r w:rsidR="00FC5515">
              <w:t xml:space="preserve"> (lengvatinėms paskoloms)</w:t>
            </w:r>
            <w:r w:rsidR="004452F8">
              <w:t xml:space="preserve"> </w:t>
            </w:r>
            <w:r w:rsidR="00485861">
              <w:t>numatyta</w:t>
            </w:r>
            <w:r w:rsidR="004452F8">
              <w:t xml:space="preserve"> apie </w:t>
            </w:r>
            <w:r w:rsidR="004452F8" w:rsidRPr="003841CF">
              <w:t>300 mln. eur</w:t>
            </w:r>
            <w:r w:rsidR="004452F8">
              <w:t>ų.</w:t>
            </w:r>
            <w:r w:rsidR="00886BB5">
              <w:t xml:space="preserve"> </w:t>
            </w:r>
            <w:r>
              <w:t xml:space="preserve"> </w:t>
            </w:r>
          </w:p>
          <w:p w14:paraId="7843FF27" w14:textId="7FB9B912" w:rsidR="003F4A5A" w:rsidRPr="00225BEE" w:rsidRDefault="003F4A5A" w:rsidP="00A873D8">
            <w:pPr>
              <w:tabs>
                <w:tab w:val="left" w:pos="743"/>
                <w:tab w:val="left" w:pos="10875"/>
              </w:tabs>
              <w:spacing w:after="160" w:line="240" w:lineRule="auto"/>
              <w:jc w:val="both"/>
              <w:rPr>
                <w:iCs/>
              </w:rPr>
            </w:pPr>
          </w:p>
        </w:tc>
      </w:tr>
      <w:tr w:rsidR="00ED0697" w:rsidRPr="008E23B7" w14:paraId="1F68F682" w14:textId="77777777" w:rsidTr="4FF04B1D">
        <w:trPr>
          <w:trHeight w:val="1301"/>
        </w:trPr>
        <w:tc>
          <w:tcPr>
            <w:tcW w:w="734" w:type="dxa"/>
            <w:vMerge/>
          </w:tcPr>
          <w:p w14:paraId="01707272" w14:textId="77777777" w:rsidR="00ED0697" w:rsidRPr="008E23B7" w:rsidRDefault="00ED0697" w:rsidP="00A873D8">
            <w:pPr>
              <w:tabs>
                <w:tab w:val="left" w:pos="522"/>
              </w:tabs>
              <w:spacing w:line="240" w:lineRule="auto"/>
              <w:jc w:val="center"/>
              <w:rPr>
                <w:b/>
                <w:bCs/>
                <w:color w:val="000000" w:themeColor="text1"/>
              </w:rPr>
            </w:pPr>
          </w:p>
        </w:tc>
        <w:tc>
          <w:tcPr>
            <w:tcW w:w="1827" w:type="dxa"/>
            <w:vMerge/>
          </w:tcPr>
          <w:p w14:paraId="51E33ECD" w14:textId="77777777" w:rsidR="00ED0697" w:rsidRDefault="00ED0697" w:rsidP="00A873D8">
            <w:pPr>
              <w:spacing w:line="240" w:lineRule="auto"/>
              <w:rPr>
                <w:b/>
                <w:bCs/>
                <w:color w:val="000000" w:themeColor="text1"/>
              </w:rPr>
            </w:pPr>
          </w:p>
        </w:tc>
        <w:tc>
          <w:tcPr>
            <w:tcW w:w="7816" w:type="dxa"/>
            <w:shd w:val="clear" w:color="auto" w:fill="auto"/>
          </w:tcPr>
          <w:p w14:paraId="5723E77C" w14:textId="1F43FF1C" w:rsidR="008039D7" w:rsidRPr="008039D7" w:rsidRDefault="00E07CC9" w:rsidP="00A873D8">
            <w:pPr>
              <w:spacing w:line="240" w:lineRule="auto"/>
              <w:rPr>
                <w:rFonts w:asciiTheme="majorBidi" w:hAnsiTheme="majorBidi" w:cstheme="majorBidi"/>
                <w:i/>
                <w:iCs/>
                <w:lang w:eastAsia="lt-LT"/>
              </w:rPr>
            </w:pPr>
            <w:r w:rsidRPr="004D1A8C">
              <w:rPr>
                <w:rFonts w:asciiTheme="majorBidi" w:hAnsiTheme="majorBidi" w:cstheme="majorBidi"/>
                <w:lang w:eastAsia="lt-LT"/>
              </w:rPr>
              <w:t>2</w:t>
            </w:r>
            <w:r w:rsidR="008039D7" w:rsidRPr="008039D7">
              <w:rPr>
                <w:rFonts w:asciiTheme="majorBidi" w:hAnsiTheme="majorBidi" w:cstheme="majorBidi"/>
                <w:lang w:eastAsia="lt-LT"/>
              </w:rPr>
              <w:t>. Siekiant aiškumo, siūlome papildyti įsakymo projektą papildomu punktu dėl Aprašo 6.1 papunktyje nurodyto 1-ojo prioritetinio kriterijaus vertinimo metodo aprašymo, nurodant kriterijaus balo skaičiavimo formulę:</w:t>
            </w:r>
            <w:r w:rsidR="008039D7" w:rsidRPr="008039D7">
              <w:rPr>
                <w:rFonts w:asciiTheme="majorBidi" w:hAnsiTheme="majorBidi" w:cstheme="majorBidi"/>
                <w:i/>
                <w:iCs/>
                <w:lang w:eastAsia="lt-LT"/>
              </w:rPr>
              <w:br/>
            </w:r>
            <m:oMathPara>
              <m:oMath>
                <m:r>
                  <w:rPr>
                    <w:rFonts w:ascii="Cambria Math" w:hAnsi="Cambria Math" w:cstheme="majorBidi"/>
                    <w:lang w:eastAsia="lt-LT"/>
                  </w:rPr>
                  <m:t>Y</m:t>
                </m:r>
                <m:r>
                  <m:rPr>
                    <m:sty m:val="p"/>
                  </m:rPr>
                  <w:rPr>
                    <w:rFonts w:ascii="Cambria Math" w:hAnsi="Cambria Math" w:cstheme="majorBidi"/>
                    <w:lang w:eastAsia="lt-LT"/>
                  </w:rPr>
                  <m:t>=</m:t>
                </m:r>
                <m:f>
                  <m:fPr>
                    <m:ctrlPr>
                      <w:rPr>
                        <w:rFonts w:ascii="Cambria Math" w:hAnsi="Cambria Math" w:cstheme="majorBidi"/>
                        <w:lang w:eastAsia="lt-LT"/>
                      </w:rPr>
                    </m:ctrlPr>
                  </m:fPr>
                  <m:num>
                    <m:r>
                      <w:rPr>
                        <w:rFonts w:ascii="Cambria Math" w:hAnsi="Cambria Math" w:cstheme="majorBidi"/>
                        <w:lang w:eastAsia="lt-LT"/>
                      </w:rPr>
                      <m:t>X</m:t>
                    </m:r>
                    <m:r>
                      <m:rPr>
                        <m:sty m:val="p"/>
                      </m:rPr>
                      <w:rPr>
                        <w:rFonts w:ascii="Cambria Math" w:hAnsi="Cambria Math" w:cstheme="majorBidi"/>
                        <w:lang w:eastAsia="lt-LT"/>
                      </w:rPr>
                      <m:t>*100</m:t>
                    </m:r>
                  </m:num>
                  <m:den>
                    <m:r>
                      <w:rPr>
                        <w:rFonts w:ascii="Cambria Math" w:hAnsi="Cambria Math" w:cstheme="majorBidi"/>
                        <w:lang w:eastAsia="lt-LT"/>
                      </w:rPr>
                      <m:t>F</m:t>
                    </m:r>
                    <m:r>
                      <m:rPr>
                        <m:sty m:val="p"/>
                      </m:rPr>
                      <w:rPr>
                        <w:rFonts w:ascii="Cambria Math" w:hAnsi="Cambria Math" w:cstheme="majorBidi"/>
                        <w:lang w:eastAsia="lt-LT"/>
                      </w:rPr>
                      <m:t>Į*</m:t>
                    </m:r>
                    <m:r>
                      <w:rPr>
                        <w:rFonts w:ascii="Cambria Math" w:hAnsi="Cambria Math" w:cstheme="majorBidi"/>
                        <w:lang w:eastAsia="lt-LT"/>
                      </w:rPr>
                      <m:t>G</m:t>
                    </m:r>
                    <m:r>
                      <m:rPr>
                        <m:sty m:val="p"/>
                      </m:rPr>
                      <w:rPr>
                        <w:rFonts w:ascii="Cambria Math" w:hAnsi="Cambria Math" w:cstheme="majorBidi"/>
                        <w:lang w:eastAsia="lt-LT"/>
                      </w:rPr>
                      <m:t>*(</m:t>
                    </m:r>
                    <m:r>
                      <w:rPr>
                        <w:rFonts w:ascii="Cambria Math" w:hAnsi="Cambria Math" w:cstheme="majorBidi"/>
                        <w:lang w:eastAsia="lt-LT"/>
                      </w:rPr>
                      <m:t>IN</m:t>
                    </m:r>
                    <m:r>
                      <m:rPr>
                        <m:sty m:val="p"/>
                      </m:rPr>
                      <w:rPr>
                        <w:rFonts w:ascii="Cambria Math" w:hAnsi="Cambria Math" w:cstheme="majorBidi"/>
                        <w:lang w:eastAsia="lt-LT"/>
                      </w:rPr>
                      <m:t>/100)</m:t>
                    </m:r>
                  </m:den>
                </m:f>
              </m:oMath>
            </m:oMathPara>
          </w:p>
          <w:p w14:paraId="177474B7" w14:textId="77777777" w:rsidR="008039D7" w:rsidRPr="008039D7" w:rsidRDefault="008039D7" w:rsidP="00A873D8">
            <w:pPr>
              <w:pStyle w:val="paragraph"/>
              <w:spacing w:before="0" w:beforeAutospacing="0" w:after="0" w:afterAutospacing="0"/>
              <w:jc w:val="both"/>
              <w:textAlignment w:val="baseline"/>
              <w:rPr>
                <w:rFonts w:asciiTheme="majorBidi" w:hAnsiTheme="majorBidi" w:cstheme="majorBidi"/>
                <w:i/>
              </w:rPr>
            </w:pPr>
          </w:p>
          <w:p w14:paraId="69AE3CD6" w14:textId="77777777" w:rsidR="008039D7" w:rsidRPr="008039D7" w:rsidRDefault="008039D7" w:rsidP="00A873D8">
            <w:pPr>
              <w:shd w:val="clear" w:color="auto" w:fill="FFFFFF" w:themeFill="background1"/>
              <w:spacing w:line="240" w:lineRule="auto"/>
              <w:rPr>
                <w:rFonts w:asciiTheme="majorBidi" w:hAnsiTheme="majorBidi" w:cstheme="majorBidi"/>
                <w:i/>
                <w:lang w:eastAsia="lt-LT"/>
              </w:rPr>
            </w:pPr>
            <w:r w:rsidRPr="008039D7">
              <w:rPr>
                <w:rFonts w:asciiTheme="majorBidi" w:hAnsiTheme="majorBidi" w:cstheme="majorBidi"/>
                <w:i/>
                <w:lang w:eastAsia="lt-LT"/>
              </w:rPr>
              <w:t>Y – prašomo skirti finansavimo dydžio dalis nuo didžiausio galimo skirti finansavimo dydžio (proc.);</w:t>
            </w:r>
          </w:p>
          <w:p w14:paraId="5C60CBF6" w14:textId="77777777" w:rsidR="008039D7" w:rsidRPr="008039D7" w:rsidRDefault="008039D7" w:rsidP="00A873D8">
            <w:pPr>
              <w:shd w:val="clear" w:color="auto" w:fill="FFFFFF" w:themeFill="background1"/>
              <w:spacing w:line="240" w:lineRule="auto"/>
              <w:rPr>
                <w:rFonts w:asciiTheme="majorBidi" w:hAnsiTheme="majorBidi" w:cstheme="majorBidi"/>
                <w:i/>
                <w:lang w:eastAsia="lt-LT"/>
              </w:rPr>
            </w:pPr>
            <w:r w:rsidRPr="008039D7">
              <w:rPr>
                <w:rFonts w:asciiTheme="majorBidi" w:hAnsiTheme="majorBidi" w:cstheme="majorBidi"/>
                <w:i/>
                <w:lang w:eastAsia="lt-LT"/>
              </w:rPr>
              <w:t>X – prašomo finansavimo suma (Eur);</w:t>
            </w:r>
          </w:p>
          <w:p w14:paraId="087D7DA1" w14:textId="77777777" w:rsidR="008039D7" w:rsidRPr="008039D7" w:rsidRDefault="008039D7" w:rsidP="00A873D8">
            <w:pPr>
              <w:shd w:val="clear" w:color="auto" w:fill="FFFFFF" w:themeFill="background1"/>
              <w:spacing w:line="240" w:lineRule="auto"/>
              <w:rPr>
                <w:rFonts w:asciiTheme="majorBidi" w:hAnsiTheme="majorBidi" w:cstheme="majorBidi"/>
                <w:i/>
                <w:lang w:eastAsia="lt-LT"/>
              </w:rPr>
            </w:pPr>
            <w:r w:rsidRPr="008039D7">
              <w:rPr>
                <w:rFonts w:asciiTheme="majorBidi" w:hAnsiTheme="majorBidi" w:cstheme="majorBidi"/>
                <w:i/>
                <w:lang w:eastAsia="lt-LT"/>
              </w:rPr>
              <w:t>FĮ – fiksuotasis įkainis 1 kW įrengtosios galios saulės elektrinei įrengti (Eur/1kW);</w:t>
            </w:r>
          </w:p>
          <w:p w14:paraId="5149341F" w14:textId="77777777" w:rsidR="008039D7" w:rsidRPr="008039D7" w:rsidRDefault="008039D7" w:rsidP="00A873D8">
            <w:pPr>
              <w:shd w:val="clear" w:color="auto" w:fill="FFFFFF" w:themeFill="background1"/>
              <w:spacing w:line="240" w:lineRule="auto"/>
              <w:rPr>
                <w:rFonts w:asciiTheme="majorBidi" w:hAnsiTheme="majorBidi" w:cstheme="majorBidi"/>
                <w:i/>
                <w:lang w:eastAsia="lt-LT"/>
              </w:rPr>
            </w:pPr>
            <w:r w:rsidRPr="008039D7">
              <w:rPr>
                <w:rFonts w:asciiTheme="majorBidi" w:hAnsiTheme="majorBidi" w:cstheme="majorBidi"/>
                <w:i/>
                <w:lang w:eastAsia="lt-LT"/>
              </w:rPr>
              <w:t xml:space="preserve">G – planuojamos įrengti saulės elektrinės, kuriai prašomas JP projekto finansavimas, įrengtoji galia (kW). </w:t>
            </w:r>
          </w:p>
          <w:p w14:paraId="006170AB" w14:textId="77777777" w:rsidR="008039D7" w:rsidRPr="008039D7" w:rsidRDefault="008039D7" w:rsidP="00A873D8">
            <w:pPr>
              <w:shd w:val="clear" w:color="auto" w:fill="FFFFFF" w:themeFill="background1"/>
              <w:spacing w:line="240" w:lineRule="auto"/>
              <w:rPr>
                <w:rFonts w:asciiTheme="majorBidi" w:hAnsiTheme="majorBidi" w:cstheme="majorBidi"/>
                <w:lang w:eastAsia="lt-LT"/>
              </w:rPr>
            </w:pPr>
          </w:p>
          <w:p w14:paraId="352BF6B6" w14:textId="77777777" w:rsidR="008039D7" w:rsidRPr="008039D7" w:rsidRDefault="008039D7" w:rsidP="00A873D8">
            <w:pPr>
              <w:shd w:val="clear" w:color="auto" w:fill="FFFFFF" w:themeFill="background1"/>
              <w:spacing w:line="240" w:lineRule="auto"/>
              <w:rPr>
                <w:rFonts w:asciiTheme="majorBidi" w:hAnsiTheme="majorBidi" w:cstheme="majorBidi"/>
                <w:lang w:eastAsia="lt-LT"/>
              </w:rPr>
            </w:pPr>
            <w:r w:rsidRPr="008039D7">
              <w:rPr>
                <w:rFonts w:asciiTheme="majorBidi" w:hAnsiTheme="majorBidi" w:cstheme="majorBidi"/>
                <w:lang w:eastAsia="lt-LT"/>
              </w:rPr>
              <w:t>Pagal 1 ir 3 pastabas siūloma kriterijų lentelė:</w:t>
            </w:r>
          </w:p>
          <w:tbl>
            <w:tblPr>
              <w:tblW w:w="7275" w:type="dxa"/>
              <w:tblLayout w:type="fixed"/>
              <w:tblLook w:val="00A0" w:firstRow="1" w:lastRow="0" w:firstColumn="1" w:lastColumn="0" w:noHBand="0" w:noVBand="0"/>
            </w:tblPr>
            <w:tblGrid>
              <w:gridCol w:w="532"/>
              <w:gridCol w:w="1020"/>
              <w:gridCol w:w="1134"/>
              <w:gridCol w:w="2321"/>
              <w:gridCol w:w="1134"/>
              <w:gridCol w:w="1134"/>
            </w:tblGrid>
            <w:tr w:rsidR="008039D7" w:rsidRPr="008039D7" w14:paraId="7DF386BC" w14:textId="77777777" w:rsidTr="008039D7">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2A46C7F" w14:textId="77777777" w:rsidR="008039D7" w:rsidRPr="008039D7" w:rsidRDefault="008039D7" w:rsidP="00A873D8">
                  <w:pPr>
                    <w:spacing w:line="240" w:lineRule="auto"/>
                    <w:rPr>
                      <w:rFonts w:asciiTheme="majorBidi" w:hAnsiTheme="majorBidi" w:cstheme="majorBidi"/>
                      <w:b/>
                      <w:i/>
                    </w:rPr>
                  </w:pPr>
                  <w:proofErr w:type="spellStart"/>
                  <w:r w:rsidRPr="008039D7">
                    <w:rPr>
                      <w:rFonts w:asciiTheme="majorBidi" w:hAnsiTheme="majorBidi" w:cstheme="majorBidi"/>
                      <w:b/>
                      <w:i/>
                    </w:rPr>
                    <w:t>Eil.Nr</w:t>
                  </w:r>
                  <w:proofErr w:type="spellEnd"/>
                  <w:r w:rsidRPr="008039D7">
                    <w:rPr>
                      <w:rFonts w:asciiTheme="majorBidi" w:hAnsiTheme="majorBidi" w:cstheme="majorBidi"/>
                      <w:b/>
                      <w:i/>
                    </w:rPr>
                    <w:t>.</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8E33E32" w14:textId="77777777" w:rsidR="008039D7" w:rsidRPr="008039D7" w:rsidRDefault="008039D7" w:rsidP="00A873D8">
                  <w:pPr>
                    <w:spacing w:line="240" w:lineRule="auto"/>
                    <w:jc w:val="center"/>
                    <w:rPr>
                      <w:rFonts w:asciiTheme="majorBidi" w:hAnsiTheme="majorBidi" w:cstheme="majorBidi"/>
                      <w:b/>
                      <w:i/>
                    </w:rPr>
                  </w:pPr>
                  <w:r w:rsidRPr="008039D7">
                    <w:rPr>
                      <w:rFonts w:asciiTheme="majorBidi" w:hAnsiTheme="majorBidi" w:cstheme="majorBidi"/>
                      <w:b/>
                      <w:i/>
                    </w:rPr>
                    <w:t>Kriterijaus tipas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0D5D9F5" w14:textId="77777777" w:rsidR="008039D7" w:rsidRPr="008039D7" w:rsidRDefault="008039D7" w:rsidP="00A873D8">
                  <w:pPr>
                    <w:spacing w:line="240" w:lineRule="auto"/>
                    <w:jc w:val="center"/>
                    <w:rPr>
                      <w:rFonts w:asciiTheme="majorBidi" w:hAnsiTheme="majorBidi" w:cstheme="majorBidi"/>
                      <w:b/>
                      <w:i/>
                    </w:rPr>
                  </w:pPr>
                  <w:r w:rsidRPr="008039D7">
                    <w:rPr>
                      <w:rFonts w:asciiTheme="majorBidi" w:hAnsiTheme="majorBidi" w:cstheme="majorBidi"/>
                      <w:b/>
                      <w:i/>
                    </w:rPr>
                    <w:t>Kriterijus</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7176506" w14:textId="77777777" w:rsidR="008039D7" w:rsidRPr="008039D7" w:rsidRDefault="008039D7" w:rsidP="00A873D8">
                  <w:pPr>
                    <w:spacing w:line="240" w:lineRule="auto"/>
                    <w:jc w:val="center"/>
                    <w:rPr>
                      <w:rFonts w:asciiTheme="majorBidi" w:hAnsiTheme="majorBidi" w:cstheme="majorBidi"/>
                      <w:b/>
                      <w:i/>
                    </w:rPr>
                  </w:pPr>
                  <w:r w:rsidRPr="008039D7">
                    <w:rPr>
                      <w:rFonts w:asciiTheme="majorBidi" w:hAnsiTheme="majorBidi" w:cstheme="majorBidi"/>
                      <w:b/>
                      <w:i/>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78B428F" w14:textId="77777777" w:rsidR="008039D7" w:rsidRPr="008039D7" w:rsidRDefault="008039D7" w:rsidP="00A873D8">
                  <w:pPr>
                    <w:spacing w:line="240" w:lineRule="auto"/>
                    <w:jc w:val="center"/>
                    <w:rPr>
                      <w:rFonts w:asciiTheme="majorBidi" w:hAnsiTheme="majorBidi" w:cstheme="majorBidi"/>
                      <w:b/>
                      <w:i/>
                    </w:rPr>
                  </w:pPr>
                  <w:r w:rsidRPr="008039D7">
                    <w:rPr>
                      <w:rFonts w:asciiTheme="majorBidi" w:hAnsiTheme="majorBidi" w:cstheme="majorBidi"/>
                      <w:b/>
                      <w:i/>
                    </w:rPr>
                    <w:t>Didžiausias galimas kriterijaus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4856EAC" w14:textId="77777777" w:rsidR="008039D7" w:rsidRPr="008039D7" w:rsidRDefault="008039D7" w:rsidP="00A873D8">
                  <w:pPr>
                    <w:spacing w:line="240" w:lineRule="auto"/>
                    <w:jc w:val="center"/>
                    <w:rPr>
                      <w:rFonts w:asciiTheme="majorBidi" w:hAnsiTheme="majorBidi" w:cstheme="majorBidi"/>
                      <w:b/>
                      <w:i/>
                    </w:rPr>
                  </w:pPr>
                  <w:r w:rsidRPr="008039D7">
                    <w:rPr>
                      <w:rFonts w:asciiTheme="majorBidi" w:hAnsiTheme="majorBidi" w:cstheme="majorBidi"/>
                      <w:b/>
                      <w:i/>
                    </w:rPr>
                    <w:t>Kriterijaus svorio koeficientas</w:t>
                  </w:r>
                </w:p>
              </w:tc>
            </w:tr>
            <w:tr w:rsidR="008039D7" w:rsidRPr="008039D7" w14:paraId="50A720B2" w14:textId="77777777" w:rsidTr="008039D7">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4DABA"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1.</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7D1EF" w14:textId="77777777" w:rsidR="008039D7" w:rsidRPr="008039D7" w:rsidRDefault="008039D7" w:rsidP="00A873D8">
                  <w:pPr>
                    <w:spacing w:line="240" w:lineRule="auto"/>
                    <w:rPr>
                      <w:rFonts w:asciiTheme="majorBidi" w:hAnsiTheme="majorBidi" w:cstheme="majorBidi"/>
                      <w:i/>
                      <w:color w:val="000000" w:themeColor="text1"/>
                    </w:rPr>
                  </w:pPr>
                  <w:r w:rsidRPr="008039D7">
                    <w:rPr>
                      <w:rFonts w:asciiTheme="majorBidi" w:hAnsiTheme="majorBidi" w:cstheme="majorBidi"/>
                      <w:i/>
                      <w:color w:val="000000" w:themeColor="text1"/>
                    </w:rPr>
                    <w:t>Prioritetinis</w:t>
                  </w:r>
                </w:p>
                <w:p w14:paraId="35CD98CA" w14:textId="77777777" w:rsidR="008039D7" w:rsidRPr="008039D7" w:rsidRDefault="008039D7" w:rsidP="00A873D8">
                  <w:pPr>
                    <w:spacing w:line="240" w:lineRule="auto"/>
                    <w:rPr>
                      <w:rFonts w:asciiTheme="majorBidi" w:hAnsiTheme="majorBidi" w:cstheme="majorBidi"/>
                      <w:i/>
                      <w:iCs/>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B5B7F" w14:textId="77777777" w:rsidR="008039D7" w:rsidRPr="008039D7" w:rsidRDefault="008039D7" w:rsidP="00A873D8">
                  <w:pPr>
                    <w:spacing w:line="240" w:lineRule="auto"/>
                    <w:rPr>
                      <w:rFonts w:asciiTheme="majorBidi" w:hAnsiTheme="majorBidi" w:cstheme="majorBidi"/>
                      <w:i/>
                      <w:color w:val="000000" w:themeColor="text1"/>
                      <w:lang w:eastAsia="lt-LT"/>
                    </w:rPr>
                  </w:pPr>
                  <w:r w:rsidRPr="008039D7">
                    <w:rPr>
                      <w:rFonts w:asciiTheme="majorBidi" w:hAnsiTheme="majorBidi" w:cstheme="majorBidi"/>
                      <w:i/>
                      <w:color w:val="000000" w:themeColor="text1"/>
                    </w:rPr>
                    <w:t>Prašomo finansavimo dydis</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1D002" w14:textId="77777777" w:rsidR="008039D7" w:rsidRPr="008039D7" w:rsidRDefault="008039D7" w:rsidP="00A873D8">
                  <w:pPr>
                    <w:spacing w:line="240" w:lineRule="auto"/>
                    <w:rPr>
                      <w:rFonts w:asciiTheme="majorBidi" w:hAnsiTheme="majorBidi" w:cstheme="majorBidi"/>
                      <w:i/>
                      <w:lang w:eastAsia="lt-LT"/>
                    </w:rPr>
                  </w:pPr>
                  <w:r w:rsidRPr="008039D7">
                    <w:rPr>
                      <w:rFonts w:asciiTheme="majorBidi" w:hAnsiTheme="majorBidi" w:cstheme="majorBidi"/>
                      <w:i/>
                      <w:lang w:eastAsia="lt-LT"/>
                    </w:rPr>
                    <w:t>Vertinamas prašomo finansavimo dydis, palyginti su didžiausiu galimu finansavimo dydžiu, skiriamu 1 kW įrengti, nurodytu Aprašo 2.1.13 papunktyje.</w:t>
                  </w:r>
                </w:p>
                <w:p w14:paraId="6AB5B165" w14:textId="77777777" w:rsidR="008039D7" w:rsidRPr="008039D7" w:rsidRDefault="008039D7" w:rsidP="00A873D8">
                  <w:pPr>
                    <w:spacing w:line="240" w:lineRule="auto"/>
                    <w:ind w:firstLine="62"/>
                    <w:rPr>
                      <w:rFonts w:asciiTheme="majorBidi" w:hAnsiTheme="majorBidi" w:cstheme="majorBidi"/>
                      <w:i/>
                      <w:lang w:eastAsia="lt-LT"/>
                    </w:rPr>
                  </w:pPr>
                </w:p>
                <w:p w14:paraId="57635345" w14:textId="77777777" w:rsidR="008039D7" w:rsidRPr="008039D7" w:rsidRDefault="008039D7" w:rsidP="00A873D8">
                  <w:pPr>
                    <w:spacing w:line="240" w:lineRule="auto"/>
                    <w:rPr>
                      <w:rFonts w:asciiTheme="majorBidi" w:hAnsiTheme="majorBidi" w:cstheme="majorBidi"/>
                      <w:i/>
                      <w:lang w:eastAsia="lt-LT"/>
                    </w:rPr>
                  </w:pPr>
                  <w:r w:rsidRPr="008039D7">
                    <w:rPr>
                      <w:rFonts w:asciiTheme="majorBidi" w:hAnsiTheme="majorBidi" w:cstheme="majorBidi"/>
                      <w:i/>
                      <w:lang w:eastAsia="lt-LT"/>
                    </w:rPr>
                    <w:t>Balų skaičiavimas: </w:t>
                  </w:r>
                </w:p>
                <w:p w14:paraId="187E6745" w14:textId="77777777" w:rsidR="008039D7" w:rsidRPr="008039D7" w:rsidRDefault="008039D7" w:rsidP="00A873D8">
                  <w:pPr>
                    <w:spacing w:line="240" w:lineRule="auto"/>
                    <w:ind w:firstLine="486"/>
                    <w:rPr>
                      <w:rFonts w:asciiTheme="majorBidi" w:hAnsiTheme="majorBidi" w:cstheme="majorBidi"/>
                      <w:i/>
                      <w:lang w:eastAsia="lt-LT"/>
                    </w:rPr>
                  </w:pPr>
                  <w:r w:rsidRPr="008039D7">
                    <w:rPr>
                      <w:rFonts w:asciiTheme="majorBidi" w:hAnsiTheme="majorBidi" w:cstheme="majorBidi"/>
                      <w:i/>
                      <w:lang w:eastAsia="lt-LT"/>
                    </w:rPr>
                    <w:t>1) iki 31 proc. (imtinai) didžiausio galimo skirti finansavimo  dydžio, skiriamo 1 kW įrengti, – skiriami 5 balai; </w:t>
                  </w:r>
                </w:p>
                <w:p w14:paraId="444C7671" w14:textId="77777777" w:rsidR="008039D7" w:rsidRPr="008039D7" w:rsidRDefault="008039D7" w:rsidP="00A873D8">
                  <w:pPr>
                    <w:spacing w:line="240" w:lineRule="auto"/>
                    <w:ind w:firstLine="486"/>
                    <w:rPr>
                      <w:rFonts w:asciiTheme="majorBidi" w:hAnsiTheme="majorBidi" w:cstheme="majorBidi"/>
                      <w:i/>
                      <w:lang w:eastAsia="lt-LT"/>
                    </w:rPr>
                  </w:pPr>
                  <w:r w:rsidRPr="008039D7">
                    <w:rPr>
                      <w:rFonts w:asciiTheme="majorBidi" w:hAnsiTheme="majorBidi" w:cstheme="majorBidi"/>
                      <w:i/>
                      <w:lang w:eastAsia="lt-LT"/>
                    </w:rPr>
                    <w:t>2) nuo 31 proc. iki 61 proc. (imtinai) didžiausio galimo skirti finansavimo  dydžio, skiriamo 1 kW įrengti, – skiriami 3 balai; </w:t>
                  </w:r>
                </w:p>
                <w:p w14:paraId="4468A59E" w14:textId="77777777" w:rsidR="008039D7" w:rsidRPr="008039D7" w:rsidRDefault="008039D7" w:rsidP="00A873D8">
                  <w:pPr>
                    <w:spacing w:line="240" w:lineRule="auto"/>
                    <w:ind w:firstLine="486"/>
                    <w:rPr>
                      <w:rFonts w:asciiTheme="majorBidi" w:hAnsiTheme="majorBidi" w:cstheme="majorBidi"/>
                      <w:i/>
                      <w:lang w:eastAsia="lt-LT"/>
                    </w:rPr>
                  </w:pPr>
                  <w:r w:rsidRPr="008039D7">
                    <w:rPr>
                      <w:rFonts w:asciiTheme="majorBidi" w:hAnsiTheme="majorBidi" w:cstheme="majorBidi"/>
                      <w:i/>
                      <w:lang w:eastAsia="lt-LT"/>
                    </w:rPr>
                    <w:t>3) nuo 61 proc. iki 91 proc. (imtinai) didžiausio galimo skirti finansavimo  dydžio, skiriamo 1 kW įrengti, – skiriamas 1 balas; </w:t>
                  </w:r>
                </w:p>
                <w:p w14:paraId="7DA66CB2" w14:textId="77777777" w:rsidR="008039D7" w:rsidRPr="008039D7" w:rsidRDefault="008039D7" w:rsidP="00A873D8">
                  <w:pPr>
                    <w:spacing w:line="240" w:lineRule="auto"/>
                    <w:ind w:firstLine="486"/>
                    <w:rPr>
                      <w:rFonts w:asciiTheme="majorBidi" w:hAnsiTheme="majorBidi" w:cstheme="majorBidi"/>
                      <w:i/>
                      <w:lang w:eastAsia="lt-LT"/>
                    </w:rPr>
                  </w:pPr>
                  <w:r w:rsidRPr="008039D7">
                    <w:rPr>
                      <w:rFonts w:asciiTheme="majorBidi" w:hAnsiTheme="majorBidi" w:cstheme="majorBidi"/>
                      <w:i/>
                      <w:lang w:eastAsia="lt-LT"/>
                    </w:rPr>
                    <w:t>4) daugiau kaip 91 proc. didžiausio galimo skirti finansavimo  dydžio, skiriamo 1 kW įrengti, – skiriama 0 balų.</w:t>
                  </w:r>
                </w:p>
                <w:p w14:paraId="74A4E1BF" w14:textId="77777777" w:rsidR="008039D7" w:rsidRPr="008039D7" w:rsidRDefault="008039D7" w:rsidP="00A873D8">
                  <w:pPr>
                    <w:spacing w:line="240" w:lineRule="auto"/>
                    <w:ind w:firstLine="486"/>
                    <w:rPr>
                      <w:rFonts w:asciiTheme="majorBidi" w:hAnsiTheme="majorBidi" w:cstheme="majorBidi"/>
                      <w:i/>
                      <w:iCs/>
                      <w:lang w:eastAsia="lt-LT"/>
                    </w:rPr>
                  </w:pPr>
                </w:p>
                <w:p w14:paraId="74754A9A" w14:textId="77777777" w:rsidR="008039D7" w:rsidRPr="008039D7" w:rsidRDefault="008039D7" w:rsidP="00A873D8">
                  <w:pPr>
                    <w:pStyle w:val="ListParagraph"/>
                    <w:tabs>
                      <w:tab w:val="left" w:pos="451"/>
                      <w:tab w:val="left" w:pos="11719"/>
                    </w:tabs>
                    <w:spacing w:line="240" w:lineRule="auto"/>
                    <w:ind w:left="22"/>
                    <w:rPr>
                      <w:rFonts w:asciiTheme="majorBidi" w:hAnsiTheme="majorBidi" w:cstheme="majorBidi"/>
                      <w:b w:val="0"/>
                      <w:i/>
                    </w:rPr>
                  </w:pPr>
                  <w:r w:rsidRPr="008039D7">
                    <w:rPr>
                      <w:rFonts w:asciiTheme="majorBidi" w:hAnsiTheme="majorBidi" w:cstheme="majorBidi"/>
                      <w:i/>
                    </w:rPr>
                    <w:t>Balų skaičiavimo formulė:</w:t>
                  </w:r>
                </w:p>
                <w:p w14:paraId="52BBFDA4" w14:textId="77777777" w:rsidR="008039D7" w:rsidRPr="008039D7" w:rsidRDefault="008039D7" w:rsidP="00A873D8">
                  <w:pPr>
                    <w:pStyle w:val="ListParagraph"/>
                    <w:tabs>
                      <w:tab w:val="left" w:pos="451"/>
                      <w:tab w:val="left" w:pos="11719"/>
                    </w:tabs>
                    <w:spacing w:line="240" w:lineRule="auto"/>
                    <w:ind w:left="22"/>
                    <w:rPr>
                      <w:rFonts w:asciiTheme="majorBidi" w:hAnsiTheme="majorBidi" w:cstheme="majorBidi"/>
                      <w:b w:val="0"/>
                      <w:i/>
                    </w:rPr>
                  </w:pPr>
                </w:p>
                <w:p w14:paraId="10FE549F" w14:textId="77777777" w:rsidR="008039D7" w:rsidRPr="008039D7" w:rsidRDefault="008039D7" w:rsidP="00A873D8">
                  <w:pPr>
                    <w:spacing w:line="240" w:lineRule="auto"/>
                    <w:rPr>
                      <w:rStyle w:val="normaltextrun"/>
                      <w:rFonts w:asciiTheme="majorBidi" w:hAnsiTheme="majorBidi" w:cstheme="majorBidi"/>
                      <w:lang w:eastAsia="lt-LT"/>
                    </w:rPr>
                  </w:pPr>
                  <m:oMathPara>
                    <m:oMath>
                      <m:r>
                        <m:rPr>
                          <m:sty m:val="bi"/>
                        </m:rPr>
                        <w:rPr>
                          <w:rFonts w:ascii="Cambria Math" w:hAnsi="Cambria Math" w:cstheme="majorBidi"/>
                          <w:lang w:eastAsia="lt-LT"/>
                        </w:rPr>
                        <m:t>Y</m:t>
                      </m:r>
                      <m:r>
                        <m:rPr>
                          <m:sty m:val="b"/>
                        </m:rPr>
                        <w:rPr>
                          <w:rFonts w:ascii="Cambria Math" w:hAnsi="Cambria Math" w:cstheme="majorBidi"/>
                          <w:lang w:eastAsia="lt-LT"/>
                        </w:rPr>
                        <m:t>=</m:t>
                      </m:r>
                      <m:f>
                        <m:fPr>
                          <m:ctrlPr>
                            <w:rPr>
                              <w:rFonts w:ascii="Cambria Math" w:hAnsi="Cambria Math" w:cstheme="majorBidi"/>
                              <w:b/>
                              <w:bCs/>
                              <w:lang w:eastAsia="lt-LT"/>
                            </w:rPr>
                          </m:ctrlPr>
                        </m:fPr>
                        <m:num>
                          <m:r>
                            <m:rPr>
                              <m:sty m:val="bi"/>
                            </m:rPr>
                            <w:rPr>
                              <w:rFonts w:ascii="Cambria Math" w:hAnsi="Cambria Math" w:cstheme="majorBidi"/>
                              <w:lang w:eastAsia="lt-LT"/>
                            </w:rPr>
                            <m:t>X</m:t>
                          </m:r>
                          <m:r>
                            <m:rPr>
                              <m:sty m:val="b"/>
                            </m:rPr>
                            <w:rPr>
                              <w:rFonts w:ascii="Cambria Math" w:hAnsi="Cambria Math" w:cstheme="majorBidi"/>
                              <w:lang w:eastAsia="lt-LT"/>
                            </w:rPr>
                            <m:t>*100</m:t>
                          </m:r>
                        </m:num>
                        <m:den>
                          <m:r>
                            <m:rPr>
                              <m:sty m:val="bi"/>
                            </m:rPr>
                            <w:rPr>
                              <w:rFonts w:ascii="Cambria Math" w:hAnsi="Cambria Math" w:cstheme="majorBidi"/>
                              <w:lang w:eastAsia="lt-LT"/>
                            </w:rPr>
                            <m:t>F</m:t>
                          </m:r>
                          <m:r>
                            <m:rPr>
                              <m:sty m:val="b"/>
                            </m:rPr>
                            <w:rPr>
                              <w:rFonts w:ascii="Cambria Math" w:hAnsi="Cambria Math" w:cstheme="majorBidi"/>
                              <w:lang w:eastAsia="lt-LT"/>
                            </w:rPr>
                            <m:t>Į*</m:t>
                          </m:r>
                          <m:r>
                            <m:rPr>
                              <m:sty m:val="bi"/>
                            </m:rPr>
                            <w:rPr>
                              <w:rFonts w:ascii="Cambria Math" w:hAnsi="Cambria Math" w:cstheme="majorBidi"/>
                              <w:lang w:eastAsia="lt-LT"/>
                            </w:rPr>
                            <m:t>G</m:t>
                          </m:r>
                          <m:r>
                            <m:rPr>
                              <m:sty m:val="b"/>
                            </m:rPr>
                            <w:rPr>
                              <w:rFonts w:ascii="Cambria Math" w:hAnsi="Cambria Math" w:cstheme="majorBidi"/>
                              <w:lang w:eastAsia="lt-LT"/>
                            </w:rPr>
                            <m:t>*(</m:t>
                          </m:r>
                          <m:r>
                            <m:rPr>
                              <m:sty m:val="bi"/>
                            </m:rPr>
                            <w:rPr>
                              <w:rFonts w:ascii="Cambria Math" w:hAnsi="Cambria Math" w:cstheme="majorBidi"/>
                              <w:lang w:eastAsia="lt-LT"/>
                            </w:rPr>
                            <m:t>IN</m:t>
                          </m:r>
                          <m:r>
                            <m:rPr>
                              <m:sty m:val="b"/>
                            </m:rPr>
                            <w:rPr>
                              <w:rFonts w:ascii="Cambria Math" w:hAnsi="Cambria Math" w:cstheme="majorBidi"/>
                              <w:lang w:eastAsia="lt-LT"/>
                            </w:rPr>
                            <m:t>/100)</m:t>
                          </m:r>
                        </m:den>
                      </m:f>
                    </m:oMath>
                  </m:oMathPara>
                </w:p>
                <w:p w14:paraId="08011BA7" w14:textId="77777777" w:rsidR="008039D7" w:rsidRPr="008039D7" w:rsidRDefault="008039D7" w:rsidP="00A873D8">
                  <w:pPr>
                    <w:shd w:val="clear" w:color="auto" w:fill="FFFFFF" w:themeFill="background1"/>
                    <w:spacing w:line="240" w:lineRule="auto"/>
                    <w:rPr>
                      <w:rFonts w:asciiTheme="majorBidi" w:hAnsiTheme="majorBidi" w:cstheme="majorBidi"/>
                      <w:b/>
                      <w:i/>
                      <w:color w:val="000000" w:themeColor="text1"/>
                    </w:rPr>
                  </w:pPr>
                  <w:r w:rsidRPr="008039D7">
                    <w:rPr>
                      <w:rFonts w:asciiTheme="majorBidi" w:hAnsiTheme="majorBidi" w:cstheme="majorBidi"/>
                      <w:b/>
                      <w:i/>
                      <w:color w:val="000000" w:themeColor="text1"/>
                    </w:rPr>
                    <w:t xml:space="preserve">Y </w:t>
                  </w:r>
                  <w:r w:rsidRPr="008039D7">
                    <w:rPr>
                      <w:rStyle w:val="normaltextrun"/>
                      <w:rFonts w:asciiTheme="majorBidi" w:hAnsiTheme="majorBidi" w:cstheme="majorBidi"/>
                      <w:b/>
                      <w:i/>
                    </w:rPr>
                    <w:t>–</w:t>
                  </w:r>
                  <w:r w:rsidRPr="008039D7">
                    <w:rPr>
                      <w:rFonts w:asciiTheme="majorBidi" w:hAnsiTheme="majorBidi" w:cstheme="majorBidi"/>
                      <w:b/>
                      <w:i/>
                      <w:color w:val="000000" w:themeColor="text1"/>
                    </w:rPr>
                    <w:t xml:space="preserve"> prašomo skirti finansavimo dydžio dalis nuo didžiausio galimo skirti finansavimo dydžio (proc.);</w:t>
                  </w:r>
                </w:p>
                <w:p w14:paraId="2D8E7883" w14:textId="77777777" w:rsidR="008039D7" w:rsidRPr="008039D7" w:rsidRDefault="008039D7" w:rsidP="00A873D8">
                  <w:pPr>
                    <w:shd w:val="clear" w:color="auto" w:fill="FFFFFF" w:themeFill="background1"/>
                    <w:spacing w:line="240" w:lineRule="auto"/>
                    <w:rPr>
                      <w:rFonts w:asciiTheme="majorBidi" w:hAnsiTheme="majorBidi" w:cstheme="majorBidi"/>
                      <w:b/>
                      <w:i/>
                      <w:color w:val="000000" w:themeColor="text1"/>
                    </w:rPr>
                  </w:pPr>
                  <w:r w:rsidRPr="008039D7">
                    <w:rPr>
                      <w:rFonts w:asciiTheme="majorBidi" w:hAnsiTheme="majorBidi" w:cstheme="majorBidi"/>
                      <w:b/>
                      <w:i/>
                      <w:color w:val="000000" w:themeColor="text1"/>
                    </w:rPr>
                    <w:t xml:space="preserve">X </w:t>
                  </w:r>
                  <w:r w:rsidRPr="008039D7">
                    <w:rPr>
                      <w:rStyle w:val="normaltextrun"/>
                      <w:rFonts w:asciiTheme="majorBidi" w:hAnsiTheme="majorBidi" w:cstheme="majorBidi"/>
                      <w:b/>
                      <w:i/>
                    </w:rPr>
                    <w:t>–</w:t>
                  </w:r>
                  <w:r w:rsidRPr="008039D7">
                    <w:rPr>
                      <w:rFonts w:asciiTheme="majorBidi" w:hAnsiTheme="majorBidi" w:cstheme="majorBidi"/>
                      <w:b/>
                      <w:i/>
                      <w:color w:val="000000" w:themeColor="text1"/>
                    </w:rPr>
                    <w:t xml:space="preserve"> prašomo finansavimo suma (Eur);</w:t>
                  </w:r>
                </w:p>
                <w:p w14:paraId="4DB1FED3" w14:textId="77777777" w:rsidR="008039D7" w:rsidRPr="008039D7" w:rsidRDefault="008039D7" w:rsidP="00A873D8">
                  <w:pPr>
                    <w:shd w:val="clear" w:color="auto" w:fill="FFFFFF" w:themeFill="background1"/>
                    <w:spacing w:line="240" w:lineRule="auto"/>
                    <w:rPr>
                      <w:rFonts w:asciiTheme="majorBidi" w:hAnsiTheme="majorBidi" w:cstheme="majorBidi"/>
                      <w:b/>
                      <w:i/>
                      <w:color w:val="000000" w:themeColor="text1"/>
                    </w:rPr>
                  </w:pPr>
                  <w:r w:rsidRPr="008039D7">
                    <w:rPr>
                      <w:rFonts w:asciiTheme="majorBidi" w:hAnsiTheme="majorBidi" w:cstheme="majorBidi"/>
                      <w:b/>
                      <w:i/>
                      <w:color w:val="000000" w:themeColor="text1"/>
                    </w:rPr>
                    <w:t xml:space="preserve">FĮ </w:t>
                  </w:r>
                  <w:r w:rsidRPr="008039D7">
                    <w:rPr>
                      <w:rStyle w:val="normaltextrun"/>
                      <w:rFonts w:asciiTheme="majorBidi" w:hAnsiTheme="majorBidi" w:cstheme="majorBidi"/>
                      <w:b/>
                      <w:i/>
                    </w:rPr>
                    <w:t>–</w:t>
                  </w:r>
                  <w:r w:rsidRPr="008039D7">
                    <w:rPr>
                      <w:rFonts w:asciiTheme="majorBidi" w:hAnsiTheme="majorBidi" w:cstheme="majorBidi"/>
                      <w:b/>
                      <w:i/>
                      <w:color w:val="000000" w:themeColor="text1"/>
                    </w:rPr>
                    <w:t xml:space="preserve"> fiksuotasis įkainis </w:t>
                  </w:r>
                  <w:r w:rsidRPr="008039D7">
                    <w:rPr>
                      <w:rStyle w:val="normaltextrun"/>
                      <w:rFonts w:asciiTheme="majorBidi" w:hAnsiTheme="majorBidi" w:cstheme="majorBidi"/>
                      <w:b/>
                      <w:i/>
                    </w:rPr>
                    <w:t>1 kW įrengtosios galios saulės elektrinei įrengti</w:t>
                  </w:r>
                  <w:r w:rsidRPr="008039D7">
                    <w:rPr>
                      <w:rFonts w:asciiTheme="majorBidi" w:hAnsiTheme="majorBidi" w:cstheme="majorBidi"/>
                      <w:b/>
                      <w:i/>
                      <w:color w:val="000000" w:themeColor="text1"/>
                    </w:rPr>
                    <w:t xml:space="preserve"> (Eur/1kW);</w:t>
                  </w:r>
                </w:p>
                <w:p w14:paraId="4089B833" w14:textId="77777777" w:rsidR="008039D7" w:rsidRPr="008039D7" w:rsidRDefault="008039D7" w:rsidP="00A873D8">
                  <w:pPr>
                    <w:shd w:val="clear" w:color="auto" w:fill="FFFFFF" w:themeFill="background1"/>
                    <w:spacing w:line="240" w:lineRule="auto"/>
                    <w:rPr>
                      <w:rFonts w:asciiTheme="majorBidi" w:hAnsiTheme="majorBidi" w:cstheme="majorBidi"/>
                      <w:b/>
                      <w:i/>
                      <w:color w:val="000000" w:themeColor="text1"/>
                    </w:rPr>
                  </w:pPr>
                  <w:r w:rsidRPr="008039D7">
                    <w:rPr>
                      <w:rFonts w:asciiTheme="majorBidi" w:hAnsiTheme="majorBidi" w:cstheme="majorBidi"/>
                      <w:b/>
                      <w:i/>
                      <w:color w:val="000000" w:themeColor="text1"/>
                    </w:rPr>
                    <w:t xml:space="preserve">G </w:t>
                  </w:r>
                  <w:r w:rsidRPr="008039D7">
                    <w:rPr>
                      <w:rStyle w:val="normaltextrun"/>
                      <w:rFonts w:asciiTheme="majorBidi" w:hAnsiTheme="majorBidi" w:cstheme="majorBidi"/>
                      <w:b/>
                      <w:i/>
                    </w:rPr>
                    <w:t>–</w:t>
                  </w:r>
                  <w:r w:rsidRPr="008039D7">
                    <w:rPr>
                      <w:rFonts w:asciiTheme="majorBidi" w:hAnsiTheme="majorBidi" w:cstheme="majorBidi"/>
                      <w:b/>
                      <w:i/>
                      <w:color w:val="000000" w:themeColor="text1"/>
                    </w:rPr>
                    <w:t xml:space="preserve"> planuojamos įrengti saulės elektrinės, kuriai prašomas JP projekto finansavimas, įrengtoji galia (kW).</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C444E" w14:textId="77777777" w:rsidR="008039D7" w:rsidRPr="008039D7" w:rsidRDefault="008039D7" w:rsidP="00A873D8">
                  <w:pPr>
                    <w:spacing w:line="240" w:lineRule="auto"/>
                    <w:jc w:val="center"/>
                    <w:rPr>
                      <w:rFonts w:asciiTheme="majorBidi" w:hAnsiTheme="majorBidi" w:cstheme="majorBidi"/>
                      <w:i/>
                      <w:lang w:val="en-US" w:eastAsia="lt-LT"/>
                    </w:rPr>
                  </w:pPr>
                  <w:r w:rsidRPr="008039D7">
                    <w:rPr>
                      <w:rFonts w:asciiTheme="majorBidi" w:hAnsiTheme="majorBidi" w:cstheme="majorBidi"/>
                      <w:i/>
                      <w:lang w:val="en-US" w:eastAsia="lt-LT"/>
                    </w:rPr>
                    <w:t>5</w:t>
                  </w:r>
                </w:p>
                <w:p w14:paraId="1A8564FE" w14:textId="77777777" w:rsidR="008039D7" w:rsidRPr="008039D7" w:rsidRDefault="008039D7" w:rsidP="00A873D8">
                  <w:pPr>
                    <w:tabs>
                      <w:tab w:val="left" w:pos="5007"/>
                    </w:tabs>
                    <w:spacing w:line="240" w:lineRule="auto"/>
                    <w:ind w:right="8651"/>
                    <w:jc w:val="center"/>
                    <w:rPr>
                      <w:rFonts w:asciiTheme="majorBidi" w:hAnsiTheme="majorBidi" w:cstheme="majorBidi"/>
                      <w:i/>
                      <w:lang w:eastAsia="lt-LT"/>
                    </w:rPr>
                  </w:pPr>
                </w:p>
                <w:p w14:paraId="0A80131B" w14:textId="77777777" w:rsidR="008039D7" w:rsidRPr="008039D7" w:rsidRDefault="008039D7" w:rsidP="00A873D8">
                  <w:pPr>
                    <w:spacing w:line="240" w:lineRule="auto"/>
                    <w:jc w:val="center"/>
                    <w:rPr>
                      <w:rFonts w:asciiTheme="majorBidi" w:hAnsiTheme="majorBidi" w:cstheme="majorBidi"/>
                      <w:i/>
                      <w:lang w:eastAsia="lt-LT"/>
                    </w:rPr>
                  </w:pPr>
                </w:p>
                <w:p w14:paraId="6E69BA70" w14:textId="77777777" w:rsidR="008039D7" w:rsidRPr="008039D7" w:rsidRDefault="008039D7" w:rsidP="00A873D8">
                  <w:pPr>
                    <w:spacing w:line="240" w:lineRule="auto"/>
                    <w:jc w:val="center"/>
                    <w:rPr>
                      <w:rFonts w:asciiTheme="majorBidi" w:hAnsiTheme="majorBidi" w:cstheme="majorBidi"/>
                      <w:i/>
                      <w:lang w:eastAsia="lt-LT"/>
                    </w:rPr>
                  </w:pPr>
                </w:p>
                <w:p w14:paraId="69224D67" w14:textId="77777777" w:rsidR="008039D7" w:rsidRPr="008039D7" w:rsidRDefault="008039D7" w:rsidP="00A873D8">
                  <w:pPr>
                    <w:spacing w:line="240" w:lineRule="auto"/>
                    <w:jc w:val="center"/>
                    <w:rPr>
                      <w:rFonts w:asciiTheme="majorBidi" w:hAnsiTheme="majorBidi" w:cstheme="majorBidi"/>
                      <w:i/>
                      <w:lang w:eastAsia="lt-LT"/>
                    </w:rPr>
                  </w:pPr>
                </w:p>
                <w:p w14:paraId="640045DA" w14:textId="77777777" w:rsidR="008039D7" w:rsidRPr="008039D7" w:rsidRDefault="008039D7" w:rsidP="00A873D8">
                  <w:pPr>
                    <w:spacing w:line="240" w:lineRule="auto"/>
                    <w:jc w:val="center"/>
                    <w:rPr>
                      <w:rFonts w:asciiTheme="majorBidi" w:hAnsiTheme="majorBidi" w:cstheme="majorBidi"/>
                      <w:i/>
                      <w:lang w:eastAsia="lt-LT"/>
                    </w:rPr>
                  </w:pPr>
                </w:p>
                <w:p w14:paraId="7984A970" w14:textId="77777777" w:rsidR="008039D7" w:rsidRPr="008039D7" w:rsidRDefault="008039D7" w:rsidP="00A873D8">
                  <w:pPr>
                    <w:spacing w:line="240" w:lineRule="auto"/>
                    <w:rPr>
                      <w:rFonts w:asciiTheme="majorBidi" w:hAnsiTheme="majorBidi" w:cstheme="majorBidi"/>
                      <w:i/>
                      <w:iCs/>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52771" w14:textId="77777777" w:rsidR="008039D7" w:rsidRPr="008039D7" w:rsidRDefault="008039D7" w:rsidP="00A873D8">
                  <w:pPr>
                    <w:spacing w:line="240" w:lineRule="auto"/>
                    <w:rPr>
                      <w:rFonts w:asciiTheme="majorBidi" w:hAnsiTheme="majorBidi" w:cstheme="majorBidi"/>
                      <w:i/>
                    </w:rPr>
                  </w:pPr>
                  <w:r w:rsidRPr="008039D7">
                    <w:rPr>
                      <w:rFonts w:asciiTheme="majorBidi" w:hAnsiTheme="majorBidi" w:cstheme="majorBidi"/>
                      <w:i/>
                    </w:rPr>
                    <w:t>10</w:t>
                  </w:r>
                </w:p>
              </w:tc>
            </w:tr>
            <w:tr w:rsidR="008039D7" w:rsidRPr="008039D7" w14:paraId="729F1CE0" w14:textId="77777777" w:rsidTr="008039D7">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E363D"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2.</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39960"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Prioritetinis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FE233"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Projektą įgyvendinantis subjektas</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58EC6" w14:textId="77777777" w:rsidR="008039D7" w:rsidRPr="008039D7" w:rsidRDefault="008039D7" w:rsidP="00A873D8">
                  <w:pPr>
                    <w:tabs>
                      <w:tab w:val="left" w:pos="993"/>
                      <w:tab w:val="left" w:pos="1134"/>
                    </w:tabs>
                    <w:spacing w:line="240" w:lineRule="auto"/>
                    <w:rPr>
                      <w:rFonts w:asciiTheme="majorBidi" w:hAnsiTheme="majorBidi" w:cstheme="majorBidi"/>
                      <w:i/>
                    </w:rPr>
                  </w:pPr>
                  <w:r w:rsidRPr="008039D7">
                    <w:rPr>
                      <w:rFonts w:asciiTheme="majorBidi" w:hAnsiTheme="majorBidi" w:cstheme="majorBidi"/>
                      <w:i/>
                    </w:rPr>
                    <w:t>Vertinama, koks subjektas įgyvendina projektą.</w:t>
                  </w:r>
                </w:p>
                <w:p w14:paraId="7183305F" w14:textId="77777777" w:rsidR="008039D7" w:rsidRPr="008039D7" w:rsidRDefault="008039D7" w:rsidP="00A873D8">
                  <w:pPr>
                    <w:tabs>
                      <w:tab w:val="left" w:pos="993"/>
                      <w:tab w:val="left" w:pos="1134"/>
                    </w:tabs>
                    <w:spacing w:line="240" w:lineRule="auto"/>
                    <w:rPr>
                      <w:rFonts w:asciiTheme="majorBidi" w:hAnsiTheme="majorBidi" w:cstheme="majorBidi"/>
                      <w:i/>
                    </w:rPr>
                  </w:pPr>
                </w:p>
                <w:p w14:paraId="50E3A2D3" w14:textId="77777777" w:rsidR="008039D7" w:rsidRPr="008039D7" w:rsidRDefault="008039D7" w:rsidP="00A873D8">
                  <w:pPr>
                    <w:tabs>
                      <w:tab w:val="left" w:pos="993"/>
                      <w:tab w:val="left" w:pos="1134"/>
                    </w:tabs>
                    <w:spacing w:line="240" w:lineRule="auto"/>
                    <w:rPr>
                      <w:rFonts w:asciiTheme="majorBidi" w:hAnsiTheme="majorBidi" w:cstheme="majorBidi"/>
                      <w:i/>
                    </w:rPr>
                  </w:pPr>
                  <w:r w:rsidRPr="008039D7">
                    <w:rPr>
                      <w:rFonts w:asciiTheme="majorBidi" w:hAnsiTheme="majorBidi" w:cstheme="majorBidi"/>
                      <w:i/>
                    </w:rPr>
                    <w:t>Balų skaičiavimas:</w:t>
                  </w:r>
                </w:p>
                <w:p w14:paraId="47EA4B4C" w14:textId="77777777" w:rsidR="008039D7" w:rsidRPr="008039D7" w:rsidRDefault="008039D7" w:rsidP="00A873D8">
                  <w:pPr>
                    <w:tabs>
                      <w:tab w:val="left" w:pos="633"/>
                      <w:tab w:val="left" w:pos="1134"/>
                    </w:tabs>
                    <w:spacing w:line="240" w:lineRule="auto"/>
                    <w:ind w:left="66" w:firstLine="294"/>
                    <w:rPr>
                      <w:rFonts w:asciiTheme="majorBidi" w:hAnsiTheme="majorBidi" w:cstheme="majorBidi"/>
                      <w:i/>
                    </w:rPr>
                  </w:pPr>
                  <w:r w:rsidRPr="008039D7">
                    <w:rPr>
                      <w:rFonts w:asciiTheme="majorBidi" w:hAnsiTheme="majorBidi" w:cstheme="majorBidi"/>
                      <w:i/>
                    </w:rPr>
                    <w:t>1)</w:t>
                  </w:r>
                  <w:r w:rsidRPr="008039D7">
                    <w:rPr>
                      <w:rFonts w:asciiTheme="majorBidi" w:hAnsiTheme="majorBidi" w:cstheme="majorBidi"/>
                    </w:rPr>
                    <w:tab/>
                  </w:r>
                  <w:r w:rsidRPr="008039D7">
                    <w:rPr>
                      <w:rFonts w:asciiTheme="majorBidi" w:hAnsiTheme="majorBidi" w:cstheme="majorBidi"/>
                      <w:i/>
                    </w:rPr>
                    <w:t>jeigu projektą įgyvendina AIEB ar PEB, skiriami 2 balai;</w:t>
                  </w:r>
                </w:p>
                <w:p w14:paraId="025789DD" w14:textId="77777777" w:rsidR="008039D7" w:rsidRPr="008039D7" w:rsidRDefault="008039D7" w:rsidP="00A873D8">
                  <w:pPr>
                    <w:tabs>
                      <w:tab w:val="left" w:pos="633"/>
                      <w:tab w:val="left" w:pos="1134"/>
                    </w:tabs>
                    <w:spacing w:line="240" w:lineRule="auto"/>
                    <w:ind w:left="66" w:firstLine="294"/>
                    <w:rPr>
                      <w:rFonts w:asciiTheme="majorBidi" w:hAnsiTheme="majorBidi" w:cstheme="majorBidi"/>
                      <w:i/>
                    </w:rPr>
                  </w:pPr>
                  <w:r w:rsidRPr="008039D7">
                    <w:rPr>
                      <w:rFonts w:asciiTheme="majorBidi" w:hAnsiTheme="majorBidi" w:cstheme="majorBidi"/>
                      <w:i/>
                    </w:rPr>
                    <w:t>2)</w:t>
                  </w:r>
                  <w:r w:rsidRPr="008039D7">
                    <w:rPr>
                      <w:rFonts w:asciiTheme="majorBidi" w:hAnsiTheme="majorBidi" w:cstheme="majorBidi"/>
                    </w:rPr>
                    <w:tab/>
                  </w:r>
                  <w:r w:rsidRPr="008039D7">
                    <w:rPr>
                      <w:rFonts w:asciiTheme="majorBidi" w:hAnsiTheme="majorBidi" w:cstheme="majorBidi"/>
                      <w:i/>
                    </w:rPr>
                    <w:t xml:space="preserve">jeigu projektą įgyvendina labai maža </w:t>
                  </w:r>
                  <w:r w:rsidRPr="008039D7">
                    <w:rPr>
                      <w:rFonts w:asciiTheme="majorBidi" w:hAnsiTheme="majorBidi" w:cstheme="majorBidi"/>
                      <w:b/>
                      <w:i/>
                    </w:rPr>
                    <w:t>ar maža</w:t>
                  </w:r>
                  <w:r w:rsidRPr="008039D7">
                    <w:rPr>
                      <w:rFonts w:asciiTheme="majorBidi" w:hAnsiTheme="majorBidi" w:cstheme="majorBidi"/>
                      <w:i/>
                    </w:rPr>
                    <w:t xml:space="preserve"> įmonė, ar ūkininkas, atitinkantis labai mažos </w:t>
                  </w:r>
                  <w:r w:rsidRPr="008039D7">
                    <w:rPr>
                      <w:rFonts w:asciiTheme="majorBidi" w:hAnsiTheme="majorBidi" w:cstheme="majorBidi"/>
                      <w:b/>
                      <w:i/>
                    </w:rPr>
                    <w:t>ar mažos</w:t>
                  </w:r>
                  <w:r w:rsidRPr="008039D7">
                    <w:rPr>
                      <w:rFonts w:asciiTheme="majorBidi" w:hAnsiTheme="majorBidi" w:cstheme="majorBidi"/>
                      <w:i/>
                    </w:rPr>
                    <w:t xml:space="preserve"> įmonės statusą, skiriamas 1 balas;</w:t>
                  </w:r>
                </w:p>
                <w:p w14:paraId="7350A24C" w14:textId="77777777" w:rsidR="008039D7" w:rsidRPr="008039D7" w:rsidRDefault="008039D7" w:rsidP="00A873D8">
                  <w:pPr>
                    <w:tabs>
                      <w:tab w:val="left" w:pos="633"/>
                      <w:tab w:val="left" w:pos="1134"/>
                    </w:tabs>
                    <w:spacing w:line="240" w:lineRule="auto"/>
                    <w:ind w:left="66" w:firstLine="294"/>
                    <w:rPr>
                      <w:rFonts w:asciiTheme="majorBidi" w:hAnsiTheme="majorBidi" w:cstheme="majorBidi"/>
                      <w:i/>
                    </w:rPr>
                  </w:pPr>
                  <w:r w:rsidRPr="008039D7">
                    <w:rPr>
                      <w:rFonts w:asciiTheme="majorBidi" w:hAnsiTheme="majorBidi" w:cstheme="majorBidi"/>
                      <w:i/>
                    </w:rPr>
                    <w:t>3)</w:t>
                  </w:r>
                  <w:r w:rsidRPr="008039D7">
                    <w:rPr>
                      <w:rFonts w:asciiTheme="majorBidi" w:hAnsiTheme="majorBidi" w:cstheme="majorBidi"/>
                    </w:rPr>
                    <w:tab/>
                  </w:r>
                  <w:r w:rsidRPr="008039D7">
                    <w:rPr>
                      <w:rFonts w:asciiTheme="majorBidi" w:hAnsiTheme="majorBidi" w:cstheme="majorBidi"/>
                      <w:i/>
                    </w:rPr>
                    <w:t>jeigu projektą įgyvendina kitas subjektas, skiriama 0 balų.</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F3498" w14:textId="77777777" w:rsidR="008039D7" w:rsidRPr="008039D7" w:rsidRDefault="008039D7" w:rsidP="00A873D8">
                  <w:pPr>
                    <w:spacing w:line="240" w:lineRule="auto"/>
                    <w:jc w:val="center"/>
                    <w:rPr>
                      <w:rFonts w:asciiTheme="majorBidi" w:hAnsiTheme="majorBidi" w:cstheme="majorBidi"/>
                      <w:i/>
                      <w:lang w:val="en-US"/>
                    </w:rPr>
                  </w:pPr>
                  <w:r w:rsidRPr="008039D7">
                    <w:rPr>
                      <w:rFonts w:asciiTheme="majorBidi" w:hAnsiTheme="majorBidi" w:cstheme="majorBidi"/>
                      <w:i/>
                      <w:lang w:val="en-US"/>
                    </w:rPr>
                    <w:t>2</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1AD39" w14:textId="77777777" w:rsidR="008039D7" w:rsidRPr="008039D7" w:rsidRDefault="008039D7" w:rsidP="00A873D8">
                  <w:pPr>
                    <w:spacing w:line="240" w:lineRule="auto"/>
                    <w:jc w:val="center"/>
                    <w:rPr>
                      <w:rFonts w:asciiTheme="majorBidi" w:hAnsiTheme="majorBidi" w:cstheme="majorBidi"/>
                      <w:i/>
                      <w:lang w:val="en-US"/>
                    </w:rPr>
                  </w:pPr>
                  <w:r w:rsidRPr="008039D7">
                    <w:rPr>
                      <w:rFonts w:asciiTheme="majorBidi" w:hAnsiTheme="majorBidi" w:cstheme="majorBidi"/>
                      <w:i/>
                      <w:lang w:val="en-US"/>
                    </w:rPr>
                    <w:t>20</w:t>
                  </w:r>
                </w:p>
              </w:tc>
            </w:tr>
            <w:tr w:rsidR="008039D7" w:rsidRPr="008039D7" w14:paraId="43AE10E7" w14:textId="77777777" w:rsidTr="008039D7">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3ADEB"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3.</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3F1DA"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rPr>
                    <w:t>Prioritetinis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21E19"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color w:val="000000" w:themeColor="text1"/>
                    </w:rPr>
                    <w:t>Pasiruošimo projekto įgyvendinimui etapas</w:t>
                  </w: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9801F" w14:textId="77777777" w:rsidR="008039D7" w:rsidRPr="008039D7" w:rsidRDefault="008039D7" w:rsidP="00A873D8">
                  <w:pPr>
                    <w:spacing w:line="240" w:lineRule="auto"/>
                    <w:ind w:firstLine="62"/>
                    <w:rPr>
                      <w:rFonts w:asciiTheme="majorBidi" w:hAnsiTheme="majorBidi" w:cstheme="majorBidi"/>
                      <w:i/>
                      <w:lang w:eastAsia="lt-LT"/>
                    </w:rPr>
                  </w:pPr>
                  <w:r w:rsidRPr="008039D7">
                    <w:rPr>
                      <w:rFonts w:asciiTheme="majorBidi" w:hAnsiTheme="majorBidi" w:cstheme="majorBidi"/>
                      <w:i/>
                      <w:lang w:eastAsia="lt-LT"/>
                    </w:rPr>
                    <w:t>Vertinama, ar atlikti parengiamieji projekto įgyvendinimo darbai. </w:t>
                  </w:r>
                </w:p>
                <w:p w14:paraId="7834F355" w14:textId="77777777" w:rsidR="008039D7" w:rsidRPr="008039D7" w:rsidRDefault="008039D7" w:rsidP="00A873D8">
                  <w:pPr>
                    <w:spacing w:line="240" w:lineRule="auto"/>
                    <w:ind w:firstLine="62"/>
                    <w:rPr>
                      <w:rFonts w:asciiTheme="majorBidi" w:hAnsiTheme="majorBidi" w:cstheme="majorBidi"/>
                      <w:i/>
                      <w:lang w:eastAsia="lt-LT"/>
                    </w:rPr>
                  </w:pPr>
                </w:p>
                <w:p w14:paraId="22680E6C" w14:textId="77777777" w:rsidR="008039D7" w:rsidRPr="008039D7" w:rsidRDefault="008039D7" w:rsidP="00A873D8">
                  <w:pPr>
                    <w:spacing w:line="240" w:lineRule="auto"/>
                    <w:rPr>
                      <w:rFonts w:asciiTheme="majorBidi" w:hAnsiTheme="majorBidi" w:cstheme="majorBidi"/>
                      <w:i/>
                      <w:lang w:eastAsia="lt-LT"/>
                    </w:rPr>
                  </w:pPr>
                  <w:r w:rsidRPr="008039D7">
                    <w:rPr>
                      <w:rFonts w:asciiTheme="majorBidi" w:hAnsiTheme="majorBidi" w:cstheme="majorBidi"/>
                      <w:i/>
                      <w:lang w:eastAsia="lt-LT"/>
                    </w:rPr>
                    <w:t>Balų skaičiavimas: </w:t>
                  </w:r>
                </w:p>
                <w:p w14:paraId="0CFE1988" w14:textId="77777777" w:rsidR="008039D7" w:rsidRPr="008039D7" w:rsidRDefault="008039D7" w:rsidP="00A873D8">
                  <w:pPr>
                    <w:tabs>
                      <w:tab w:val="left" w:pos="774"/>
                    </w:tabs>
                    <w:spacing w:line="240" w:lineRule="auto"/>
                    <w:ind w:left="15" w:firstLine="334"/>
                    <w:rPr>
                      <w:rFonts w:asciiTheme="majorBidi" w:hAnsiTheme="majorBidi" w:cstheme="majorBidi"/>
                      <w:i/>
                      <w:lang w:eastAsia="lt-LT"/>
                    </w:rPr>
                  </w:pPr>
                  <w:r w:rsidRPr="008039D7">
                    <w:rPr>
                      <w:rFonts w:asciiTheme="majorBidi" w:hAnsiTheme="majorBidi" w:cstheme="majorBidi"/>
                      <w:i/>
                      <w:lang w:eastAsia="lt-LT"/>
                    </w:rPr>
                    <w:t>1)</w:t>
                  </w:r>
                  <w:r w:rsidRPr="008039D7">
                    <w:rPr>
                      <w:rFonts w:asciiTheme="majorBidi" w:hAnsiTheme="majorBidi" w:cstheme="majorBidi"/>
                    </w:rPr>
                    <w:tab/>
                  </w:r>
                  <w:r w:rsidRPr="008039D7">
                    <w:rPr>
                      <w:rFonts w:asciiTheme="majorBidi" w:hAnsiTheme="majorBidi" w:cstheme="majorBidi"/>
                      <w:i/>
                      <w:lang w:eastAsia="lt-LT"/>
                    </w:rPr>
                    <w:t>kai mažos galios saulės elektrinei, dėl kurios kreipiamasi, paraiškos teikimo momentu išduotas leidimas plėtoti elektros energijos gamybos pajėgumus arba elektrinės prijungimo prie energetikos tinklų prijungimo sąlygos, –  skiriamas 1 balas; </w:t>
                  </w:r>
                </w:p>
                <w:p w14:paraId="0B263726" w14:textId="77777777" w:rsidR="008039D7" w:rsidRPr="008039D7" w:rsidRDefault="008039D7" w:rsidP="00A873D8">
                  <w:pPr>
                    <w:tabs>
                      <w:tab w:val="left" w:pos="774"/>
                    </w:tabs>
                    <w:spacing w:line="240" w:lineRule="auto"/>
                    <w:ind w:left="15" w:firstLine="334"/>
                    <w:rPr>
                      <w:rFonts w:asciiTheme="majorBidi" w:hAnsiTheme="majorBidi" w:cstheme="majorBidi"/>
                      <w:i/>
                      <w:lang w:eastAsia="lt-LT"/>
                    </w:rPr>
                  </w:pPr>
                  <w:r w:rsidRPr="008039D7">
                    <w:rPr>
                      <w:rFonts w:asciiTheme="majorBidi" w:hAnsiTheme="majorBidi" w:cstheme="majorBidi"/>
                      <w:i/>
                      <w:lang w:eastAsia="lt-LT"/>
                    </w:rPr>
                    <w:t>2) kai mažos galios saulės elektrinei, dėl kurios kreipiamasi, paraiškos teikimo momentu nėra išduotas leidimas plėtoti elektros energijos gamybos pajėgumus arba elektrinės prijungimo prie energetikos tinklų prijungimo sąlygos, – skiriama 0 balų.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E5DE2" w14:textId="77777777" w:rsidR="008039D7" w:rsidRPr="008039D7" w:rsidRDefault="008039D7" w:rsidP="00A873D8">
                  <w:pPr>
                    <w:spacing w:line="240" w:lineRule="auto"/>
                    <w:jc w:val="center"/>
                    <w:rPr>
                      <w:rFonts w:asciiTheme="majorBidi" w:hAnsiTheme="majorBidi" w:cstheme="majorBidi"/>
                      <w:i/>
                      <w:iCs/>
                    </w:rPr>
                  </w:pPr>
                  <w:r w:rsidRPr="008039D7">
                    <w:rPr>
                      <w:rFonts w:asciiTheme="majorBidi" w:hAnsiTheme="majorBidi" w:cstheme="majorBidi"/>
                      <w:i/>
                      <w:lang w:val="en-US"/>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47FF8" w14:textId="77777777" w:rsidR="008039D7" w:rsidRPr="008039D7" w:rsidRDefault="008039D7" w:rsidP="00A873D8">
                  <w:pPr>
                    <w:spacing w:line="240" w:lineRule="auto"/>
                    <w:jc w:val="center"/>
                    <w:rPr>
                      <w:rFonts w:asciiTheme="majorBidi" w:hAnsiTheme="majorBidi" w:cstheme="majorBidi"/>
                      <w:i/>
                      <w:iCs/>
                    </w:rPr>
                  </w:pPr>
                  <w:r w:rsidRPr="008039D7">
                    <w:rPr>
                      <w:rFonts w:asciiTheme="majorBidi" w:hAnsiTheme="majorBidi" w:cstheme="majorBidi"/>
                      <w:i/>
                    </w:rPr>
                    <w:t>10</w:t>
                  </w:r>
                </w:p>
              </w:tc>
            </w:tr>
            <w:tr w:rsidR="008039D7" w:rsidRPr="008039D7" w14:paraId="095D6B9C" w14:textId="77777777" w:rsidTr="008039D7">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B5686" w14:textId="77777777" w:rsidR="008039D7" w:rsidRPr="008039D7" w:rsidRDefault="008039D7" w:rsidP="00A873D8">
                  <w:pPr>
                    <w:spacing w:line="240" w:lineRule="auto"/>
                    <w:rPr>
                      <w:rFonts w:asciiTheme="majorBidi" w:hAnsiTheme="majorBidi" w:cstheme="majorBidi"/>
                      <w:i/>
                      <w:iCs/>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C2F5AC" w14:textId="77777777" w:rsidR="008039D7" w:rsidRPr="008039D7" w:rsidRDefault="008039D7" w:rsidP="00A873D8">
                  <w:pPr>
                    <w:spacing w:line="240" w:lineRule="auto"/>
                    <w:rPr>
                      <w:rFonts w:asciiTheme="majorBidi" w:hAnsiTheme="majorBidi" w:cstheme="majorBidi"/>
                      <w:i/>
                      <w:iCs/>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79AA8" w14:textId="77777777" w:rsidR="008039D7" w:rsidRPr="008039D7" w:rsidRDefault="008039D7" w:rsidP="00A873D8">
                  <w:pPr>
                    <w:spacing w:line="240" w:lineRule="auto"/>
                    <w:rPr>
                      <w:rFonts w:asciiTheme="majorBidi" w:hAnsiTheme="majorBidi" w:cstheme="majorBidi"/>
                      <w:i/>
                      <w:iCs/>
                    </w:rPr>
                  </w:pPr>
                </w:p>
              </w:tc>
              <w:tc>
                <w:tcPr>
                  <w:tcW w:w="23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4EA56" w14:textId="77777777" w:rsidR="008039D7" w:rsidRPr="008039D7" w:rsidRDefault="008039D7" w:rsidP="00A873D8">
                  <w:pPr>
                    <w:spacing w:line="240" w:lineRule="auto"/>
                    <w:rPr>
                      <w:rFonts w:asciiTheme="majorBidi" w:hAnsiTheme="majorBidi" w:cstheme="majorBidi"/>
                      <w:i/>
                      <w:color w:val="000000" w:themeColor="text1"/>
                    </w:rPr>
                  </w:pPr>
                  <w:r w:rsidRPr="008039D7">
                    <w:rPr>
                      <w:rFonts w:asciiTheme="majorBidi" w:hAnsiTheme="majorBidi" w:cstheme="majorBidi"/>
                      <w:i/>
                      <w:color w:val="000000" w:themeColor="text1"/>
                    </w:rPr>
                    <w:t>Maksimali galima balų suma:</w:t>
                  </w:r>
                </w:p>
                <w:p w14:paraId="6A2EADC5" w14:textId="77777777" w:rsidR="008039D7" w:rsidRPr="008039D7" w:rsidRDefault="008039D7" w:rsidP="00A873D8">
                  <w:pPr>
                    <w:spacing w:line="240" w:lineRule="auto"/>
                    <w:rPr>
                      <w:rFonts w:asciiTheme="majorBidi" w:hAnsiTheme="majorBidi" w:cstheme="majorBidi"/>
                      <w:i/>
                      <w:color w:val="000000" w:themeColor="text1"/>
                    </w:rPr>
                  </w:pPr>
                  <w:r w:rsidRPr="008039D7">
                    <w:rPr>
                      <w:rFonts w:asciiTheme="majorBidi" w:hAnsiTheme="majorBidi" w:cstheme="majorBidi"/>
                      <w:i/>
                      <w:color w:val="000000" w:themeColor="text1"/>
                    </w:rPr>
                    <w:t>Balas apskaičiuojamas pagal formulę, kur P – projekto surinktas balų skaičius, Y – kriterijaus gautas vertinimo balas ir S – kriterijui suteiktas svorio koeficientas:</w:t>
                  </w:r>
                </w:p>
                <w:p w14:paraId="1BCD582D" w14:textId="77777777" w:rsidR="008039D7" w:rsidRPr="008039D7" w:rsidRDefault="008039D7" w:rsidP="00A873D8">
                  <w:pPr>
                    <w:spacing w:line="240" w:lineRule="auto"/>
                    <w:rPr>
                      <w:rFonts w:asciiTheme="majorBidi" w:hAnsiTheme="majorBidi" w:cstheme="majorBidi"/>
                      <w:i/>
                      <w:iCs/>
                    </w:rPr>
                  </w:pPr>
                  <w:r w:rsidRPr="008039D7">
                    <w:rPr>
                      <w:rFonts w:asciiTheme="majorBidi" w:hAnsiTheme="majorBidi" w:cstheme="majorBidi"/>
                      <w:i/>
                      <w:color w:val="000000" w:themeColor="text1"/>
                    </w:rPr>
                    <w:t xml:space="preserve">P </w:t>
                  </w:r>
                  <w:r w:rsidRPr="008039D7">
                    <w:rPr>
                      <w:rFonts w:asciiTheme="majorBidi" w:hAnsiTheme="majorBidi" w:cstheme="majorBidi"/>
                      <w:i/>
                      <w:color w:val="000000" w:themeColor="text1"/>
                      <w:lang w:val="fr-FR"/>
                    </w:rPr>
                    <w:t>= Y</w:t>
                  </w:r>
                  <w:r w:rsidRPr="008039D7">
                    <w:rPr>
                      <w:rFonts w:asciiTheme="majorBidi" w:hAnsiTheme="majorBidi" w:cstheme="majorBidi"/>
                      <w:i/>
                      <w:color w:val="000000" w:themeColor="text1"/>
                      <w:vertAlign w:val="subscript"/>
                      <w:lang w:val="fr-FR"/>
                    </w:rPr>
                    <w:t>1</w:t>
                  </w:r>
                  <w:r w:rsidRPr="008039D7">
                    <w:rPr>
                      <w:rFonts w:asciiTheme="majorBidi" w:hAnsiTheme="majorBidi" w:cstheme="majorBidi"/>
                      <w:i/>
                      <w:color w:val="000000" w:themeColor="text1"/>
                      <w:lang w:val="fr-FR"/>
                    </w:rPr>
                    <w:t xml:space="preserve"> * S</w:t>
                  </w:r>
                  <w:r w:rsidRPr="008039D7">
                    <w:rPr>
                      <w:rFonts w:asciiTheme="majorBidi" w:hAnsiTheme="majorBidi" w:cstheme="majorBidi"/>
                      <w:i/>
                      <w:color w:val="000000" w:themeColor="text1"/>
                      <w:vertAlign w:val="subscript"/>
                      <w:lang w:val="fr-FR"/>
                    </w:rPr>
                    <w:t>1</w:t>
                  </w:r>
                  <w:r w:rsidRPr="008039D7">
                    <w:rPr>
                      <w:rFonts w:asciiTheme="majorBidi" w:hAnsiTheme="majorBidi" w:cstheme="majorBidi"/>
                      <w:i/>
                      <w:color w:val="000000" w:themeColor="text1"/>
                      <w:lang w:val="fr-FR"/>
                    </w:rPr>
                    <w:t xml:space="preserve"> + Y</w:t>
                  </w:r>
                  <w:r w:rsidRPr="008039D7">
                    <w:rPr>
                      <w:rFonts w:asciiTheme="majorBidi" w:hAnsiTheme="majorBidi" w:cstheme="majorBidi"/>
                      <w:i/>
                      <w:color w:val="000000" w:themeColor="text1"/>
                      <w:vertAlign w:val="subscript"/>
                      <w:lang w:val="fr-FR"/>
                    </w:rPr>
                    <w:t>2</w:t>
                  </w:r>
                  <w:r w:rsidRPr="008039D7">
                    <w:rPr>
                      <w:rFonts w:asciiTheme="majorBidi" w:hAnsiTheme="majorBidi" w:cstheme="majorBidi"/>
                      <w:i/>
                      <w:color w:val="000000" w:themeColor="text1"/>
                      <w:lang w:val="fr-FR"/>
                    </w:rPr>
                    <w:t xml:space="preserve"> * S</w:t>
                  </w:r>
                  <w:r w:rsidRPr="008039D7">
                    <w:rPr>
                      <w:rFonts w:asciiTheme="majorBidi" w:hAnsiTheme="majorBidi" w:cstheme="majorBidi"/>
                      <w:i/>
                      <w:color w:val="000000" w:themeColor="text1"/>
                      <w:vertAlign w:val="subscript"/>
                      <w:lang w:val="fr-FR"/>
                    </w:rPr>
                    <w:t xml:space="preserve">2 </w:t>
                  </w:r>
                  <w:r w:rsidRPr="008039D7">
                    <w:rPr>
                      <w:rFonts w:asciiTheme="majorBidi" w:hAnsiTheme="majorBidi" w:cstheme="majorBidi"/>
                      <w:i/>
                      <w:color w:val="000000" w:themeColor="text1"/>
                      <w:lang w:val="fr-FR"/>
                    </w:rPr>
                    <w:t>+ Y</w:t>
                  </w:r>
                  <w:r w:rsidRPr="008039D7">
                    <w:rPr>
                      <w:rFonts w:asciiTheme="majorBidi" w:hAnsiTheme="majorBidi" w:cstheme="majorBidi"/>
                      <w:i/>
                      <w:color w:val="000000" w:themeColor="text1"/>
                      <w:vertAlign w:val="subscript"/>
                      <w:lang w:val="fr-FR"/>
                    </w:rPr>
                    <w:t>3</w:t>
                  </w:r>
                  <w:r w:rsidRPr="008039D7">
                    <w:rPr>
                      <w:rFonts w:asciiTheme="majorBidi" w:hAnsiTheme="majorBidi" w:cstheme="majorBidi"/>
                      <w:i/>
                      <w:color w:val="000000" w:themeColor="text1"/>
                      <w:lang w:val="fr-FR"/>
                    </w:rPr>
                    <w:t xml:space="preserve"> * S</w:t>
                  </w:r>
                  <w:r w:rsidRPr="008039D7">
                    <w:rPr>
                      <w:rFonts w:asciiTheme="majorBidi" w:hAnsiTheme="majorBidi" w:cstheme="majorBidi"/>
                      <w:i/>
                      <w:color w:val="000000" w:themeColor="text1"/>
                      <w:vertAlign w:val="subscript"/>
                      <w:lang w:val="fr-FR"/>
                    </w:rPr>
                    <w:t>3</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BC889F" w14:textId="77777777" w:rsidR="008039D7" w:rsidRPr="008039D7" w:rsidRDefault="008039D7" w:rsidP="00A873D8">
                  <w:pPr>
                    <w:spacing w:line="240" w:lineRule="auto"/>
                    <w:jc w:val="center"/>
                    <w:rPr>
                      <w:rFonts w:asciiTheme="majorBidi" w:hAnsiTheme="majorBidi" w:cstheme="majorBidi"/>
                      <w:i/>
                      <w:iCs/>
                    </w:rPr>
                  </w:pPr>
                  <w:r w:rsidRPr="008039D7">
                    <w:rPr>
                      <w:rFonts w:asciiTheme="majorBidi" w:hAnsiTheme="majorBidi" w:cstheme="majorBidi"/>
                      <w:i/>
                    </w:rPr>
                    <w:t>100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D2002B" w14:textId="77777777" w:rsidR="008039D7" w:rsidRPr="008039D7" w:rsidRDefault="008039D7" w:rsidP="00A873D8">
                  <w:pPr>
                    <w:spacing w:line="240" w:lineRule="auto"/>
                    <w:rPr>
                      <w:rFonts w:asciiTheme="majorBidi" w:hAnsiTheme="majorBidi" w:cstheme="majorBidi"/>
                      <w:i/>
                      <w:iCs/>
                    </w:rPr>
                  </w:pPr>
                </w:p>
              </w:tc>
            </w:tr>
          </w:tbl>
          <w:p w14:paraId="5FF5E80E" w14:textId="77777777" w:rsidR="008039D7" w:rsidRPr="008039D7" w:rsidRDefault="008039D7" w:rsidP="00A873D8">
            <w:pPr>
              <w:shd w:val="clear" w:color="auto" w:fill="FFFFFF" w:themeFill="background1"/>
              <w:spacing w:line="240" w:lineRule="auto"/>
              <w:rPr>
                <w:rFonts w:asciiTheme="majorBidi" w:hAnsiTheme="majorBidi" w:cstheme="majorBidi"/>
                <w:lang w:eastAsia="lt-LT"/>
              </w:rPr>
            </w:pPr>
          </w:p>
          <w:p w14:paraId="77D45D9D" w14:textId="77777777" w:rsidR="008039D7" w:rsidRPr="008039D7" w:rsidRDefault="008039D7" w:rsidP="00A873D8">
            <w:pPr>
              <w:shd w:val="clear" w:color="auto" w:fill="FFFFFF" w:themeFill="background1"/>
              <w:spacing w:line="240" w:lineRule="auto"/>
              <w:jc w:val="both"/>
              <w:rPr>
                <w:rFonts w:asciiTheme="majorBidi" w:hAnsiTheme="majorBidi" w:cstheme="majorBidi"/>
                <w:color w:val="000000"/>
              </w:rPr>
            </w:pPr>
            <w:r w:rsidRPr="008039D7">
              <w:rPr>
                <w:rFonts w:asciiTheme="majorBidi" w:hAnsiTheme="majorBidi" w:cstheme="majorBidi"/>
                <w:color w:val="000000" w:themeColor="text1"/>
              </w:rPr>
              <w:t xml:space="preserve">Ir alternatyvią kriterijų lentelę, kurioje numatomas didesnis galimas surinkti balų skaičius bendrijoms,  </w:t>
            </w:r>
            <w:r w:rsidRPr="008039D7">
              <w:rPr>
                <w:rFonts w:asciiTheme="majorBidi" w:hAnsiTheme="majorBidi" w:cstheme="majorBidi"/>
              </w:rPr>
              <w:t>mažoms ir labai mažoms įmonėms ir ūkininkams, atitinkantiems šių įmonių statusą</w:t>
            </w:r>
            <w:r w:rsidRPr="008039D7">
              <w:rPr>
                <w:rFonts w:asciiTheme="majorBidi" w:hAnsiTheme="majorBidi" w:cstheme="majorBidi"/>
                <w:color w:val="000000" w:themeColor="text1"/>
              </w:rPr>
              <w:t xml:space="preserve"> pagal kriterijų  “Projektą įgyvendinantis subjektas” ir mažinamas galimas surinkti balų skaičius pagal kriterijų “Prašomo finansavimo dydis”, nes, tikėtina, kad vidutinės įmonės turės didesnes galimybes prisidėti didesniu nuosavu įnašu ir atitinkamai užsitikrinti aukštesnį balą: </w:t>
            </w:r>
          </w:p>
          <w:p w14:paraId="29184BE5" w14:textId="77777777" w:rsidR="008039D7" w:rsidRPr="008039D7" w:rsidRDefault="008039D7" w:rsidP="00A873D8">
            <w:pPr>
              <w:shd w:val="clear" w:color="auto" w:fill="FFFFFF" w:themeFill="background1"/>
              <w:spacing w:line="240" w:lineRule="auto"/>
              <w:rPr>
                <w:rFonts w:asciiTheme="majorBidi" w:hAnsiTheme="majorBidi" w:cstheme="majorBidi"/>
                <w:lang w:eastAsia="lt-LT"/>
              </w:rPr>
            </w:pP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1096"/>
              <w:gridCol w:w="1031"/>
              <w:gridCol w:w="3685"/>
              <w:gridCol w:w="1701"/>
              <w:gridCol w:w="1559"/>
            </w:tblGrid>
            <w:tr w:rsidR="008039D7" w:rsidRPr="008039D7" w14:paraId="58414F6F" w14:textId="77777777">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244D69" w14:textId="77777777" w:rsidR="008039D7" w:rsidRPr="008039D7" w:rsidRDefault="008039D7" w:rsidP="00A873D8">
                  <w:pPr>
                    <w:spacing w:line="240" w:lineRule="auto"/>
                    <w:textAlignment w:val="baseline"/>
                    <w:rPr>
                      <w:rFonts w:asciiTheme="majorBidi" w:hAnsiTheme="majorBidi" w:cstheme="majorBidi"/>
                      <w:b/>
                      <w:bCs/>
                      <w:lang w:eastAsia="lt-LT"/>
                    </w:rPr>
                  </w:pPr>
                  <w:r w:rsidRPr="008039D7">
                    <w:rPr>
                      <w:rFonts w:asciiTheme="majorBidi" w:hAnsiTheme="majorBidi" w:cstheme="majorBidi"/>
                      <w:b/>
                      <w:bCs/>
                      <w:lang w:eastAsia="lt-LT"/>
                    </w:rPr>
                    <w:t>Eil.</w:t>
                  </w:r>
                </w:p>
                <w:p w14:paraId="1FBA77FC"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b/>
                      <w:bCs/>
                      <w:lang w:eastAsia="lt-LT"/>
                    </w:rPr>
                    <w:t>Nr.</w:t>
                  </w:r>
                  <w:r w:rsidRPr="008039D7">
                    <w:rPr>
                      <w:rFonts w:asciiTheme="majorBidi" w:hAnsiTheme="majorBidi" w:cstheme="majorBidi"/>
                      <w:lang w:eastAsia="lt-LT"/>
                    </w:rPr>
                    <w:t> </w:t>
                  </w:r>
                </w:p>
              </w:tc>
              <w:tc>
                <w:tcPr>
                  <w:tcW w:w="1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99B2EC"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b/>
                      <w:bCs/>
                      <w:lang w:eastAsia="lt-LT"/>
                    </w:rPr>
                    <w:t>Kriterijaus tipas</w:t>
                  </w:r>
                  <w:r w:rsidRPr="008039D7">
                    <w:rPr>
                      <w:rFonts w:asciiTheme="majorBidi" w:hAnsiTheme="majorBidi" w:cstheme="majorBidi"/>
                      <w:lang w:eastAsia="lt-LT"/>
                    </w:rPr>
                    <w:t> </w:t>
                  </w:r>
                </w:p>
              </w:tc>
              <w:tc>
                <w:tcPr>
                  <w:tcW w:w="1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671E04C"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b/>
                      <w:bCs/>
                      <w:lang w:eastAsia="lt-LT"/>
                    </w:rPr>
                    <w:t>Kriterijus</w:t>
                  </w:r>
                  <w:r w:rsidRPr="008039D7">
                    <w:rPr>
                      <w:rFonts w:asciiTheme="majorBidi" w:hAnsiTheme="majorBidi" w:cstheme="majorBidi"/>
                      <w:lang w:eastAsia="lt-LT"/>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9B6B845"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b/>
                      <w:bCs/>
                      <w:lang w:eastAsia="lt-LT"/>
                    </w:rPr>
                    <w:t>Kriterijaus vertinimo metodas</w:t>
                  </w:r>
                  <w:r w:rsidRPr="008039D7">
                    <w:rPr>
                      <w:rFonts w:asciiTheme="majorBidi" w:hAnsiTheme="majorBidi" w:cstheme="majorBidi"/>
                      <w:lang w:eastAsia="lt-LT"/>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hideMark/>
                </w:tcPr>
                <w:p w14:paraId="21C82827"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b/>
                      <w:bCs/>
                      <w:lang w:eastAsia="lt-LT"/>
                    </w:rPr>
                    <w:t>Didžiausias galimas kriterijaus balas</w:t>
                  </w:r>
                  <w:r w:rsidRPr="008039D7">
                    <w:rPr>
                      <w:rFonts w:asciiTheme="majorBidi" w:hAnsiTheme="majorBidi" w:cstheme="majorBidi"/>
                      <w:lang w:eastAsia="lt-LT"/>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hideMark/>
                </w:tcPr>
                <w:p w14:paraId="16B92807"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b/>
                      <w:bCs/>
                      <w:lang w:eastAsia="lt-LT"/>
                    </w:rPr>
                    <w:t>Kriterijaus svorio koeficientas</w:t>
                  </w:r>
                  <w:r w:rsidRPr="008039D7">
                    <w:rPr>
                      <w:rFonts w:asciiTheme="majorBidi" w:hAnsiTheme="majorBidi" w:cstheme="majorBidi"/>
                      <w:lang w:eastAsia="lt-LT"/>
                    </w:rPr>
                    <w:t> </w:t>
                  </w:r>
                </w:p>
              </w:tc>
            </w:tr>
            <w:tr w:rsidR="008039D7" w:rsidRPr="008039D7" w14:paraId="62887A5B" w14:textId="77777777">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914CAF"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1. </w:t>
                  </w:r>
                </w:p>
              </w:tc>
              <w:tc>
                <w:tcPr>
                  <w:tcW w:w="1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37BCFA"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Prioritetinis </w:t>
                  </w:r>
                </w:p>
                <w:p w14:paraId="6E598FC5"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tc>
              <w:tc>
                <w:tcPr>
                  <w:tcW w:w="1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ED674F"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Prašomo finansavimo dydis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A12D86"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Vertinamas prašomo finansavimo dydis, palyginti su didžiausiu galimu finansavimo dydžiu, skiriamu 1 kW įrengti, nurodytu Aprašo 2.1.13 papunktyje. </w:t>
                  </w:r>
                </w:p>
                <w:p w14:paraId="545C2FD7" w14:textId="77777777" w:rsidR="008039D7" w:rsidRPr="008039D7" w:rsidRDefault="008039D7" w:rsidP="00A873D8">
                  <w:pPr>
                    <w:spacing w:line="240" w:lineRule="auto"/>
                    <w:ind w:firstLine="60"/>
                    <w:textAlignment w:val="baseline"/>
                    <w:rPr>
                      <w:rFonts w:asciiTheme="majorBidi" w:hAnsiTheme="majorBidi" w:cstheme="majorBidi"/>
                      <w:lang w:eastAsia="lt-LT"/>
                    </w:rPr>
                  </w:pPr>
                  <w:r w:rsidRPr="008039D7">
                    <w:rPr>
                      <w:rFonts w:asciiTheme="majorBidi" w:hAnsiTheme="majorBidi" w:cstheme="majorBidi"/>
                      <w:lang w:eastAsia="lt-LT"/>
                    </w:rPr>
                    <w:t> </w:t>
                  </w:r>
                </w:p>
                <w:p w14:paraId="6FA433DA"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Balų skaičiavimas:  </w:t>
                  </w:r>
                </w:p>
                <w:p w14:paraId="09662FDB" w14:textId="77777777" w:rsidR="008039D7" w:rsidRPr="008039D7" w:rsidRDefault="008039D7" w:rsidP="00A873D8">
                  <w:pPr>
                    <w:spacing w:line="240" w:lineRule="auto"/>
                    <w:ind w:firstLine="480"/>
                    <w:textAlignment w:val="baseline"/>
                    <w:rPr>
                      <w:rFonts w:asciiTheme="majorBidi" w:hAnsiTheme="majorBidi" w:cstheme="majorBidi"/>
                      <w:lang w:eastAsia="lt-LT"/>
                    </w:rPr>
                  </w:pPr>
                  <w:r w:rsidRPr="008039D7">
                    <w:rPr>
                      <w:rFonts w:asciiTheme="majorBidi" w:hAnsiTheme="majorBidi" w:cstheme="majorBidi"/>
                      <w:lang w:eastAsia="lt-LT"/>
                    </w:rPr>
                    <w:t xml:space="preserve">1) iki 31 proc. (imtinai) didžiausio galimo skirti finansavimo  dydžio, skiriamo 1 kW įrengti, – skiriami </w:t>
                  </w:r>
                  <w:r w:rsidRPr="008039D7">
                    <w:rPr>
                      <w:rFonts w:asciiTheme="majorBidi" w:hAnsiTheme="majorBidi" w:cstheme="majorBidi"/>
                      <w:strike/>
                      <w:lang w:eastAsia="lt-LT"/>
                    </w:rPr>
                    <w:t>5</w:t>
                  </w:r>
                  <w:r w:rsidRPr="008039D7">
                    <w:rPr>
                      <w:rFonts w:asciiTheme="majorBidi" w:hAnsiTheme="majorBidi" w:cstheme="majorBidi"/>
                      <w:lang w:eastAsia="lt-LT"/>
                    </w:rPr>
                    <w:t xml:space="preserve"> </w:t>
                  </w:r>
                  <w:r w:rsidRPr="008039D7">
                    <w:rPr>
                      <w:rFonts w:asciiTheme="majorBidi" w:hAnsiTheme="majorBidi" w:cstheme="majorBidi"/>
                      <w:b/>
                      <w:bCs/>
                      <w:lang w:eastAsia="lt-LT"/>
                    </w:rPr>
                    <w:t>3</w:t>
                  </w:r>
                  <w:r w:rsidRPr="008039D7">
                    <w:rPr>
                      <w:rFonts w:asciiTheme="majorBidi" w:hAnsiTheme="majorBidi" w:cstheme="majorBidi"/>
                      <w:lang w:eastAsia="lt-LT"/>
                    </w:rPr>
                    <w:t> balai;  </w:t>
                  </w:r>
                </w:p>
                <w:p w14:paraId="30468933" w14:textId="77777777" w:rsidR="008039D7" w:rsidRPr="008039D7" w:rsidRDefault="008039D7" w:rsidP="00A873D8">
                  <w:pPr>
                    <w:spacing w:line="240" w:lineRule="auto"/>
                    <w:ind w:firstLine="480"/>
                    <w:textAlignment w:val="baseline"/>
                    <w:rPr>
                      <w:rFonts w:asciiTheme="majorBidi" w:hAnsiTheme="majorBidi" w:cstheme="majorBidi"/>
                      <w:lang w:eastAsia="lt-LT"/>
                    </w:rPr>
                  </w:pPr>
                  <w:r w:rsidRPr="008039D7">
                    <w:rPr>
                      <w:rFonts w:asciiTheme="majorBidi" w:hAnsiTheme="majorBidi" w:cstheme="majorBidi"/>
                      <w:lang w:eastAsia="lt-LT"/>
                    </w:rPr>
                    <w:t xml:space="preserve">2) nuo 31 proc. iki 61 proc. (imtinai) didžiausio galimo skirti finansavimo  dydžio, skiriamo 1 kW įrengti, – skiriami </w:t>
                  </w:r>
                  <w:r w:rsidRPr="008039D7">
                    <w:rPr>
                      <w:rFonts w:asciiTheme="majorBidi" w:hAnsiTheme="majorBidi" w:cstheme="majorBidi"/>
                      <w:strike/>
                      <w:lang w:eastAsia="lt-LT"/>
                    </w:rPr>
                    <w:t>3</w:t>
                  </w:r>
                  <w:r w:rsidRPr="008039D7">
                    <w:rPr>
                      <w:rFonts w:asciiTheme="majorBidi" w:hAnsiTheme="majorBidi" w:cstheme="majorBidi"/>
                      <w:lang w:eastAsia="lt-LT"/>
                    </w:rPr>
                    <w:t> </w:t>
                  </w:r>
                  <w:r w:rsidRPr="008039D7">
                    <w:rPr>
                      <w:rFonts w:asciiTheme="majorBidi" w:hAnsiTheme="majorBidi" w:cstheme="majorBidi"/>
                      <w:b/>
                      <w:bCs/>
                      <w:lang w:eastAsia="lt-LT"/>
                    </w:rPr>
                    <w:t>2</w:t>
                  </w:r>
                  <w:r w:rsidRPr="008039D7">
                    <w:rPr>
                      <w:rFonts w:asciiTheme="majorBidi" w:hAnsiTheme="majorBidi" w:cstheme="majorBidi"/>
                      <w:lang w:eastAsia="lt-LT"/>
                    </w:rPr>
                    <w:t xml:space="preserve"> balai;  </w:t>
                  </w:r>
                </w:p>
                <w:p w14:paraId="1D0A3C8D" w14:textId="77777777" w:rsidR="008039D7" w:rsidRPr="008039D7" w:rsidRDefault="008039D7" w:rsidP="00A873D8">
                  <w:pPr>
                    <w:spacing w:line="240" w:lineRule="auto"/>
                    <w:ind w:firstLine="480"/>
                    <w:textAlignment w:val="baseline"/>
                    <w:rPr>
                      <w:rFonts w:asciiTheme="majorBidi" w:hAnsiTheme="majorBidi" w:cstheme="majorBidi"/>
                      <w:lang w:eastAsia="lt-LT"/>
                    </w:rPr>
                  </w:pPr>
                  <w:r w:rsidRPr="008039D7">
                    <w:rPr>
                      <w:rFonts w:asciiTheme="majorBidi" w:hAnsiTheme="majorBidi" w:cstheme="majorBidi"/>
                      <w:lang w:eastAsia="lt-LT"/>
                    </w:rPr>
                    <w:t>3) nuo 61 proc. iki 91 proc. (imtinai) didžiausio galimo skirti finansavimo  dydžio, skiriamo 1 kW įrengti, – skiriamas 1 balas;  </w:t>
                  </w:r>
                </w:p>
                <w:p w14:paraId="2CC1AA97" w14:textId="77777777" w:rsidR="008039D7" w:rsidRPr="008039D7" w:rsidRDefault="008039D7" w:rsidP="00A873D8">
                  <w:pPr>
                    <w:spacing w:line="240" w:lineRule="auto"/>
                    <w:ind w:firstLine="480"/>
                    <w:textAlignment w:val="baseline"/>
                    <w:rPr>
                      <w:rFonts w:asciiTheme="majorBidi" w:hAnsiTheme="majorBidi" w:cstheme="majorBidi"/>
                      <w:lang w:eastAsia="lt-LT"/>
                    </w:rPr>
                  </w:pPr>
                  <w:r w:rsidRPr="008039D7">
                    <w:rPr>
                      <w:rFonts w:asciiTheme="majorBidi" w:hAnsiTheme="majorBidi" w:cstheme="majorBidi"/>
                      <w:lang w:eastAsia="lt-LT"/>
                    </w:rPr>
                    <w:t>4) daugiau kaip 91 proc. didžiausio galimo skirti finansavimo  dydžio, skiriamo 1 kW įrengti, – skiriama 0 balų. </w:t>
                  </w:r>
                </w:p>
                <w:p w14:paraId="1CBA33A1" w14:textId="77777777" w:rsidR="008039D7" w:rsidRPr="008039D7" w:rsidRDefault="008039D7" w:rsidP="00A873D8">
                  <w:pPr>
                    <w:spacing w:line="240" w:lineRule="auto"/>
                    <w:ind w:firstLine="480"/>
                    <w:rPr>
                      <w:rFonts w:asciiTheme="majorBidi" w:hAnsiTheme="majorBidi" w:cstheme="majorBidi"/>
                      <w:lang w:eastAsia="lt-LT"/>
                    </w:rPr>
                  </w:pPr>
                </w:p>
                <w:p w14:paraId="2E5B79FC" w14:textId="77777777" w:rsidR="008039D7" w:rsidRPr="008039D7" w:rsidRDefault="008039D7" w:rsidP="00A873D8">
                  <w:pPr>
                    <w:spacing w:line="240" w:lineRule="auto"/>
                    <w:ind w:left="15"/>
                    <w:textAlignment w:val="baseline"/>
                    <w:rPr>
                      <w:rFonts w:asciiTheme="majorBidi" w:hAnsiTheme="majorBidi" w:cstheme="majorBidi"/>
                      <w:lang w:eastAsia="lt-LT"/>
                    </w:rPr>
                  </w:pPr>
                  <w:r w:rsidRPr="008039D7">
                    <w:rPr>
                      <w:rFonts w:asciiTheme="majorBidi" w:hAnsiTheme="majorBidi" w:cstheme="majorBidi"/>
                      <w:b/>
                      <w:bCs/>
                      <w:lang w:eastAsia="lt-LT"/>
                    </w:rPr>
                    <w:t>Balų skaičiavimo formulė:</w:t>
                  </w:r>
                  <w:r w:rsidRPr="008039D7">
                    <w:rPr>
                      <w:rFonts w:asciiTheme="majorBidi" w:hAnsiTheme="majorBidi" w:cstheme="majorBidi"/>
                      <w:lang w:eastAsia="lt-LT"/>
                    </w:rPr>
                    <w:t> </w:t>
                  </w:r>
                </w:p>
                <w:p w14:paraId="066391DE" w14:textId="77777777" w:rsidR="008039D7" w:rsidRPr="008039D7" w:rsidRDefault="008039D7" w:rsidP="00A873D8">
                  <w:pPr>
                    <w:spacing w:line="240" w:lineRule="auto"/>
                    <w:ind w:left="15"/>
                    <w:textAlignment w:val="baseline"/>
                    <w:rPr>
                      <w:rFonts w:asciiTheme="majorBidi" w:hAnsiTheme="majorBidi" w:cstheme="majorBidi"/>
                      <w:lang w:eastAsia="lt-LT"/>
                    </w:rPr>
                  </w:pPr>
                  <w:r w:rsidRPr="008039D7">
                    <w:rPr>
                      <w:rFonts w:asciiTheme="majorBidi" w:hAnsiTheme="majorBidi" w:cstheme="majorBidi"/>
                      <w:lang w:eastAsia="lt-LT"/>
                    </w:rPr>
                    <w:t> </w:t>
                  </w:r>
                </w:p>
                <w:p w14:paraId="34DF928B" w14:textId="77777777" w:rsidR="008039D7" w:rsidRPr="008039D7" w:rsidRDefault="008039D7" w:rsidP="00A873D8">
                  <w:pPr>
                    <w:spacing w:line="240" w:lineRule="auto"/>
                    <w:jc w:val="center"/>
                    <w:rPr>
                      <w:rFonts w:asciiTheme="majorBidi" w:hAnsiTheme="majorBidi" w:cstheme="majorBidi"/>
                      <w:color w:val="000000"/>
                      <w:lang w:eastAsia="lt-LT"/>
                    </w:rPr>
                  </w:pPr>
                  <w:r w:rsidRPr="008039D7">
                    <w:rPr>
                      <w:rFonts w:asciiTheme="majorBidi" w:hAnsiTheme="majorBidi" w:cstheme="majorBidi"/>
                      <w:color w:val="000000"/>
                      <w:bdr w:val="none" w:sz="0" w:space="0" w:color="auto" w:frame="1"/>
                      <w:lang w:eastAsia="lt-LT"/>
                    </w:rPr>
                    <w:t>Y=??</w:t>
                  </w:r>
                  <w:r w:rsidRPr="008039D7">
                    <w:rPr>
                      <w:rFonts w:ascii="Cambria Math" w:hAnsi="Cambria Math" w:cs="Cambria Math"/>
                      <w:color w:val="000000"/>
                      <w:bdr w:val="none" w:sz="0" w:space="0" w:color="auto" w:frame="1"/>
                      <w:lang w:eastAsia="lt-LT"/>
                    </w:rPr>
                    <w:t>∗</w:t>
                  </w:r>
                  <w:r w:rsidRPr="008039D7">
                    <w:rPr>
                      <w:rFonts w:asciiTheme="majorBidi" w:hAnsiTheme="majorBidi" w:cstheme="majorBidi"/>
                      <w:color w:val="000000"/>
                      <w:bdr w:val="none" w:sz="0" w:space="0" w:color="auto" w:frame="1"/>
                      <w:lang w:eastAsia="lt-LT"/>
                    </w:rPr>
                    <w:t>????????Į</w:t>
                  </w:r>
                  <w:r w:rsidRPr="008039D7">
                    <w:rPr>
                      <w:rFonts w:ascii="Cambria Math" w:hAnsi="Cambria Math" w:cs="Cambria Math"/>
                      <w:color w:val="000000"/>
                      <w:bdr w:val="none" w:sz="0" w:space="0" w:color="auto" w:frame="1"/>
                      <w:lang w:eastAsia="lt-LT"/>
                    </w:rPr>
                    <w:t>∗</w:t>
                  </w:r>
                  <w:r w:rsidRPr="008039D7">
                    <w:rPr>
                      <w:rFonts w:asciiTheme="majorBidi" w:hAnsiTheme="majorBidi" w:cstheme="majorBidi"/>
                      <w:color w:val="000000"/>
                      <w:bdr w:val="none" w:sz="0" w:space="0" w:color="auto" w:frame="1"/>
                      <w:lang w:eastAsia="lt-LT"/>
                    </w:rPr>
                    <w:t>??</w:t>
                  </w:r>
                  <w:r w:rsidRPr="008039D7">
                    <w:rPr>
                      <w:rFonts w:ascii="Cambria Math" w:hAnsi="Cambria Math" w:cs="Cambria Math"/>
                      <w:color w:val="000000"/>
                      <w:bdr w:val="none" w:sz="0" w:space="0" w:color="auto" w:frame="1"/>
                      <w:lang w:eastAsia="lt-LT"/>
                    </w:rPr>
                    <w:t>∗</w:t>
                  </w:r>
                  <w:r w:rsidRPr="008039D7">
                    <w:rPr>
                      <w:rFonts w:asciiTheme="majorBidi" w:hAnsiTheme="majorBidi" w:cstheme="majorBidi"/>
                      <w:color w:val="000000"/>
                      <w:bdr w:val="none" w:sz="0" w:space="0" w:color="auto" w:frame="1"/>
                      <w:lang w:eastAsia="lt-LT"/>
                    </w:rPr>
                    <w:t>(????/??????)</w:t>
                  </w:r>
                </w:p>
                <w:p w14:paraId="0005AE60" w14:textId="77777777" w:rsidR="008039D7" w:rsidRPr="008039D7" w:rsidRDefault="008039D7" w:rsidP="00A873D8">
                  <w:pPr>
                    <w:spacing w:line="240" w:lineRule="auto"/>
                    <w:rPr>
                      <w:rFonts w:asciiTheme="majorBidi" w:hAnsiTheme="majorBidi" w:cstheme="majorBidi"/>
                      <w:color w:val="000000"/>
                      <w:lang w:eastAsia="lt-LT"/>
                    </w:rPr>
                  </w:pPr>
                  <w:r w:rsidRPr="008039D7">
                    <w:rPr>
                      <w:rFonts w:asciiTheme="majorBidi" w:hAnsiTheme="majorBidi" w:cstheme="majorBidi"/>
                      <w:color w:val="000000"/>
                      <w:lang w:eastAsia="lt-LT"/>
                    </w:rPr>
                    <w:t> </w:t>
                  </w:r>
                </w:p>
                <w:p w14:paraId="74FF3E1D" w14:textId="77777777" w:rsidR="008039D7" w:rsidRPr="008039D7" w:rsidRDefault="008039D7" w:rsidP="00A873D8">
                  <w:pPr>
                    <w:shd w:val="clear" w:color="auto" w:fill="FFFFFF"/>
                    <w:spacing w:line="240" w:lineRule="auto"/>
                    <w:textAlignment w:val="baseline"/>
                    <w:rPr>
                      <w:rFonts w:asciiTheme="majorBidi" w:hAnsiTheme="majorBidi" w:cstheme="majorBidi"/>
                      <w:lang w:eastAsia="lt-LT"/>
                    </w:rPr>
                  </w:pPr>
                  <w:r w:rsidRPr="008039D7">
                    <w:rPr>
                      <w:rFonts w:asciiTheme="majorBidi" w:hAnsiTheme="majorBidi" w:cstheme="majorBidi"/>
                      <w:b/>
                      <w:bCs/>
                      <w:color w:val="000000"/>
                      <w:lang w:eastAsia="lt-LT"/>
                    </w:rPr>
                    <w:t xml:space="preserve">Y </w:t>
                  </w:r>
                  <w:r w:rsidRPr="008039D7">
                    <w:rPr>
                      <w:rFonts w:asciiTheme="majorBidi" w:hAnsiTheme="majorBidi" w:cstheme="majorBidi"/>
                      <w:b/>
                      <w:bCs/>
                      <w:lang w:eastAsia="lt-LT"/>
                    </w:rPr>
                    <w:t>–</w:t>
                  </w:r>
                  <w:r w:rsidRPr="008039D7">
                    <w:rPr>
                      <w:rFonts w:asciiTheme="majorBidi" w:hAnsiTheme="majorBidi" w:cstheme="majorBidi"/>
                      <w:b/>
                      <w:bCs/>
                      <w:color w:val="000000"/>
                      <w:lang w:eastAsia="lt-LT"/>
                    </w:rPr>
                    <w:t xml:space="preserve"> prašomo skirti finansavimo dydžio dalis nuo didžiausio galimo skirti finansavimo dydžio (proc.);</w:t>
                  </w:r>
                  <w:r w:rsidRPr="008039D7">
                    <w:rPr>
                      <w:rFonts w:asciiTheme="majorBidi" w:hAnsiTheme="majorBidi" w:cstheme="majorBidi"/>
                      <w:color w:val="000000"/>
                      <w:lang w:eastAsia="lt-LT"/>
                    </w:rPr>
                    <w:t> </w:t>
                  </w:r>
                </w:p>
                <w:p w14:paraId="7EFEC2F0" w14:textId="77777777" w:rsidR="008039D7" w:rsidRPr="008039D7" w:rsidRDefault="008039D7" w:rsidP="00A873D8">
                  <w:pPr>
                    <w:shd w:val="clear" w:color="auto" w:fill="FFFFFF"/>
                    <w:spacing w:line="240" w:lineRule="auto"/>
                    <w:textAlignment w:val="baseline"/>
                    <w:rPr>
                      <w:rFonts w:asciiTheme="majorBidi" w:hAnsiTheme="majorBidi" w:cstheme="majorBidi"/>
                      <w:lang w:eastAsia="lt-LT"/>
                    </w:rPr>
                  </w:pPr>
                  <w:r w:rsidRPr="008039D7">
                    <w:rPr>
                      <w:rFonts w:asciiTheme="majorBidi" w:hAnsiTheme="majorBidi" w:cstheme="majorBidi"/>
                      <w:b/>
                      <w:bCs/>
                      <w:color w:val="000000"/>
                      <w:lang w:eastAsia="lt-LT"/>
                    </w:rPr>
                    <w:t xml:space="preserve">X </w:t>
                  </w:r>
                  <w:r w:rsidRPr="008039D7">
                    <w:rPr>
                      <w:rFonts w:asciiTheme="majorBidi" w:hAnsiTheme="majorBidi" w:cstheme="majorBidi"/>
                      <w:b/>
                      <w:bCs/>
                      <w:lang w:eastAsia="lt-LT"/>
                    </w:rPr>
                    <w:t>–</w:t>
                  </w:r>
                  <w:r w:rsidRPr="008039D7">
                    <w:rPr>
                      <w:rFonts w:asciiTheme="majorBidi" w:hAnsiTheme="majorBidi" w:cstheme="majorBidi"/>
                      <w:b/>
                      <w:bCs/>
                      <w:color w:val="000000"/>
                      <w:lang w:eastAsia="lt-LT"/>
                    </w:rPr>
                    <w:t xml:space="preserve"> prašomo finansavimo suma (Eur);</w:t>
                  </w:r>
                  <w:r w:rsidRPr="008039D7">
                    <w:rPr>
                      <w:rFonts w:asciiTheme="majorBidi" w:hAnsiTheme="majorBidi" w:cstheme="majorBidi"/>
                      <w:color w:val="000000"/>
                      <w:lang w:eastAsia="lt-LT"/>
                    </w:rPr>
                    <w:t> </w:t>
                  </w:r>
                </w:p>
                <w:p w14:paraId="0E896840" w14:textId="77777777" w:rsidR="008039D7" w:rsidRPr="008039D7" w:rsidRDefault="008039D7" w:rsidP="00A873D8">
                  <w:pPr>
                    <w:shd w:val="clear" w:color="auto" w:fill="FFFFFF"/>
                    <w:spacing w:line="240" w:lineRule="auto"/>
                    <w:textAlignment w:val="baseline"/>
                    <w:rPr>
                      <w:rFonts w:asciiTheme="majorBidi" w:hAnsiTheme="majorBidi" w:cstheme="majorBidi"/>
                      <w:lang w:eastAsia="lt-LT"/>
                    </w:rPr>
                  </w:pPr>
                  <w:r w:rsidRPr="008039D7">
                    <w:rPr>
                      <w:rFonts w:asciiTheme="majorBidi" w:hAnsiTheme="majorBidi" w:cstheme="majorBidi"/>
                      <w:b/>
                      <w:bCs/>
                      <w:color w:val="000000"/>
                      <w:lang w:eastAsia="lt-LT"/>
                    </w:rPr>
                    <w:t xml:space="preserve">FĮ </w:t>
                  </w:r>
                  <w:r w:rsidRPr="008039D7">
                    <w:rPr>
                      <w:rFonts w:asciiTheme="majorBidi" w:hAnsiTheme="majorBidi" w:cstheme="majorBidi"/>
                      <w:b/>
                      <w:bCs/>
                      <w:lang w:eastAsia="lt-LT"/>
                    </w:rPr>
                    <w:t>–</w:t>
                  </w:r>
                  <w:r w:rsidRPr="008039D7">
                    <w:rPr>
                      <w:rFonts w:asciiTheme="majorBidi" w:hAnsiTheme="majorBidi" w:cstheme="majorBidi"/>
                      <w:b/>
                      <w:bCs/>
                      <w:color w:val="000000"/>
                      <w:lang w:eastAsia="lt-LT"/>
                    </w:rPr>
                    <w:t xml:space="preserve"> fiksuotasis įkainis </w:t>
                  </w:r>
                  <w:r w:rsidRPr="008039D7">
                    <w:rPr>
                      <w:rFonts w:asciiTheme="majorBidi" w:hAnsiTheme="majorBidi" w:cstheme="majorBidi"/>
                      <w:b/>
                      <w:bCs/>
                      <w:lang w:eastAsia="lt-LT"/>
                    </w:rPr>
                    <w:t>1 kW įrengtosios galios saulės elektrinei įrengti</w:t>
                  </w:r>
                  <w:r w:rsidRPr="008039D7">
                    <w:rPr>
                      <w:rFonts w:asciiTheme="majorBidi" w:hAnsiTheme="majorBidi" w:cstheme="majorBidi"/>
                      <w:b/>
                      <w:bCs/>
                      <w:color w:val="000000"/>
                      <w:lang w:eastAsia="lt-LT"/>
                    </w:rPr>
                    <w:t xml:space="preserve"> (Eur/1kW);</w:t>
                  </w:r>
                  <w:r w:rsidRPr="008039D7">
                    <w:rPr>
                      <w:rFonts w:asciiTheme="majorBidi" w:hAnsiTheme="majorBidi" w:cstheme="majorBidi"/>
                      <w:color w:val="000000"/>
                      <w:lang w:eastAsia="lt-LT"/>
                    </w:rPr>
                    <w:t> </w:t>
                  </w:r>
                </w:p>
                <w:p w14:paraId="48712ADA" w14:textId="77777777" w:rsidR="008039D7" w:rsidRPr="008039D7" w:rsidRDefault="008039D7" w:rsidP="00A873D8">
                  <w:pPr>
                    <w:shd w:val="clear" w:color="auto" w:fill="FFFFFF"/>
                    <w:spacing w:line="240" w:lineRule="auto"/>
                    <w:textAlignment w:val="baseline"/>
                    <w:rPr>
                      <w:rFonts w:asciiTheme="majorBidi" w:hAnsiTheme="majorBidi" w:cstheme="majorBidi"/>
                      <w:lang w:eastAsia="lt-LT"/>
                    </w:rPr>
                  </w:pPr>
                  <w:r w:rsidRPr="008039D7">
                    <w:rPr>
                      <w:rFonts w:asciiTheme="majorBidi" w:hAnsiTheme="majorBidi" w:cstheme="majorBidi"/>
                      <w:b/>
                      <w:bCs/>
                      <w:color w:val="000000"/>
                      <w:lang w:eastAsia="lt-LT"/>
                    </w:rPr>
                    <w:t xml:space="preserve">G </w:t>
                  </w:r>
                  <w:r w:rsidRPr="008039D7">
                    <w:rPr>
                      <w:rFonts w:asciiTheme="majorBidi" w:hAnsiTheme="majorBidi" w:cstheme="majorBidi"/>
                      <w:b/>
                      <w:bCs/>
                      <w:lang w:eastAsia="lt-LT"/>
                    </w:rPr>
                    <w:t>–</w:t>
                  </w:r>
                  <w:r w:rsidRPr="008039D7">
                    <w:rPr>
                      <w:rFonts w:asciiTheme="majorBidi" w:hAnsiTheme="majorBidi" w:cstheme="majorBidi"/>
                      <w:b/>
                      <w:bCs/>
                      <w:color w:val="000000"/>
                      <w:lang w:eastAsia="lt-LT"/>
                    </w:rPr>
                    <w:t xml:space="preserve"> planuojamos įrengti saulės elektrinės, kuriai prašomas JP projekto finansavimas, įrengtoji galia (kW).</w:t>
                  </w:r>
                  <w:r w:rsidRPr="008039D7">
                    <w:rPr>
                      <w:rFonts w:asciiTheme="majorBidi" w:hAnsiTheme="majorBidi" w:cstheme="majorBidi"/>
                      <w:color w:val="000000"/>
                      <w:lang w:eastAsia="lt-LT"/>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85D19A" w14:textId="77777777" w:rsidR="008039D7" w:rsidRPr="008039D7" w:rsidRDefault="008039D7" w:rsidP="00A873D8">
                  <w:pPr>
                    <w:spacing w:line="240" w:lineRule="auto"/>
                    <w:jc w:val="center"/>
                    <w:textAlignment w:val="baseline"/>
                    <w:rPr>
                      <w:rFonts w:asciiTheme="majorBidi" w:hAnsiTheme="majorBidi" w:cstheme="majorBidi"/>
                      <w:strike/>
                      <w:lang w:eastAsia="lt-LT"/>
                    </w:rPr>
                  </w:pPr>
                  <w:r w:rsidRPr="008039D7">
                    <w:rPr>
                      <w:rFonts w:asciiTheme="majorBidi" w:hAnsiTheme="majorBidi" w:cstheme="majorBidi"/>
                      <w:strike/>
                      <w:lang w:val="en-US" w:eastAsia="lt-LT"/>
                    </w:rPr>
                    <w:t>5</w:t>
                  </w:r>
                  <w:r w:rsidRPr="008039D7">
                    <w:rPr>
                      <w:rFonts w:asciiTheme="majorBidi" w:hAnsiTheme="majorBidi" w:cstheme="majorBidi"/>
                      <w:strike/>
                      <w:lang w:eastAsia="lt-LT"/>
                    </w:rPr>
                    <w:t> </w:t>
                  </w:r>
                </w:p>
                <w:p w14:paraId="00C6C3B6" w14:textId="77777777" w:rsidR="008039D7" w:rsidRPr="008039D7" w:rsidRDefault="008039D7" w:rsidP="00A873D8">
                  <w:pPr>
                    <w:spacing w:line="240" w:lineRule="auto"/>
                    <w:jc w:val="center"/>
                    <w:textAlignment w:val="baseline"/>
                    <w:rPr>
                      <w:rFonts w:asciiTheme="majorBidi" w:hAnsiTheme="majorBidi" w:cstheme="majorBidi"/>
                      <w:b/>
                      <w:bCs/>
                      <w:lang w:eastAsia="lt-LT"/>
                    </w:rPr>
                  </w:pPr>
                  <w:r w:rsidRPr="008039D7">
                    <w:rPr>
                      <w:rFonts w:asciiTheme="majorBidi" w:hAnsiTheme="majorBidi" w:cstheme="majorBidi"/>
                      <w:b/>
                      <w:bCs/>
                      <w:lang w:eastAsia="lt-LT"/>
                    </w:rPr>
                    <w:t>3</w:t>
                  </w:r>
                </w:p>
                <w:p w14:paraId="644ECA86" w14:textId="77777777" w:rsidR="008039D7" w:rsidRPr="008039D7" w:rsidRDefault="008039D7" w:rsidP="00A873D8">
                  <w:pPr>
                    <w:spacing w:line="240" w:lineRule="auto"/>
                    <w:textAlignment w:val="baseline"/>
                    <w:rPr>
                      <w:rFonts w:asciiTheme="majorBidi" w:hAnsiTheme="majorBidi" w:cstheme="majorBidi"/>
                      <w:lang w:eastAsia="lt-LT"/>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BC535E" w14:textId="77777777" w:rsidR="008039D7" w:rsidRPr="008039D7" w:rsidRDefault="008039D7" w:rsidP="00A873D8">
                  <w:pPr>
                    <w:spacing w:line="240" w:lineRule="auto"/>
                    <w:textAlignment w:val="baseline"/>
                    <w:rPr>
                      <w:rFonts w:asciiTheme="majorBidi" w:hAnsiTheme="majorBidi" w:cstheme="majorBidi"/>
                      <w:strike/>
                      <w:lang w:eastAsia="lt-LT"/>
                    </w:rPr>
                  </w:pPr>
                  <w:r w:rsidRPr="008039D7">
                    <w:rPr>
                      <w:rFonts w:asciiTheme="majorBidi" w:hAnsiTheme="majorBidi" w:cstheme="majorBidi"/>
                      <w:strike/>
                      <w:lang w:eastAsia="lt-LT"/>
                    </w:rPr>
                    <w:t>10</w:t>
                  </w:r>
                </w:p>
                <w:p w14:paraId="7CD71689"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15 </w:t>
                  </w:r>
                </w:p>
              </w:tc>
            </w:tr>
            <w:tr w:rsidR="008039D7" w:rsidRPr="008039D7" w14:paraId="7C6EEEDE" w14:textId="77777777">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CAE72D"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2. </w:t>
                  </w:r>
                </w:p>
              </w:tc>
              <w:tc>
                <w:tcPr>
                  <w:tcW w:w="1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137554"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Prioritetinis </w:t>
                  </w:r>
                </w:p>
              </w:tc>
              <w:tc>
                <w:tcPr>
                  <w:tcW w:w="1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8D20A"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Projektą įgyvendinantis subjektas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E77CB"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Vertinama, koks subjektas įgyvendina projektą. </w:t>
                  </w:r>
                </w:p>
                <w:p w14:paraId="4A765607"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p w14:paraId="38CF159F"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Balų skaičiavimas: </w:t>
                  </w:r>
                </w:p>
                <w:p w14:paraId="7B7D4EBF" w14:textId="77777777" w:rsidR="008039D7" w:rsidRPr="008039D7" w:rsidRDefault="008039D7" w:rsidP="00A873D8">
                  <w:pPr>
                    <w:spacing w:line="240" w:lineRule="auto"/>
                    <w:ind w:left="60" w:firstLine="285"/>
                    <w:textAlignment w:val="baseline"/>
                    <w:rPr>
                      <w:rFonts w:asciiTheme="majorBidi" w:hAnsiTheme="majorBidi" w:cstheme="majorBidi"/>
                      <w:lang w:eastAsia="lt-LT"/>
                    </w:rPr>
                  </w:pPr>
                  <w:r w:rsidRPr="008039D7">
                    <w:rPr>
                      <w:rFonts w:asciiTheme="majorBidi" w:hAnsiTheme="majorBidi" w:cstheme="majorBidi"/>
                      <w:lang w:eastAsia="lt-LT"/>
                    </w:rPr>
                    <w:t>1)</w:t>
                  </w:r>
                  <w:r w:rsidRPr="008039D7">
                    <w:rPr>
                      <w:rFonts w:asciiTheme="majorBidi" w:hAnsiTheme="majorBidi" w:cstheme="majorBidi"/>
                      <w:lang w:eastAsia="lt-LT"/>
                    </w:rPr>
                    <w:tab/>
                    <w:t xml:space="preserve">jeigu projektą įgyvendina AIEB ar PEB, skiriami </w:t>
                  </w:r>
                  <w:r w:rsidRPr="008039D7">
                    <w:rPr>
                      <w:rFonts w:asciiTheme="majorBidi" w:hAnsiTheme="majorBidi" w:cstheme="majorBidi"/>
                      <w:strike/>
                      <w:lang w:eastAsia="lt-LT"/>
                    </w:rPr>
                    <w:t xml:space="preserve">2 </w:t>
                  </w:r>
                  <w:r w:rsidRPr="008039D7">
                    <w:rPr>
                      <w:rFonts w:asciiTheme="majorBidi" w:hAnsiTheme="majorBidi" w:cstheme="majorBidi"/>
                      <w:b/>
                      <w:bCs/>
                      <w:lang w:eastAsia="lt-LT"/>
                    </w:rPr>
                    <w:t>3 </w:t>
                  </w:r>
                  <w:r w:rsidRPr="008039D7">
                    <w:rPr>
                      <w:rFonts w:asciiTheme="majorBidi" w:hAnsiTheme="majorBidi" w:cstheme="majorBidi"/>
                      <w:lang w:eastAsia="lt-LT"/>
                    </w:rPr>
                    <w:t>balai; </w:t>
                  </w:r>
                </w:p>
                <w:p w14:paraId="1142FB5D" w14:textId="77777777" w:rsidR="008039D7" w:rsidRPr="008039D7" w:rsidRDefault="008039D7" w:rsidP="00A873D8">
                  <w:pPr>
                    <w:spacing w:line="240" w:lineRule="auto"/>
                    <w:ind w:left="60" w:firstLine="285"/>
                    <w:textAlignment w:val="baseline"/>
                    <w:rPr>
                      <w:rFonts w:asciiTheme="majorBidi" w:hAnsiTheme="majorBidi" w:cstheme="majorBidi"/>
                      <w:lang w:eastAsia="lt-LT"/>
                    </w:rPr>
                  </w:pPr>
                  <w:r w:rsidRPr="008039D7">
                    <w:rPr>
                      <w:rFonts w:asciiTheme="majorBidi" w:hAnsiTheme="majorBidi" w:cstheme="majorBidi"/>
                      <w:lang w:eastAsia="lt-LT"/>
                    </w:rPr>
                    <w:t>2)</w:t>
                  </w:r>
                  <w:r w:rsidRPr="008039D7">
                    <w:rPr>
                      <w:rFonts w:asciiTheme="majorBidi" w:hAnsiTheme="majorBidi" w:cstheme="majorBidi"/>
                      <w:lang w:eastAsia="lt-LT"/>
                    </w:rPr>
                    <w:tab/>
                    <w:t xml:space="preserve">jeigu projektą įgyvendina labai maža įmonė, ar ūkininkas, atitinkantis labai mažos įmonės statusą, skiriami </w:t>
                  </w:r>
                  <w:r w:rsidRPr="008039D7">
                    <w:rPr>
                      <w:rFonts w:asciiTheme="majorBidi" w:hAnsiTheme="majorBidi" w:cstheme="majorBidi"/>
                      <w:strike/>
                      <w:lang w:eastAsia="lt-LT"/>
                    </w:rPr>
                    <w:t>1</w:t>
                  </w:r>
                  <w:r w:rsidRPr="008039D7">
                    <w:rPr>
                      <w:rFonts w:asciiTheme="majorBidi" w:hAnsiTheme="majorBidi" w:cstheme="majorBidi"/>
                      <w:lang w:eastAsia="lt-LT"/>
                    </w:rPr>
                    <w:t> </w:t>
                  </w:r>
                  <w:r w:rsidRPr="008039D7">
                    <w:rPr>
                      <w:rFonts w:asciiTheme="majorBidi" w:hAnsiTheme="majorBidi" w:cstheme="majorBidi"/>
                      <w:b/>
                      <w:bCs/>
                      <w:lang w:eastAsia="lt-LT"/>
                    </w:rPr>
                    <w:t>2</w:t>
                  </w:r>
                  <w:r w:rsidRPr="008039D7">
                    <w:rPr>
                      <w:rFonts w:asciiTheme="majorBidi" w:hAnsiTheme="majorBidi" w:cstheme="majorBidi"/>
                      <w:lang w:eastAsia="lt-LT"/>
                    </w:rPr>
                    <w:t xml:space="preserve"> balai; </w:t>
                  </w:r>
                </w:p>
                <w:p w14:paraId="51B1C992" w14:textId="77777777" w:rsidR="008039D7" w:rsidRPr="008039D7" w:rsidRDefault="008039D7" w:rsidP="00A873D8">
                  <w:pPr>
                    <w:spacing w:line="240" w:lineRule="auto"/>
                    <w:ind w:left="60" w:firstLine="285"/>
                    <w:textAlignment w:val="baseline"/>
                    <w:rPr>
                      <w:rFonts w:asciiTheme="majorBidi" w:hAnsiTheme="majorBidi" w:cstheme="majorBidi"/>
                      <w:b/>
                      <w:bCs/>
                      <w:lang w:eastAsia="lt-LT"/>
                    </w:rPr>
                  </w:pPr>
                  <w:r w:rsidRPr="008039D7">
                    <w:rPr>
                      <w:rFonts w:asciiTheme="majorBidi" w:hAnsiTheme="majorBidi" w:cstheme="majorBidi"/>
                      <w:b/>
                      <w:bCs/>
                      <w:lang w:eastAsia="lt-LT"/>
                    </w:rPr>
                    <w:t>3) jeigu projektą įgyvendina maža įmonė, ar ūkininkas, atitinkantis mažos įmonės statusą, skiriamas 1 balas; </w:t>
                  </w:r>
                </w:p>
                <w:p w14:paraId="2C8EB504" w14:textId="77777777" w:rsidR="008039D7" w:rsidRPr="008039D7" w:rsidRDefault="008039D7" w:rsidP="00A873D8">
                  <w:pPr>
                    <w:spacing w:line="240" w:lineRule="auto"/>
                    <w:ind w:left="60" w:firstLine="285"/>
                    <w:textAlignment w:val="baseline"/>
                    <w:rPr>
                      <w:rFonts w:asciiTheme="majorBidi" w:hAnsiTheme="majorBidi" w:cstheme="majorBidi"/>
                      <w:lang w:eastAsia="lt-LT"/>
                    </w:rPr>
                  </w:pPr>
                  <w:r w:rsidRPr="008039D7">
                    <w:rPr>
                      <w:rFonts w:asciiTheme="majorBidi" w:hAnsiTheme="majorBidi" w:cstheme="majorBidi"/>
                      <w:strike/>
                      <w:lang w:eastAsia="lt-LT"/>
                    </w:rPr>
                    <w:t>34</w:t>
                  </w:r>
                  <w:r w:rsidRPr="008039D7">
                    <w:rPr>
                      <w:rFonts w:asciiTheme="majorBidi" w:hAnsiTheme="majorBidi" w:cstheme="majorBidi"/>
                      <w:lang w:eastAsia="lt-LT"/>
                    </w:rPr>
                    <w:t>)</w:t>
                  </w:r>
                  <w:r w:rsidRPr="008039D7">
                    <w:rPr>
                      <w:rFonts w:asciiTheme="majorBidi" w:hAnsiTheme="majorBidi" w:cstheme="majorBidi"/>
                      <w:lang w:eastAsia="lt-LT"/>
                    </w:rPr>
                    <w:tab/>
                    <w:t>jeigu projektą įgyvendina kitas subjektas, skiriama 0 balų.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C31F29" w14:textId="77777777" w:rsidR="008039D7" w:rsidRPr="008039D7" w:rsidRDefault="008039D7" w:rsidP="00A873D8">
                  <w:pPr>
                    <w:spacing w:line="240" w:lineRule="auto"/>
                    <w:jc w:val="center"/>
                    <w:textAlignment w:val="baseline"/>
                    <w:rPr>
                      <w:rFonts w:asciiTheme="majorBidi" w:hAnsiTheme="majorBidi" w:cstheme="majorBidi"/>
                      <w:strike/>
                      <w:lang w:val="en-US" w:eastAsia="lt-LT"/>
                    </w:rPr>
                  </w:pPr>
                  <w:r w:rsidRPr="008039D7">
                    <w:rPr>
                      <w:rFonts w:asciiTheme="majorBidi" w:hAnsiTheme="majorBidi" w:cstheme="majorBidi"/>
                      <w:strike/>
                      <w:lang w:val="en-US" w:eastAsia="lt-LT"/>
                    </w:rPr>
                    <w:t>2</w:t>
                  </w:r>
                </w:p>
                <w:p w14:paraId="4D8F5763" w14:textId="77777777" w:rsidR="008039D7" w:rsidRPr="008039D7" w:rsidRDefault="008039D7" w:rsidP="00A873D8">
                  <w:pPr>
                    <w:spacing w:line="240" w:lineRule="auto"/>
                    <w:jc w:val="center"/>
                    <w:textAlignment w:val="baseline"/>
                    <w:rPr>
                      <w:rFonts w:asciiTheme="majorBidi" w:hAnsiTheme="majorBidi" w:cstheme="majorBidi"/>
                      <w:b/>
                      <w:bCs/>
                      <w:lang w:eastAsia="lt-LT"/>
                    </w:rPr>
                  </w:pPr>
                  <w:r w:rsidRPr="008039D7">
                    <w:rPr>
                      <w:rFonts w:asciiTheme="majorBidi" w:hAnsiTheme="majorBidi" w:cstheme="majorBidi"/>
                      <w:b/>
                      <w:bCs/>
                      <w:lang w:val="en-US" w:eastAsia="lt-LT"/>
                    </w:rPr>
                    <w:t>3</w:t>
                  </w:r>
                  <w:r w:rsidRPr="008039D7">
                    <w:rPr>
                      <w:rFonts w:asciiTheme="majorBidi" w:hAnsiTheme="majorBidi" w:cstheme="majorBidi"/>
                      <w:b/>
                      <w:bCs/>
                      <w:lang w:eastAsia="lt-LT"/>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85599" w14:textId="77777777" w:rsidR="008039D7" w:rsidRPr="008039D7" w:rsidRDefault="008039D7" w:rsidP="00A873D8">
                  <w:pPr>
                    <w:spacing w:line="240" w:lineRule="auto"/>
                    <w:jc w:val="center"/>
                    <w:textAlignment w:val="baseline"/>
                    <w:rPr>
                      <w:rFonts w:asciiTheme="majorBidi" w:hAnsiTheme="majorBidi" w:cstheme="majorBidi"/>
                      <w:strike/>
                      <w:lang w:val="en-US" w:eastAsia="lt-LT"/>
                    </w:rPr>
                  </w:pPr>
                  <w:r w:rsidRPr="008039D7">
                    <w:rPr>
                      <w:rFonts w:asciiTheme="majorBidi" w:hAnsiTheme="majorBidi" w:cstheme="majorBidi"/>
                      <w:strike/>
                      <w:lang w:val="en-US" w:eastAsia="lt-LT"/>
                    </w:rPr>
                    <w:t>20</w:t>
                  </w:r>
                </w:p>
                <w:p w14:paraId="33987FE3" w14:textId="77777777" w:rsidR="008039D7" w:rsidRPr="008039D7" w:rsidRDefault="008039D7" w:rsidP="00A873D8">
                  <w:pPr>
                    <w:spacing w:line="240" w:lineRule="auto"/>
                    <w:jc w:val="center"/>
                    <w:textAlignment w:val="baseline"/>
                    <w:rPr>
                      <w:rFonts w:asciiTheme="majorBidi" w:hAnsiTheme="majorBidi" w:cstheme="majorBidi"/>
                      <w:b/>
                      <w:bCs/>
                      <w:lang w:eastAsia="lt-LT"/>
                    </w:rPr>
                  </w:pPr>
                  <w:r w:rsidRPr="008039D7">
                    <w:rPr>
                      <w:rFonts w:asciiTheme="majorBidi" w:hAnsiTheme="majorBidi" w:cstheme="majorBidi"/>
                      <w:b/>
                      <w:bCs/>
                      <w:lang w:val="en-US" w:eastAsia="lt-LT"/>
                    </w:rPr>
                    <w:t>15</w:t>
                  </w:r>
                  <w:r w:rsidRPr="008039D7">
                    <w:rPr>
                      <w:rFonts w:asciiTheme="majorBidi" w:hAnsiTheme="majorBidi" w:cstheme="majorBidi"/>
                      <w:b/>
                      <w:bCs/>
                      <w:lang w:eastAsia="lt-LT"/>
                    </w:rPr>
                    <w:t> </w:t>
                  </w:r>
                </w:p>
              </w:tc>
            </w:tr>
            <w:tr w:rsidR="008039D7" w:rsidRPr="008039D7" w14:paraId="07DC4994" w14:textId="77777777">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CEBED2"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3. </w:t>
                  </w:r>
                </w:p>
              </w:tc>
              <w:tc>
                <w:tcPr>
                  <w:tcW w:w="1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7B6804"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Prioritetinis </w:t>
                  </w:r>
                </w:p>
              </w:tc>
              <w:tc>
                <w:tcPr>
                  <w:tcW w:w="1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52203F"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Pasiruošimo projekto įgyvendinimui etapas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ABCC9B" w14:textId="77777777" w:rsidR="008039D7" w:rsidRPr="008039D7" w:rsidRDefault="008039D7" w:rsidP="00A873D8">
                  <w:pPr>
                    <w:spacing w:line="240" w:lineRule="auto"/>
                    <w:ind w:firstLine="60"/>
                    <w:textAlignment w:val="baseline"/>
                    <w:rPr>
                      <w:rFonts w:asciiTheme="majorBidi" w:hAnsiTheme="majorBidi" w:cstheme="majorBidi"/>
                      <w:lang w:eastAsia="lt-LT"/>
                    </w:rPr>
                  </w:pPr>
                  <w:r w:rsidRPr="008039D7">
                    <w:rPr>
                      <w:rFonts w:asciiTheme="majorBidi" w:hAnsiTheme="majorBidi" w:cstheme="majorBidi"/>
                      <w:lang w:eastAsia="lt-LT"/>
                    </w:rPr>
                    <w:t>Vertinama, ar atlikti parengiamieji projekto įgyvendinimo darbai.  </w:t>
                  </w:r>
                </w:p>
                <w:p w14:paraId="33D5273B" w14:textId="77777777" w:rsidR="008039D7" w:rsidRPr="008039D7" w:rsidRDefault="008039D7" w:rsidP="00A873D8">
                  <w:pPr>
                    <w:spacing w:line="240" w:lineRule="auto"/>
                    <w:ind w:firstLine="60"/>
                    <w:textAlignment w:val="baseline"/>
                    <w:rPr>
                      <w:rFonts w:asciiTheme="majorBidi" w:hAnsiTheme="majorBidi" w:cstheme="majorBidi"/>
                      <w:lang w:eastAsia="lt-LT"/>
                    </w:rPr>
                  </w:pPr>
                  <w:r w:rsidRPr="008039D7">
                    <w:rPr>
                      <w:rFonts w:asciiTheme="majorBidi" w:hAnsiTheme="majorBidi" w:cstheme="majorBidi"/>
                      <w:lang w:eastAsia="lt-LT"/>
                    </w:rPr>
                    <w:t> </w:t>
                  </w:r>
                </w:p>
                <w:p w14:paraId="134EE2DF"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Balų skaičiavimas:  </w:t>
                  </w:r>
                </w:p>
                <w:p w14:paraId="54622FB8" w14:textId="77777777" w:rsidR="008039D7" w:rsidRPr="008039D7" w:rsidRDefault="008039D7" w:rsidP="00A873D8">
                  <w:pPr>
                    <w:spacing w:line="240" w:lineRule="auto"/>
                    <w:ind w:left="15" w:firstLine="330"/>
                    <w:textAlignment w:val="baseline"/>
                    <w:rPr>
                      <w:rFonts w:asciiTheme="majorBidi" w:hAnsiTheme="majorBidi" w:cstheme="majorBidi"/>
                      <w:lang w:eastAsia="lt-LT"/>
                    </w:rPr>
                  </w:pPr>
                  <w:r w:rsidRPr="008039D7">
                    <w:rPr>
                      <w:rFonts w:asciiTheme="majorBidi" w:hAnsiTheme="majorBidi" w:cstheme="majorBidi"/>
                      <w:lang w:eastAsia="lt-LT"/>
                    </w:rPr>
                    <w:t>1)</w:t>
                  </w:r>
                  <w:r w:rsidRPr="008039D7">
                    <w:rPr>
                      <w:rFonts w:asciiTheme="majorBidi" w:hAnsiTheme="majorBidi" w:cstheme="majorBidi"/>
                      <w:lang w:eastAsia="lt-LT"/>
                    </w:rPr>
                    <w:tab/>
                    <w:t>kai mažos galios saulės elektrinei, dėl kurios kreipiamasi, paraiškos teikimo momentu išduotas leidimas plėtoti elektros energijos gamybos pajėgumus arba elektrinės prijungimo prie energetikos tinklų prijungimo sąlygos, –  skiriamas 1 balas;  </w:t>
                  </w:r>
                </w:p>
                <w:p w14:paraId="55CD9436" w14:textId="77777777" w:rsidR="008039D7" w:rsidRPr="008039D7" w:rsidRDefault="008039D7" w:rsidP="00A873D8">
                  <w:pPr>
                    <w:spacing w:line="240" w:lineRule="auto"/>
                    <w:ind w:left="15" w:firstLine="330"/>
                    <w:textAlignment w:val="baseline"/>
                    <w:rPr>
                      <w:rFonts w:asciiTheme="majorBidi" w:hAnsiTheme="majorBidi" w:cstheme="majorBidi"/>
                      <w:lang w:eastAsia="lt-LT"/>
                    </w:rPr>
                  </w:pPr>
                  <w:r w:rsidRPr="008039D7">
                    <w:rPr>
                      <w:rFonts w:asciiTheme="majorBidi" w:hAnsiTheme="majorBidi" w:cstheme="majorBidi"/>
                      <w:lang w:eastAsia="lt-LT"/>
                    </w:rPr>
                    <w:t>2) kai mažos galios saulės elektrinei, dėl kurios kreipiamasi, paraiškos teikimo momentu nėra išduotas leidimas plėtoti elektros energijos gamybos pajėgumus arba elektrinės prijungimo prie energetikos tinklų prijungimo sąlygos, – skiriama 0 balų.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BBCACF"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lang w:val="en-US" w:eastAsia="lt-LT"/>
                    </w:rPr>
                    <w:t>1</w:t>
                  </w:r>
                  <w:r w:rsidRPr="008039D7">
                    <w:rPr>
                      <w:rFonts w:asciiTheme="majorBidi" w:hAnsiTheme="majorBidi" w:cstheme="majorBidi"/>
                      <w:lang w:eastAsia="lt-LT"/>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605652"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lang w:eastAsia="lt-LT"/>
                    </w:rPr>
                    <w:t>10 </w:t>
                  </w:r>
                </w:p>
              </w:tc>
            </w:tr>
            <w:tr w:rsidR="008039D7" w:rsidRPr="008039D7" w14:paraId="626DE07A" w14:textId="77777777">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FF78AD"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tc>
              <w:tc>
                <w:tcPr>
                  <w:tcW w:w="1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C54A61"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tc>
              <w:tc>
                <w:tcPr>
                  <w:tcW w:w="1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C35AA9"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79BCC5"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Maksimali galima balų suma: </w:t>
                  </w:r>
                </w:p>
                <w:p w14:paraId="704B8DF5"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Balas apskaičiuojamas pagal formulę, kur P – projekto surinktas balų skaičius, Y – kriterijaus gautas vertinimo balas ir S – kriterijui suteiktas svorio koeficientas: </w:t>
                  </w:r>
                </w:p>
                <w:p w14:paraId="1D91D948"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color w:val="000000"/>
                      <w:lang w:eastAsia="lt-LT"/>
                    </w:rPr>
                    <w:t xml:space="preserve">P </w:t>
                  </w:r>
                  <w:r w:rsidRPr="008039D7">
                    <w:rPr>
                      <w:rFonts w:asciiTheme="majorBidi" w:hAnsiTheme="majorBidi" w:cstheme="majorBidi"/>
                      <w:color w:val="000000"/>
                      <w:lang w:val="fr-FR" w:eastAsia="lt-LT"/>
                    </w:rPr>
                    <w:t>= Y</w:t>
                  </w:r>
                  <w:r w:rsidRPr="008039D7">
                    <w:rPr>
                      <w:rFonts w:asciiTheme="majorBidi" w:hAnsiTheme="majorBidi" w:cstheme="majorBidi"/>
                      <w:color w:val="000000"/>
                      <w:vertAlign w:val="subscript"/>
                      <w:lang w:val="fr-FR" w:eastAsia="lt-LT"/>
                    </w:rPr>
                    <w:t>1</w:t>
                  </w:r>
                  <w:r w:rsidRPr="008039D7">
                    <w:rPr>
                      <w:rFonts w:asciiTheme="majorBidi" w:hAnsiTheme="majorBidi" w:cstheme="majorBidi"/>
                      <w:color w:val="000000"/>
                      <w:lang w:val="fr-FR" w:eastAsia="lt-LT"/>
                    </w:rPr>
                    <w:t xml:space="preserve"> * S</w:t>
                  </w:r>
                  <w:r w:rsidRPr="008039D7">
                    <w:rPr>
                      <w:rFonts w:asciiTheme="majorBidi" w:hAnsiTheme="majorBidi" w:cstheme="majorBidi"/>
                      <w:color w:val="000000"/>
                      <w:vertAlign w:val="subscript"/>
                      <w:lang w:val="fr-FR" w:eastAsia="lt-LT"/>
                    </w:rPr>
                    <w:t>1</w:t>
                  </w:r>
                  <w:r w:rsidRPr="008039D7">
                    <w:rPr>
                      <w:rFonts w:asciiTheme="majorBidi" w:hAnsiTheme="majorBidi" w:cstheme="majorBidi"/>
                      <w:color w:val="000000"/>
                      <w:lang w:val="fr-FR" w:eastAsia="lt-LT"/>
                    </w:rPr>
                    <w:t xml:space="preserve"> + Y</w:t>
                  </w:r>
                  <w:r w:rsidRPr="008039D7">
                    <w:rPr>
                      <w:rFonts w:asciiTheme="majorBidi" w:hAnsiTheme="majorBidi" w:cstheme="majorBidi"/>
                      <w:color w:val="000000"/>
                      <w:vertAlign w:val="subscript"/>
                      <w:lang w:val="fr-FR" w:eastAsia="lt-LT"/>
                    </w:rPr>
                    <w:t>2</w:t>
                  </w:r>
                  <w:r w:rsidRPr="008039D7">
                    <w:rPr>
                      <w:rFonts w:asciiTheme="majorBidi" w:hAnsiTheme="majorBidi" w:cstheme="majorBidi"/>
                      <w:color w:val="000000"/>
                      <w:lang w:val="fr-FR" w:eastAsia="lt-LT"/>
                    </w:rPr>
                    <w:t xml:space="preserve"> * S</w:t>
                  </w:r>
                  <w:r w:rsidRPr="008039D7">
                    <w:rPr>
                      <w:rFonts w:asciiTheme="majorBidi" w:hAnsiTheme="majorBidi" w:cstheme="majorBidi"/>
                      <w:color w:val="000000"/>
                      <w:vertAlign w:val="subscript"/>
                      <w:lang w:val="fr-FR" w:eastAsia="lt-LT"/>
                    </w:rPr>
                    <w:t xml:space="preserve">2 </w:t>
                  </w:r>
                  <w:r w:rsidRPr="008039D7">
                    <w:rPr>
                      <w:rFonts w:asciiTheme="majorBidi" w:hAnsiTheme="majorBidi" w:cstheme="majorBidi"/>
                      <w:color w:val="000000"/>
                      <w:lang w:val="fr-FR" w:eastAsia="lt-LT"/>
                    </w:rPr>
                    <w:t>+ Y</w:t>
                  </w:r>
                  <w:r w:rsidRPr="008039D7">
                    <w:rPr>
                      <w:rFonts w:asciiTheme="majorBidi" w:hAnsiTheme="majorBidi" w:cstheme="majorBidi"/>
                      <w:color w:val="000000"/>
                      <w:vertAlign w:val="subscript"/>
                      <w:lang w:val="fr-FR" w:eastAsia="lt-LT"/>
                    </w:rPr>
                    <w:t>3</w:t>
                  </w:r>
                  <w:r w:rsidRPr="008039D7">
                    <w:rPr>
                      <w:rFonts w:asciiTheme="majorBidi" w:hAnsiTheme="majorBidi" w:cstheme="majorBidi"/>
                      <w:color w:val="000000"/>
                      <w:lang w:val="fr-FR" w:eastAsia="lt-LT"/>
                    </w:rPr>
                    <w:t xml:space="preserve"> * S</w:t>
                  </w:r>
                  <w:r w:rsidRPr="008039D7">
                    <w:rPr>
                      <w:rFonts w:asciiTheme="majorBidi" w:hAnsiTheme="majorBidi" w:cstheme="majorBidi"/>
                      <w:color w:val="000000"/>
                      <w:vertAlign w:val="subscript"/>
                      <w:lang w:val="fr-FR" w:eastAsia="lt-LT"/>
                    </w:rPr>
                    <w:t>3</w:t>
                  </w:r>
                  <w:r w:rsidRPr="008039D7">
                    <w:rPr>
                      <w:rFonts w:asciiTheme="majorBidi" w:hAnsiTheme="majorBidi" w:cstheme="majorBidi"/>
                      <w:color w:val="000000"/>
                      <w:lang w:eastAsia="lt-LT"/>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495A92" w14:textId="77777777" w:rsidR="008039D7" w:rsidRPr="008039D7" w:rsidRDefault="008039D7" w:rsidP="00A873D8">
                  <w:pPr>
                    <w:spacing w:line="240" w:lineRule="auto"/>
                    <w:jc w:val="center"/>
                    <w:textAlignment w:val="baseline"/>
                    <w:rPr>
                      <w:rFonts w:asciiTheme="majorBidi" w:hAnsiTheme="majorBidi" w:cstheme="majorBidi"/>
                      <w:lang w:eastAsia="lt-LT"/>
                    </w:rPr>
                  </w:pPr>
                  <w:r w:rsidRPr="008039D7">
                    <w:rPr>
                      <w:rFonts w:asciiTheme="majorBidi" w:hAnsiTheme="majorBidi" w:cstheme="majorBidi"/>
                      <w:lang w:eastAsia="lt-LT"/>
                    </w:rPr>
                    <w:t>100</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2494D1" w14:textId="77777777" w:rsidR="008039D7" w:rsidRPr="008039D7" w:rsidRDefault="008039D7" w:rsidP="00A873D8">
                  <w:pPr>
                    <w:spacing w:line="240" w:lineRule="auto"/>
                    <w:textAlignment w:val="baseline"/>
                    <w:rPr>
                      <w:rFonts w:asciiTheme="majorBidi" w:hAnsiTheme="majorBidi" w:cstheme="majorBidi"/>
                      <w:lang w:eastAsia="lt-LT"/>
                    </w:rPr>
                  </w:pPr>
                  <w:r w:rsidRPr="008039D7">
                    <w:rPr>
                      <w:rFonts w:asciiTheme="majorBidi" w:hAnsiTheme="majorBidi" w:cstheme="majorBidi"/>
                      <w:lang w:eastAsia="lt-LT"/>
                    </w:rPr>
                    <w:t> </w:t>
                  </w:r>
                </w:p>
              </w:tc>
            </w:tr>
          </w:tbl>
          <w:p w14:paraId="15ED31F1" w14:textId="77777777" w:rsidR="00ED0697" w:rsidRPr="008039D7" w:rsidRDefault="00ED0697" w:rsidP="00A873D8">
            <w:pPr>
              <w:spacing w:line="240" w:lineRule="auto"/>
              <w:jc w:val="both"/>
              <w:rPr>
                <w:rStyle w:val="normaltextrun"/>
                <w:rFonts w:asciiTheme="majorBidi" w:hAnsiTheme="majorBidi" w:cstheme="majorBidi"/>
              </w:rPr>
            </w:pPr>
          </w:p>
        </w:tc>
        <w:tc>
          <w:tcPr>
            <w:tcW w:w="4394" w:type="dxa"/>
            <w:tcBorders>
              <w:bottom w:val="single" w:sz="4" w:space="0" w:color="auto"/>
            </w:tcBorders>
            <w:shd w:val="clear" w:color="auto" w:fill="auto"/>
          </w:tcPr>
          <w:p w14:paraId="6AF5E0E9" w14:textId="77777777" w:rsidR="00ED0697" w:rsidRDefault="008039D7" w:rsidP="00A873D8">
            <w:pPr>
              <w:spacing w:line="240" w:lineRule="auto"/>
              <w:jc w:val="both"/>
              <w:rPr>
                <w:b/>
                <w:bCs/>
              </w:rPr>
            </w:pPr>
            <w:r>
              <w:rPr>
                <w:b/>
                <w:bCs/>
              </w:rPr>
              <w:t>Atsižvelgta iš dalies.</w:t>
            </w:r>
          </w:p>
          <w:p w14:paraId="5BF728E2" w14:textId="77777777" w:rsidR="008039D7" w:rsidRDefault="00A05102" w:rsidP="00A873D8">
            <w:pPr>
              <w:spacing w:line="240" w:lineRule="auto"/>
              <w:jc w:val="both"/>
            </w:pPr>
            <w:r w:rsidRPr="00E13F71">
              <w:t>Saulės elektrinių finansavimo sąlygų</w:t>
            </w:r>
            <w:r w:rsidR="00E13F71" w:rsidRPr="00E13F71">
              <w:t xml:space="preserve"> 1 prioritetinis kriterijus papildytas skaičiavimo formule.</w:t>
            </w:r>
          </w:p>
          <w:p w14:paraId="47A1A5F8" w14:textId="5F79BC81" w:rsidR="00BE0270" w:rsidRPr="00E13F71" w:rsidRDefault="00BE0270" w:rsidP="00A873D8">
            <w:pPr>
              <w:spacing w:line="240" w:lineRule="auto"/>
              <w:jc w:val="both"/>
            </w:pPr>
            <w:r>
              <w:t xml:space="preserve">Kadangi nebuvo atsižvelgta į </w:t>
            </w:r>
            <w:r w:rsidR="00560D21">
              <w:t>Lietuvos energetikos agentūros raštu pateiktą pirmąją pastabą,</w:t>
            </w:r>
            <w:r w:rsidR="002332EF">
              <w:t xml:space="preserve"> atrankos kriterijų lentelės nėra tikslin</w:t>
            </w:r>
            <w:r w:rsidR="00E07CC9">
              <w:t>amos.</w:t>
            </w:r>
          </w:p>
        </w:tc>
      </w:tr>
      <w:tr w:rsidR="00BB184C" w:rsidRPr="008E23B7" w14:paraId="3435D047" w14:textId="77777777" w:rsidTr="4FF04B1D">
        <w:trPr>
          <w:trHeight w:val="667"/>
        </w:trPr>
        <w:tc>
          <w:tcPr>
            <w:tcW w:w="734" w:type="dxa"/>
            <w:shd w:val="clear" w:color="auto" w:fill="auto"/>
          </w:tcPr>
          <w:p w14:paraId="3FC96811" w14:textId="77777777" w:rsidR="00BB184C" w:rsidRPr="008E23B7" w:rsidRDefault="00BB184C" w:rsidP="00A873D8">
            <w:pPr>
              <w:tabs>
                <w:tab w:val="left" w:pos="522"/>
              </w:tabs>
              <w:spacing w:line="240" w:lineRule="auto"/>
              <w:jc w:val="center"/>
              <w:rPr>
                <w:b/>
                <w:bCs/>
                <w:color w:val="000000" w:themeColor="text1"/>
              </w:rPr>
            </w:pPr>
          </w:p>
        </w:tc>
        <w:tc>
          <w:tcPr>
            <w:tcW w:w="1827" w:type="dxa"/>
            <w:shd w:val="clear" w:color="auto" w:fill="auto"/>
          </w:tcPr>
          <w:p w14:paraId="2CAA3369" w14:textId="77777777" w:rsidR="00BB184C" w:rsidRDefault="00BB184C" w:rsidP="00A873D8">
            <w:pPr>
              <w:spacing w:line="240" w:lineRule="auto"/>
              <w:rPr>
                <w:b/>
                <w:bCs/>
                <w:color w:val="000000" w:themeColor="text1"/>
              </w:rPr>
            </w:pPr>
          </w:p>
        </w:tc>
        <w:tc>
          <w:tcPr>
            <w:tcW w:w="7816" w:type="dxa"/>
            <w:shd w:val="clear" w:color="auto" w:fill="auto"/>
          </w:tcPr>
          <w:p w14:paraId="4E2A3D56" w14:textId="5239E2EC" w:rsidR="00BB184C" w:rsidRPr="005A401F" w:rsidRDefault="005A401F" w:rsidP="00A873D8">
            <w:pPr>
              <w:spacing w:after="160" w:line="240" w:lineRule="auto"/>
              <w:jc w:val="both"/>
              <w:rPr>
                <w:rFonts w:asciiTheme="majorBidi" w:hAnsiTheme="majorBidi" w:cstheme="majorBidi"/>
                <w:color w:val="000000" w:themeColor="text1"/>
              </w:rPr>
            </w:pPr>
            <w:r w:rsidRPr="005A401F">
              <w:rPr>
                <w:rFonts w:asciiTheme="majorBidi" w:hAnsiTheme="majorBidi" w:cstheme="majorBidi"/>
              </w:rPr>
              <w:t xml:space="preserve">3. </w:t>
            </w:r>
            <w:r w:rsidR="00BB184C" w:rsidRPr="005A401F">
              <w:rPr>
                <w:rFonts w:asciiTheme="majorBidi" w:hAnsiTheme="majorBidi" w:cstheme="majorBidi"/>
              </w:rPr>
              <w:t xml:space="preserve">Siekiant informacijos aiškumo ir pilnumo, siūlome tikslinti įsakymo projekto 1.12 papunktį – Aprašo 10 punkte pateikti nuorodą į Fiksuotųjų dydžių registrą: </w:t>
            </w:r>
          </w:p>
          <w:p w14:paraId="188317D1" w14:textId="6E9B5A81" w:rsidR="00BB184C" w:rsidRPr="00BB184C" w:rsidRDefault="00BB184C" w:rsidP="00A873D8">
            <w:pPr>
              <w:spacing w:after="160" w:line="240" w:lineRule="auto"/>
              <w:jc w:val="both"/>
              <w:rPr>
                <w:rFonts w:asciiTheme="minorHAnsi" w:hAnsiTheme="minorHAnsi" w:cstheme="minorHAnsi"/>
                <w:color w:val="000000" w:themeColor="text1"/>
                <w:sz w:val="22"/>
                <w:szCs w:val="22"/>
              </w:rPr>
            </w:pPr>
            <w:r w:rsidRPr="005A401F">
              <w:rPr>
                <w:rStyle w:val="normaltextrun"/>
                <w:rFonts w:asciiTheme="majorBidi" w:hAnsiTheme="majorBidi" w:cstheme="majorBidi"/>
                <w:i/>
              </w:rPr>
              <w:t>“10. Projektų veiklų ir jungtinio projekto projektų įgyvendinimui taikomi supaprastintai apmokamų išlaidų dydžiai</w:t>
            </w:r>
            <w:r w:rsidRPr="005A401F">
              <w:rPr>
                <w:rStyle w:val="normaltextrun"/>
                <w:rFonts w:asciiTheme="majorBidi" w:hAnsiTheme="majorBidi" w:cstheme="majorBidi"/>
                <w:i/>
                <w:color w:val="000000" w:themeColor="text1"/>
              </w:rPr>
              <w:t xml:space="preserve"> </w:t>
            </w:r>
            <w:r w:rsidRPr="005A401F">
              <w:rPr>
                <w:rStyle w:val="FootnoteReference"/>
                <w:rFonts w:asciiTheme="majorBidi" w:hAnsiTheme="majorBidi" w:cstheme="majorBidi"/>
                <w:color w:val="000000"/>
                <w:lang w:val="en-US"/>
              </w:rPr>
              <w:footnoteReference w:id="3"/>
            </w:r>
            <w:r w:rsidRPr="005A401F">
              <w:rPr>
                <w:rStyle w:val="FootnoteReference"/>
                <w:rFonts w:asciiTheme="majorBidi" w:hAnsiTheme="majorBidi" w:cstheme="majorBidi"/>
                <w:color w:val="000000" w:themeColor="text1"/>
              </w:rPr>
              <w:t>“</w:t>
            </w:r>
            <w:r w:rsidRPr="005A401F">
              <w:rPr>
                <w:rStyle w:val="FootnoteReference"/>
                <w:rFonts w:asciiTheme="majorBidi" w:hAnsiTheme="majorBidi" w:cstheme="majorBidi"/>
                <w:color w:val="000000" w:themeColor="text1"/>
                <w:vertAlign w:val="subscript"/>
              </w:rPr>
              <w:t>.</w:t>
            </w:r>
          </w:p>
        </w:tc>
        <w:tc>
          <w:tcPr>
            <w:tcW w:w="4394" w:type="dxa"/>
            <w:tcBorders>
              <w:bottom w:val="single" w:sz="4" w:space="0" w:color="auto"/>
            </w:tcBorders>
            <w:shd w:val="clear" w:color="auto" w:fill="auto"/>
          </w:tcPr>
          <w:p w14:paraId="7655045C" w14:textId="77777777" w:rsidR="002E607B" w:rsidRDefault="002E607B" w:rsidP="00A873D8">
            <w:pPr>
              <w:spacing w:line="240" w:lineRule="auto"/>
              <w:jc w:val="both"/>
              <w:rPr>
                <w:rFonts w:asciiTheme="majorBidi" w:hAnsiTheme="majorBidi" w:cstheme="majorBidi"/>
                <w:b/>
                <w:bCs/>
              </w:rPr>
            </w:pPr>
            <w:r>
              <w:rPr>
                <w:rFonts w:asciiTheme="majorBidi" w:hAnsiTheme="majorBidi" w:cstheme="majorBidi"/>
                <w:b/>
                <w:bCs/>
              </w:rPr>
              <w:t>Neatsižvelgta.</w:t>
            </w:r>
          </w:p>
          <w:p w14:paraId="78356A24" w14:textId="369545A4" w:rsidR="00BB184C" w:rsidRDefault="002E607B" w:rsidP="00A873D8">
            <w:pPr>
              <w:spacing w:line="240" w:lineRule="auto"/>
              <w:jc w:val="both"/>
              <w:rPr>
                <w:b/>
                <w:bCs/>
              </w:rPr>
            </w:pPr>
            <w:r>
              <w:rPr>
                <w:color w:val="000000"/>
              </w:rPr>
              <w:t xml:space="preserve">Vadovaujantis Teisės aktų projektų rengimo rekomendacijų, patvirtintų Lietuvos Respublikos teisingumo ministro </w:t>
            </w:r>
            <w:r w:rsidRPr="008A3045">
              <w:rPr>
                <w:color w:val="000000"/>
              </w:rPr>
              <w:t>20</w:t>
            </w:r>
            <w:r>
              <w:rPr>
                <w:color w:val="000000"/>
              </w:rPr>
              <w:t xml:space="preserve">13 m. gruodžio </w:t>
            </w:r>
            <w:r w:rsidRPr="008A3045">
              <w:rPr>
                <w:color w:val="000000"/>
              </w:rPr>
              <w:t>23 d.</w:t>
            </w:r>
            <w:r>
              <w:rPr>
                <w:color w:val="000000"/>
              </w:rPr>
              <w:t xml:space="preserve"> įsakymu Nr. </w:t>
            </w:r>
            <w:r w:rsidRPr="00096B68">
              <w:rPr>
                <w:color w:val="000000"/>
              </w:rPr>
              <w:t xml:space="preserve">1R-298 </w:t>
            </w:r>
            <w:r>
              <w:rPr>
                <w:color w:val="000000"/>
              </w:rPr>
              <w:t xml:space="preserve">„Dėl Teisės aktų projektų rengimo rekomendacijų patvirtinimo“ </w:t>
            </w:r>
            <w:r w:rsidRPr="00096B68">
              <w:rPr>
                <w:color w:val="000000"/>
              </w:rPr>
              <w:t>76</w:t>
            </w:r>
            <w:r>
              <w:rPr>
                <w:color w:val="000000"/>
              </w:rPr>
              <w:t xml:space="preserve"> punktu, teisės akte saitai (aktyvios nuorodos) nenaudojami.</w:t>
            </w:r>
          </w:p>
        </w:tc>
      </w:tr>
      <w:tr w:rsidR="00A565E0" w:rsidRPr="008E23B7" w14:paraId="3A3B186B" w14:textId="77777777" w:rsidTr="4FF04B1D">
        <w:trPr>
          <w:trHeight w:val="960"/>
        </w:trPr>
        <w:tc>
          <w:tcPr>
            <w:tcW w:w="734" w:type="dxa"/>
            <w:tcBorders>
              <w:top w:val="single" w:sz="4" w:space="0" w:color="auto"/>
              <w:bottom w:val="single" w:sz="4" w:space="0" w:color="auto"/>
            </w:tcBorders>
          </w:tcPr>
          <w:p w14:paraId="57FC6933" w14:textId="77777777" w:rsidR="00A565E0" w:rsidRPr="008E23B7" w:rsidRDefault="00A565E0" w:rsidP="00A873D8">
            <w:pPr>
              <w:tabs>
                <w:tab w:val="left" w:pos="522"/>
              </w:tabs>
              <w:spacing w:line="240" w:lineRule="auto"/>
              <w:jc w:val="center"/>
              <w:rPr>
                <w:b/>
                <w:bCs/>
                <w:color w:val="000000" w:themeColor="text1"/>
              </w:rPr>
            </w:pPr>
          </w:p>
        </w:tc>
        <w:tc>
          <w:tcPr>
            <w:tcW w:w="1827" w:type="dxa"/>
            <w:tcBorders>
              <w:top w:val="single" w:sz="4" w:space="0" w:color="auto"/>
              <w:bottom w:val="single" w:sz="4" w:space="0" w:color="auto"/>
            </w:tcBorders>
          </w:tcPr>
          <w:p w14:paraId="095CADB6" w14:textId="77777777" w:rsidR="00A565E0" w:rsidRPr="008E23B7" w:rsidRDefault="00A565E0" w:rsidP="00A873D8">
            <w:pPr>
              <w:spacing w:line="240" w:lineRule="auto"/>
              <w:jc w:val="center"/>
              <w:rPr>
                <w:b/>
                <w:bCs/>
                <w:color w:val="000000" w:themeColor="text1"/>
              </w:rPr>
            </w:pPr>
          </w:p>
        </w:tc>
        <w:tc>
          <w:tcPr>
            <w:tcW w:w="7816" w:type="dxa"/>
            <w:shd w:val="clear" w:color="auto" w:fill="auto"/>
          </w:tcPr>
          <w:p w14:paraId="6C3C0F2F" w14:textId="568EB355" w:rsidR="00DE6CE5" w:rsidRPr="0003454D" w:rsidRDefault="005A401F" w:rsidP="00A873D8">
            <w:pPr>
              <w:spacing w:line="240" w:lineRule="auto"/>
              <w:jc w:val="both"/>
              <w:rPr>
                <w:rFonts w:asciiTheme="majorBidi" w:hAnsiTheme="majorBidi" w:cstheme="majorBidi"/>
              </w:rPr>
            </w:pPr>
            <w:r>
              <w:rPr>
                <w:rFonts w:asciiTheme="majorBidi" w:hAnsiTheme="majorBidi" w:cstheme="majorBidi"/>
                <w:color w:val="000000" w:themeColor="text1"/>
              </w:rPr>
              <w:t>4</w:t>
            </w:r>
            <w:r w:rsidR="00D8547F" w:rsidRPr="00D8547F">
              <w:rPr>
                <w:rFonts w:asciiTheme="majorBidi" w:hAnsiTheme="majorBidi" w:cstheme="majorBidi"/>
                <w:color w:val="000000" w:themeColor="text1"/>
              </w:rPr>
              <w:t>.</w:t>
            </w:r>
            <w:r w:rsidR="00DE6CE5">
              <w:rPr>
                <w:rFonts w:asciiTheme="majorBidi" w:hAnsiTheme="majorBidi" w:cstheme="majorBidi"/>
                <w:color w:val="000000" w:themeColor="text1"/>
              </w:rPr>
              <w:t xml:space="preserve"> </w:t>
            </w:r>
            <w:r w:rsidR="00DE6CE5" w:rsidRPr="0003454D">
              <w:rPr>
                <w:rFonts w:asciiTheme="majorBidi" w:hAnsiTheme="majorBidi" w:cstheme="majorBidi"/>
                <w:color w:val="000000" w:themeColor="text1"/>
              </w:rPr>
              <w:t xml:space="preserve">Siekdami supaprastinti administravimo procesus, gauti tik reikalingą paraiškos vertinimui informaciją bei mažinti administracinę naštą tiek JP vykdytojui, tiek JP projektų pareiškėjams/vykdytojams, siūlome papildyti įsakymo projektą ir patikslinti </w:t>
            </w:r>
            <w:r w:rsidR="00DE6CE5" w:rsidRPr="003C4B34">
              <w:rPr>
                <w:rFonts w:asciiTheme="majorBidi" w:hAnsiTheme="majorBidi" w:cstheme="majorBidi"/>
                <w:color w:val="000000" w:themeColor="text1"/>
              </w:rPr>
              <w:t>Aprašą, atsisakant reikalauti iš JP projektų pareiškėjų pateikti nekilnojamojo turto, kuriame bus vykdoma veikla ir jis bus naudojamas pagal panaudos ar nuomos sutartį, panaudos davėjo ar nuomotojo rašytinį sutikimą vykdyti projekto veiklas. Siūlome patikslinti Aprašo 2.1.12 ir 2.1.16.4 papunkčiai taip:</w:t>
            </w:r>
            <w:r w:rsidR="00DE6CE5" w:rsidRPr="0003454D">
              <w:rPr>
                <w:rFonts w:asciiTheme="majorBidi" w:hAnsiTheme="majorBidi" w:cstheme="majorBidi"/>
                <w:color w:val="000000" w:themeColor="text1"/>
              </w:rPr>
              <w:t xml:space="preserve"> </w:t>
            </w:r>
          </w:p>
          <w:p w14:paraId="571F75BC" w14:textId="77777777" w:rsidR="00DE6CE5" w:rsidRPr="0003454D" w:rsidRDefault="00DE6CE5" w:rsidP="00A873D8">
            <w:pPr>
              <w:pStyle w:val="ListParagraph"/>
              <w:spacing w:line="240" w:lineRule="auto"/>
              <w:ind w:left="0"/>
              <w:rPr>
                <w:rFonts w:asciiTheme="majorBidi" w:hAnsiTheme="majorBidi" w:cstheme="majorBidi"/>
                <w:b w:val="0"/>
                <w:bCs w:val="0"/>
                <w:i/>
                <w:color w:val="000000" w:themeColor="text1"/>
              </w:rPr>
            </w:pPr>
            <w:r w:rsidRPr="0003454D">
              <w:rPr>
                <w:rFonts w:asciiTheme="majorBidi" w:hAnsiTheme="majorBidi" w:cstheme="majorBidi"/>
                <w:b w:val="0"/>
                <w:bCs w:val="0"/>
                <w:i/>
                <w:color w:val="000000" w:themeColor="text1"/>
              </w:rPr>
              <w:t xml:space="preserve">„2.1.12. JP projektas įgyvendinamas JP projekto pareiškėjo nuosavybės teise ar kitais teisėtais pagrindais valdomame nekilnojamame turte (teisėtas valdymas turi galioti ne trumpiau, nei galima JP projekto trukmė su galimu pratęsimu ir nurodytas projekto tęstinumo reikalavimų užtikrinimo terminas ne mažesnis kaip 5 metai). Nuosavybės teisė ar kiti teisėto valdymo pagrindai privalo būti užregistruoti Nekilnojamojo turto kadastre ir registre.“. </w:t>
            </w:r>
          </w:p>
          <w:p w14:paraId="4380CCF9" w14:textId="6CF495D2" w:rsidR="00A565E0" w:rsidRDefault="00DE6CE5" w:rsidP="00A873D8">
            <w:pPr>
              <w:spacing w:line="240" w:lineRule="auto"/>
              <w:jc w:val="both"/>
              <w:rPr>
                <w:lang w:eastAsia="lt-LT"/>
              </w:rPr>
            </w:pPr>
            <w:r w:rsidRPr="0003454D">
              <w:rPr>
                <w:rFonts w:asciiTheme="majorBidi" w:hAnsiTheme="majorBidi" w:cstheme="majorBidi"/>
                <w:i/>
                <w:color w:val="000000" w:themeColor="text1"/>
              </w:rPr>
              <w:t>„2.1.16.4. JP projekto pareiškėjas JP projekto paraiškoje pateikia JP projekto pareiškėjo nuosavybės teise, ar kitais teisėtais pagrindais valdomo nekilnojamojo turto objekto unikalų numerį  (Teisėto valdymo pagrindas turi galioti ne trumpiau, nei galima JP projekto trukmė su galimu pratęsimu ir nurodytas projekto tęstinumo reikalavimų užtikrinimo terminas ne mažesnis kaip 5 metai). Nuosavybės teisė ar kiti teisėto valdymo pagrindai privalo būti užregistruoti Nekilnojamojo turto kadastre ir registre</w:t>
            </w:r>
            <w:r w:rsidRPr="0003454D">
              <w:rPr>
                <w:rFonts w:asciiTheme="majorBidi" w:hAnsiTheme="majorBidi" w:cstheme="majorBidi"/>
                <w:i/>
                <w:iCs/>
                <w:color w:val="000000" w:themeColor="text1"/>
              </w:rPr>
              <w:t>.“.</w:t>
            </w:r>
          </w:p>
        </w:tc>
        <w:tc>
          <w:tcPr>
            <w:tcW w:w="4394" w:type="dxa"/>
            <w:tcBorders>
              <w:top w:val="single" w:sz="4" w:space="0" w:color="auto"/>
              <w:bottom w:val="single" w:sz="4" w:space="0" w:color="auto"/>
            </w:tcBorders>
            <w:shd w:val="clear" w:color="auto" w:fill="auto"/>
          </w:tcPr>
          <w:p w14:paraId="24E06C6F" w14:textId="77777777" w:rsidR="00A565E0" w:rsidRDefault="00DE6CE5" w:rsidP="00A873D8">
            <w:pPr>
              <w:spacing w:line="240" w:lineRule="auto"/>
              <w:jc w:val="both"/>
              <w:rPr>
                <w:b/>
                <w:bCs/>
              </w:rPr>
            </w:pPr>
            <w:r>
              <w:rPr>
                <w:b/>
                <w:bCs/>
              </w:rPr>
              <w:t>Neatsižvelgta.</w:t>
            </w:r>
          </w:p>
          <w:p w14:paraId="3F444C97" w14:textId="27E27C6D" w:rsidR="00DE6CE5" w:rsidRPr="006F153D" w:rsidRDefault="00EC60CE" w:rsidP="00A873D8">
            <w:pPr>
              <w:spacing w:line="240" w:lineRule="auto"/>
              <w:jc w:val="both"/>
            </w:pPr>
            <w:r w:rsidRPr="008619E9">
              <w:t>Siekdami išvengti situacijų kai projektai stringa ir neįgyvendinami dėl priežasčių,</w:t>
            </w:r>
            <w:r w:rsidR="006F153D" w:rsidRPr="008619E9">
              <w:t xml:space="preserve"> susijusių su</w:t>
            </w:r>
            <w:r w:rsidR="009F3701" w:rsidRPr="008619E9">
              <w:t xml:space="preserve"> </w:t>
            </w:r>
            <w:r w:rsidR="00A27E2C" w:rsidRPr="008619E9">
              <w:rPr>
                <w:rFonts w:asciiTheme="majorBidi" w:hAnsiTheme="majorBidi" w:cstheme="majorBidi"/>
                <w:color w:val="000000" w:themeColor="text1"/>
              </w:rPr>
              <w:t>panaudos davėj</w:t>
            </w:r>
            <w:r w:rsidR="006F153D" w:rsidRPr="008619E9">
              <w:rPr>
                <w:rFonts w:asciiTheme="majorBidi" w:hAnsiTheme="majorBidi" w:cstheme="majorBidi"/>
                <w:color w:val="000000" w:themeColor="text1"/>
              </w:rPr>
              <w:t>o</w:t>
            </w:r>
            <w:r w:rsidR="00A27E2C" w:rsidRPr="008619E9">
              <w:rPr>
                <w:rFonts w:asciiTheme="majorBidi" w:hAnsiTheme="majorBidi" w:cstheme="majorBidi"/>
                <w:color w:val="000000" w:themeColor="text1"/>
              </w:rPr>
              <w:t xml:space="preserve"> ar nuomotoj</w:t>
            </w:r>
            <w:r w:rsidR="00DE56AE" w:rsidRPr="008619E9">
              <w:rPr>
                <w:rFonts w:asciiTheme="majorBidi" w:hAnsiTheme="majorBidi" w:cstheme="majorBidi"/>
                <w:color w:val="000000" w:themeColor="text1"/>
              </w:rPr>
              <w:t>o</w:t>
            </w:r>
            <w:r w:rsidR="006F153D" w:rsidRPr="008619E9">
              <w:rPr>
                <w:rFonts w:asciiTheme="majorBidi" w:hAnsiTheme="majorBidi" w:cstheme="majorBidi"/>
                <w:color w:val="000000" w:themeColor="text1"/>
              </w:rPr>
              <w:t xml:space="preserve"> </w:t>
            </w:r>
            <w:r w:rsidR="00A27E2C" w:rsidRPr="008619E9">
              <w:rPr>
                <w:rFonts w:asciiTheme="majorBidi" w:hAnsiTheme="majorBidi" w:cstheme="majorBidi"/>
                <w:color w:val="000000" w:themeColor="text1"/>
              </w:rPr>
              <w:t>nesutik</w:t>
            </w:r>
            <w:r w:rsidR="006F153D" w:rsidRPr="008619E9">
              <w:rPr>
                <w:rFonts w:asciiTheme="majorBidi" w:hAnsiTheme="majorBidi" w:cstheme="majorBidi"/>
                <w:color w:val="000000" w:themeColor="text1"/>
              </w:rPr>
              <w:t>imu</w:t>
            </w:r>
            <w:r w:rsidR="0004059F" w:rsidRPr="008619E9">
              <w:rPr>
                <w:rFonts w:asciiTheme="majorBidi" w:hAnsiTheme="majorBidi" w:cstheme="majorBidi"/>
                <w:color w:val="000000" w:themeColor="text1"/>
              </w:rPr>
              <w:t xml:space="preserve">, kad nekilnojamojo turto </w:t>
            </w:r>
            <w:r w:rsidR="00770B64" w:rsidRPr="008619E9">
              <w:rPr>
                <w:rFonts w:asciiTheme="majorBidi" w:hAnsiTheme="majorBidi" w:cstheme="majorBidi"/>
                <w:color w:val="000000" w:themeColor="text1"/>
              </w:rPr>
              <w:t>objekte būtų vykdomos JP projekto veiklos</w:t>
            </w:r>
            <w:r w:rsidR="00CE48E4" w:rsidRPr="008619E9">
              <w:rPr>
                <w:rFonts w:asciiTheme="majorBidi" w:hAnsiTheme="majorBidi" w:cstheme="majorBidi"/>
                <w:color w:val="000000" w:themeColor="text1"/>
              </w:rPr>
              <w:t xml:space="preserve">,  </w:t>
            </w:r>
            <w:r w:rsidR="004B1CCE" w:rsidRPr="008619E9">
              <w:rPr>
                <w:rFonts w:asciiTheme="majorBidi" w:hAnsiTheme="majorBidi" w:cstheme="majorBidi"/>
                <w:color w:val="000000" w:themeColor="text1"/>
              </w:rPr>
              <w:t>Aprašo 2.1.12 ir 2.1.16.4 papunkč</w:t>
            </w:r>
            <w:r w:rsidR="00DE56AE" w:rsidRPr="008619E9">
              <w:rPr>
                <w:rFonts w:asciiTheme="majorBidi" w:hAnsiTheme="majorBidi" w:cstheme="majorBidi"/>
                <w:color w:val="000000" w:themeColor="text1"/>
              </w:rPr>
              <w:t>iai nėra tikslinami.</w:t>
            </w:r>
          </w:p>
        </w:tc>
      </w:tr>
      <w:tr w:rsidR="00585422" w:rsidRPr="008E23B7" w14:paraId="270D0527" w14:textId="77777777" w:rsidTr="4FF04B1D">
        <w:trPr>
          <w:trHeight w:val="960"/>
        </w:trPr>
        <w:tc>
          <w:tcPr>
            <w:tcW w:w="14771" w:type="dxa"/>
            <w:gridSpan w:val="4"/>
            <w:tcBorders>
              <w:top w:val="single" w:sz="4" w:space="0" w:color="auto"/>
              <w:bottom w:val="single" w:sz="4" w:space="0" w:color="auto"/>
            </w:tcBorders>
          </w:tcPr>
          <w:p w14:paraId="4B8ACDFB" w14:textId="776F40BD" w:rsidR="00CB391A" w:rsidRPr="00CB391A" w:rsidRDefault="00CB391A" w:rsidP="00A873D8">
            <w:pPr>
              <w:spacing w:line="240" w:lineRule="auto"/>
              <w:jc w:val="center"/>
              <w:rPr>
                <w:rFonts w:asciiTheme="majorBidi" w:hAnsiTheme="majorBidi" w:cstheme="majorBidi"/>
                <w:b/>
                <w:bCs/>
              </w:rPr>
            </w:pPr>
            <w:r w:rsidRPr="00B05B92">
              <w:rPr>
                <w:rFonts w:asciiTheme="majorBidi" w:hAnsiTheme="majorBidi" w:cstheme="majorBidi"/>
                <w:b/>
                <w:bCs/>
              </w:rPr>
              <w:t>VEIKLOS</w:t>
            </w:r>
            <w:r w:rsidRPr="00B05B92">
              <w:rPr>
                <w:rStyle w:val="normaltextrun"/>
                <w:rFonts w:asciiTheme="majorBidi" w:eastAsiaTheme="majorEastAsia" w:hAnsiTheme="majorBidi"/>
                <w:b/>
                <w:bCs/>
                <w:bdr w:val="none" w:sz="0" w:space="0" w:color="auto" w:frame="1"/>
              </w:rPr>
              <w:t xml:space="preserve"> „INDIVIDUALIŲ ELEKTROS ENERGIJOS IŠ ATSINAUJINANČIŲ ENERGIJOS IŠTEKLIŲ SAUGOJIMO PAJĖGUMŲ SUKŪRIMAS ELEKTROS ENERGIJOS GAMINTOJAMS“ </w:t>
            </w:r>
            <w:r w:rsidRPr="00B05B92">
              <w:rPr>
                <w:rFonts w:asciiTheme="majorBidi" w:hAnsiTheme="majorBidi" w:cstheme="majorBidi"/>
                <w:b/>
                <w:bCs/>
              </w:rPr>
              <w:t>PROJEKTŲ FINANSAVIMO SĄLYGŲ APRAŠ</w:t>
            </w:r>
            <w:r>
              <w:rPr>
                <w:rFonts w:asciiTheme="majorBidi" w:hAnsiTheme="majorBidi" w:cstheme="majorBidi"/>
                <w:b/>
                <w:bCs/>
              </w:rPr>
              <w:t>UI</w:t>
            </w:r>
          </w:p>
        </w:tc>
      </w:tr>
      <w:tr w:rsidR="00F2713A" w:rsidRPr="008E23B7" w14:paraId="1D2CE9E6" w14:textId="77777777" w:rsidTr="4FF04B1D">
        <w:trPr>
          <w:trHeight w:val="960"/>
        </w:trPr>
        <w:tc>
          <w:tcPr>
            <w:tcW w:w="734" w:type="dxa"/>
            <w:tcBorders>
              <w:top w:val="single" w:sz="4" w:space="0" w:color="auto"/>
              <w:bottom w:val="single" w:sz="4" w:space="0" w:color="auto"/>
            </w:tcBorders>
          </w:tcPr>
          <w:p w14:paraId="7A14578E" w14:textId="1F258DD9" w:rsidR="00F2713A" w:rsidRPr="008E23B7" w:rsidRDefault="00F2713A" w:rsidP="00A873D8">
            <w:pPr>
              <w:tabs>
                <w:tab w:val="left" w:pos="522"/>
              </w:tabs>
              <w:spacing w:line="240" w:lineRule="auto"/>
              <w:jc w:val="center"/>
              <w:rPr>
                <w:b/>
                <w:bCs/>
                <w:color w:val="000000" w:themeColor="text1"/>
              </w:rPr>
            </w:pPr>
            <w:r w:rsidRPr="0083632F">
              <w:rPr>
                <w:rFonts w:asciiTheme="majorBidi" w:hAnsiTheme="majorBidi" w:cstheme="majorBidi"/>
                <w:b/>
                <w:bCs/>
                <w:color w:val="000000" w:themeColor="text1"/>
              </w:rPr>
              <w:t>1.</w:t>
            </w:r>
          </w:p>
        </w:tc>
        <w:tc>
          <w:tcPr>
            <w:tcW w:w="1827" w:type="dxa"/>
            <w:tcBorders>
              <w:top w:val="single" w:sz="4" w:space="0" w:color="auto"/>
              <w:bottom w:val="single" w:sz="4" w:space="0" w:color="auto"/>
            </w:tcBorders>
          </w:tcPr>
          <w:p w14:paraId="796FCFD4" w14:textId="7EBF8C47" w:rsidR="00F2713A" w:rsidRPr="008E23B7" w:rsidRDefault="00F2713A" w:rsidP="00A873D8">
            <w:pPr>
              <w:spacing w:line="240" w:lineRule="auto"/>
              <w:jc w:val="center"/>
              <w:rPr>
                <w:b/>
                <w:bCs/>
                <w:color w:val="000000" w:themeColor="text1"/>
              </w:rPr>
            </w:pPr>
            <w:r w:rsidRPr="0083632F">
              <w:rPr>
                <w:rFonts w:asciiTheme="majorBidi" w:hAnsiTheme="majorBidi" w:cstheme="majorBidi"/>
                <w:b/>
                <w:bCs/>
                <w:color w:val="000000" w:themeColor="text1"/>
              </w:rPr>
              <w:t>Lietuvos saulės energetikos asociacijos 2023-04-19 raštas</w:t>
            </w:r>
          </w:p>
        </w:tc>
        <w:tc>
          <w:tcPr>
            <w:tcW w:w="7816" w:type="dxa"/>
            <w:shd w:val="clear" w:color="auto" w:fill="auto"/>
          </w:tcPr>
          <w:p w14:paraId="157586D1" w14:textId="77777777" w:rsidR="00F2713A" w:rsidRPr="0083632F" w:rsidRDefault="00F2713A" w:rsidP="00A873D8">
            <w:pPr>
              <w:spacing w:line="240" w:lineRule="auto"/>
              <w:jc w:val="both"/>
              <w:rPr>
                <w:rFonts w:asciiTheme="majorBidi" w:hAnsiTheme="majorBidi" w:cstheme="majorBidi"/>
              </w:rPr>
            </w:pPr>
            <w:r w:rsidRPr="0083632F">
              <w:rPr>
                <w:rFonts w:asciiTheme="majorBidi" w:hAnsiTheme="majorBidi" w:cstheme="majorBidi"/>
              </w:rPr>
              <w:t xml:space="preserve">1. </w:t>
            </w:r>
            <w:r w:rsidRPr="00F705A2">
              <w:rPr>
                <w:rFonts w:asciiTheme="majorBidi" w:hAnsiTheme="majorBidi" w:cstheme="majorBidi"/>
                <w:i/>
                <w:iCs/>
              </w:rPr>
              <w:t xml:space="preserve">2.1.14.1. </w:t>
            </w:r>
            <w:r w:rsidRPr="00F705A2">
              <w:rPr>
                <w:rFonts w:asciiTheme="majorBidi" w:hAnsiTheme="majorBidi" w:cstheme="majorBidi"/>
                <w:b/>
                <w:bCs/>
                <w:i/>
                <w:iCs/>
              </w:rPr>
              <w:t>Leidimas gaminti</w:t>
            </w:r>
            <w:r w:rsidRPr="00F705A2">
              <w:rPr>
                <w:rFonts w:asciiTheme="majorBidi" w:hAnsiTheme="majorBidi" w:cstheme="majorBidi"/>
                <w:i/>
                <w:iCs/>
              </w:rPr>
              <w:t xml:space="preserve"> elektros energiją arba </w:t>
            </w:r>
            <w:r w:rsidRPr="00F705A2">
              <w:rPr>
                <w:rFonts w:asciiTheme="majorBidi" w:hAnsiTheme="majorBidi" w:cstheme="majorBidi"/>
                <w:b/>
                <w:bCs/>
                <w:i/>
                <w:iCs/>
              </w:rPr>
              <w:t>leidimas plėtoti</w:t>
            </w:r>
            <w:r w:rsidRPr="00F705A2">
              <w:rPr>
                <w:rFonts w:asciiTheme="majorBidi" w:hAnsiTheme="majorBidi" w:cstheme="majorBidi"/>
                <w:i/>
                <w:iCs/>
              </w:rPr>
              <w:t xml:space="preserve"> elektros energijos gamybos pajėgumus, arba elektrinės prijungimo prie energetikos tinklų </w:t>
            </w:r>
            <w:r w:rsidRPr="00F705A2">
              <w:rPr>
                <w:rFonts w:asciiTheme="majorBidi" w:hAnsiTheme="majorBidi" w:cstheme="majorBidi"/>
                <w:b/>
                <w:bCs/>
                <w:i/>
                <w:iCs/>
              </w:rPr>
              <w:t>prijungimo sąlygos</w:t>
            </w:r>
            <w:r w:rsidRPr="00F705A2">
              <w:rPr>
                <w:rFonts w:asciiTheme="majorBidi" w:hAnsiTheme="majorBidi" w:cstheme="majorBidi"/>
                <w:i/>
                <w:iCs/>
              </w:rPr>
              <w:t xml:space="preserve"> (įrengta arba planuojama įrengti elektrinė turi būti naudojanti atsinaujinančius energijos išteklius);</w:t>
            </w:r>
            <w:r w:rsidRPr="00F705A2">
              <w:rPr>
                <w:rFonts w:asciiTheme="majorBidi" w:hAnsiTheme="majorBidi" w:cstheme="majorBidi"/>
              </w:rPr>
              <w:t xml:space="preserve"> </w:t>
            </w:r>
          </w:p>
          <w:p w14:paraId="5184F1EC" w14:textId="58C1BFB0" w:rsidR="00F2713A" w:rsidRPr="00D8547F" w:rsidRDefault="00F2713A" w:rsidP="00A873D8">
            <w:pPr>
              <w:spacing w:line="240" w:lineRule="auto"/>
              <w:jc w:val="both"/>
              <w:rPr>
                <w:rFonts w:asciiTheme="majorBidi" w:hAnsiTheme="majorBidi" w:cstheme="majorBidi"/>
                <w:color w:val="000000" w:themeColor="text1"/>
              </w:rPr>
            </w:pPr>
            <w:r w:rsidRPr="4C99527C">
              <w:rPr>
                <w:rFonts w:asciiTheme="majorBidi" w:hAnsiTheme="majorBidi" w:cstheme="majorBidi"/>
                <w:b/>
                <w:bCs/>
              </w:rPr>
              <w:t>LSEA komentaras</w:t>
            </w:r>
            <w:r w:rsidRPr="4C99527C">
              <w:rPr>
                <w:rFonts w:asciiTheme="majorBidi" w:hAnsiTheme="majorBidi" w:cstheme="majorBidi"/>
              </w:rPr>
              <w:t>: Aprašo 2.1.14.1. punktas numato, kad kartu su paraiška turi būti pateiktas atsinaujinančius išteklius naudojančios elektrinės leidimas gaminti elektros energiją (toliau – LG) arba leidimas plėtoti elektros energijos gamybos pajėgumus (toliau – LP), arba elektrinės prijungimo prie energetikos tinklų prijungimo sąlygos (prijungimo sąlygos). Naujai planuojama statyti elektrinė gali dar neturėti LP, LG ar prisijungimo sąlygų, kaip ir pats energijos saugojimo įrenginys, kurio LP, LG ar prijungimo sąlygų gavimui yra numatytas ilgesnis terminas. Atsižvelgiant į tai, siūlome šio punkto atsisakyti, nes pareiškėjams gali kilti nepagrįstų sunkumų, o norint užtikrinti, kad energijos kaupimo įrenginiai yra jungiami karu su atsinaujinančius išteklius naudojančiomis elektrinėmis, tai pagrindžiančių dokumentų reikalauti su galutiniu mokėjimo prašymu, išplečiant taip pagrindžiančių alternatyvių dokumentų sąrašą.</w:t>
            </w:r>
          </w:p>
        </w:tc>
        <w:tc>
          <w:tcPr>
            <w:tcW w:w="4394" w:type="dxa"/>
            <w:tcBorders>
              <w:top w:val="single" w:sz="4" w:space="0" w:color="auto"/>
              <w:bottom w:val="single" w:sz="4" w:space="0" w:color="auto"/>
            </w:tcBorders>
            <w:shd w:val="clear" w:color="auto" w:fill="auto"/>
          </w:tcPr>
          <w:p w14:paraId="1BE3B2E2" w14:textId="77777777" w:rsidR="00F2713A" w:rsidRDefault="00F2713A" w:rsidP="00A873D8">
            <w:pPr>
              <w:spacing w:line="240" w:lineRule="auto"/>
              <w:ind w:right="72"/>
              <w:jc w:val="both"/>
              <w:rPr>
                <w:rFonts w:asciiTheme="majorBidi" w:hAnsiTheme="majorBidi" w:cstheme="majorBidi"/>
                <w:b/>
                <w:bCs/>
              </w:rPr>
            </w:pPr>
            <w:r w:rsidRPr="0083632F">
              <w:rPr>
                <w:rFonts w:asciiTheme="majorBidi" w:hAnsiTheme="majorBidi" w:cstheme="majorBidi"/>
                <w:b/>
                <w:bCs/>
              </w:rPr>
              <w:t>Neatsižvelgta.</w:t>
            </w:r>
          </w:p>
          <w:p w14:paraId="095249D1" w14:textId="77777777" w:rsidR="00F2713A" w:rsidRPr="0083632F" w:rsidRDefault="00F2713A" w:rsidP="00A873D8">
            <w:pPr>
              <w:spacing w:line="240" w:lineRule="auto"/>
              <w:ind w:right="72"/>
              <w:jc w:val="both"/>
              <w:rPr>
                <w:rFonts w:asciiTheme="majorBidi" w:hAnsiTheme="majorBidi" w:cstheme="majorBidi"/>
                <w:b/>
                <w:bCs/>
              </w:rPr>
            </w:pPr>
            <w:r>
              <w:t xml:space="preserve">Atsižvelgiant į ilgą kaupimo įrenginių projektų įgyvendinimo laikotarpį (iki </w:t>
            </w:r>
            <w:r w:rsidRPr="00AC5A61">
              <w:t>15</w:t>
            </w:r>
            <w:r>
              <w:t xml:space="preserve"> mėn.) ir tarpinių rodiklių pasiekimo terminą (</w:t>
            </w:r>
            <w:r w:rsidRPr="00F11284">
              <w:t>2</w:t>
            </w:r>
            <w:r>
              <w:t>02</w:t>
            </w:r>
            <w:r w:rsidRPr="00AC5A61">
              <w:t>5</w:t>
            </w:r>
            <w:r>
              <w:t xml:space="preserve"> m. I </w:t>
            </w:r>
            <w:proofErr w:type="spellStart"/>
            <w:r>
              <w:t>ketv</w:t>
            </w:r>
            <w:proofErr w:type="spellEnd"/>
            <w:r>
              <w:t>.), labai svarbu, kad projekto parengtumas paraiškos pateikimo metu būtų kuo didesnis. Šiuo specialiuoju projektų atrankos kriterijumi siekiame užtikrinti, kad rodikliai būtų pasiekti laiku ir užtikrintas finansavimas.</w:t>
            </w:r>
          </w:p>
          <w:p w14:paraId="7441D8F3" w14:textId="34E695DE" w:rsidR="00F2713A" w:rsidRDefault="00F2713A" w:rsidP="00A873D8">
            <w:pPr>
              <w:spacing w:line="240" w:lineRule="auto"/>
              <w:jc w:val="both"/>
              <w:rPr>
                <w:b/>
                <w:bCs/>
              </w:rPr>
            </w:pPr>
            <w:r>
              <w:rPr>
                <w:rFonts w:asciiTheme="majorBidi" w:hAnsiTheme="majorBidi" w:cstheme="majorBidi"/>
              </w:rPr>
              <w:t xml:space="preserve">Nereikalaudami su paraiška turėti leidimo plėtoti ar prijungimo prie energetikos tinklų prijungimo sąlygų, rizikuotume nepasiekti rodiklių laiku, nes saulės elektrinių įsirengimo projektų įgyvendinimas trunka iki </w:t>
            </w:r>
            <w:r w:rsidRPr="00DA7D71">
              <w:rPr>
                <w:rFonts w:asciiTheme="majorBidi" w:hAnsiTheme="majorBidi" w:cstheme="majorBidi"/>
              </w:rPr>
              <w:t>18 m</w:t>
            </w:r>
            <w:r>
              <w:rPr>
                <w:rFonts w:asciiTheme="majorBidi" w:hAnsiTheme="majorBidi" w:cstheme="majorBidi"/>
              </w:rPr>
              <w:t>ėn.</w:t>
            </w:r>
          </w:p>
        </w:tc>
      </w:tr>
      <w:tr w:rsidR="00444A2C" w:rsidRPr="008E23B7" w14:paraId="66EA15FF" w14:textId="77777777" w:rsidTr="4FF04B1D">
        <w:trPr>
          <w:trHeight w:val="960"/>
        </w:trPr>
        <w:tc>
          <w:tcPr>
            <w:tcW w:w="734" w:type="dxa"/>
            <w:tcBorders>
              <w:top w:val="single" w:sz="4" w:space="0" w:color="auto"/>
              <w:bottom w:val="single" w:sz="4" w:space="0" w:color="auto"/>
            </w:tcBorders>
          </w:tcPr>
          <w:p w14:paraId="3C58B786" w14:textId="77777777" w:rsidR="00444A2C" w:rsidRPr="008E23B7" w:rsidRDefault="00444A2C" w:rsidP="00A873D8">
            <w:pPr>
              <w:tabs>
                <w:tab w:val="left" w:pos="522"/>
              </w:tabs>
              <w:spacing w:line="240" w:lineRule="auto"/>
              <w:jc w:val="center"/>
              <w:rPr>
                <w:b/>
                <w:bCs/>
                <w:color w:val="000000" w:themeColor="text1"/>
              </w:rPr>
            </w:pPr>
          </w:p>
        </w:tc>
        <w:tc>
          <w:tcPr>
            <w:tcW w:w="1827" w:type="dxa"/>
            <w:tcBorders>
              <w:top w:val="single" w:sz="4" w:space="0" w:color="auto"/>
              <w:bottom w:val="single" w:sz="4" w:space="0" w:color="auto"/>
            </w:tcBorders>
          </w:tcPr>
          <w:p w14:paraId="32855EBB" w14:textId="77777777" w:rsidR="00444A2C" w:rsidRPr="008E23B7" w:rsidRDefault="00444A2C" w:rsidP="00A873D8">
            <w:pPr>
              <w:spacing w:line="240" w:lineRule="auto"/>
              <w:jc w:val="center"/>
              <w:rPr>
                <w:b/>
                <w:bCs/>
                <w:color w:val="000000" w:themeColor="text1"/>
              </w:rPr>
            </w:pPr>
          </w:p>
        </w:tc>
        <w:tc>
          <w:tcPr>
            <w:tcW w:w="7816" w:type="dxa"/>
            <w:shd w:val="clear" w:color="auto" w:fill="auto"/>
          </w:tcPr>
          <w:p w14:paraId="038C7190" w14:textId="77777777" w:rsidR="00444A2C" w:rsidRPr="0083632F" w:rsidRDefault="00444A2C" w:rsidP="00A873D8">
            <w:pPr>
              <w:spacing w:line="240" w:lineRule="auto"/>
              <w:jc w:val="both"/>
              <w:rPr>
                <w:rFonts w:asciiTheme="majorBidi" w:hAnsiTheme="majorBidi" w:cstheme="majorBidi"/>
              </w:rPr>
            </w:pPr>
            <w:r w:rsidRPr="0083632F">
              <w:rPr>
                <w:rFonts w:asciiTheme="majorBidi" w:hAnsiTheme="majorBidi" w:cstheme="majorBidi"/>
                <w:b/>
                <w:bCs/>
                <w:caps/>
                <w:color w:val="000000" w:themeColor="text1"/>
              </w:rPr>
              <w:t xml:space="preserve">2. </w:t>
            </w:r>
            <w:r w:rsidRPr="0083632F">
              <w:rPr>
                <w:rFonts w:asciiTheme="majorBidi" w:hAnsiTheme="majorBidi" w:cstheme="majorBidi"/>
                <w:i/>
                <w:iCs/>
              </w:rPr>
              <w:t xml:space="preserve">2.1.14. Kartu su paraiška teikiami dokumentai ir informacija: 2.1.14.8 Nuosavo įnašo (jei daugiau negu 10 000 Eur) </w:t>
            </w:r>
            <w:r w:rsidRPr="0083632F">
              <w:rPr>
                <w:rFonts w:asciiTheme="majorBidi" w:hAnsiTheme="majorBidi" w:cstheme="majorBidi"/>
                <w:b/>
                <w:bCs/>
                <w:i/>
                <w:iCs/>
              </w:rPr>
              <w:t>finansavimo šaltinius pagrindžiančius dokumentus,</w:t>
            </w:r>
            <w:r w:rsidRPr="0083632F">
              <w:rPr>
                <w:rFonts w:asciiTheme="majorBidi" w:hAnsiTheme="majorBidi" w:cstheme="majorBidi"/>
                <w:i/>
                <w:iCs/>
              </w:rPr>
              <w:t xml:space="preserve"> pvz., pažymą, kurioje nurodytas banko (kredito įstaigų, juridinių asmenų, akcininkų ar kitų) sprendimas suteikti lėšas JP projektui įgyvendinti, paskolos sutartis ar kita;</w:t>
            </w:r>
            <w:r w:rsidRPr="0083632F">
              <w:rPr>
                <w:rFonts w:asciiTheme="majorBidi" w:hAnsiTheme="majorBidi" w:cstheme="majorBidi"/>
              </w:rPr>
              <w:t xml:space="preserve"> </w:t>
            </w:r>
          </w:p>
          <w:p w14:paraId="418FF79D" w14:textId="3DED529E" w:rsidR="00444A2C" w:rsidRPr="00D8547F" w:rsidRDefault="00444A2C" w:rsidP="00A873D8">
            <w:pPr>
              <w:spacing w:line="240" w:lineRule="auto"/>
              <w:jc w:val="both"/>
              <w:rPr>
                <w:rFonts w:asciiTheme="majorBidi" w:hAnsiTheme="majorBidi" w:cstheme="majorBidi"/>
                <w:color w:val="000000" w:themeColor="text1"/>
              </w:rPr>
            </w:pPr>
            <w:r w:rsidRPr="34068050">
              <w:rPr>
                <w:rFonts w:asciiTheme="majorBidi" w:hAnsiTheme="majorBidi" w:cstheme="majorBidi"/>
                <w:b/>
                <w:bCs/>
              </w:rPr>
              <w:t>LSEA komentaras</w:t>
            </w:r>
            <w:r w:rsidRPr="34068050">
              <w:rPr>
                <w:rFonts w:asciiTheme="majorBidi" w:hAnsiTheme="majorBidi" w:cstheme="majorBidi"/>
              </w:rPr>
              <w:t>: atkreipiame dėmesį, kad tokių dokumentų pateikimas ankstyvoje projekto stadijoje, kreipiantis dėl paramos, daugeliui realių pareiškėjų yra komplikuotas uždavinys, nes tuo metu dar nebūna aiškūs tinkamiausi finansavimo būdai. Kredito įstaigos sprendimus dėl finansavimo priima tik turėdamos visą informaciją apie investicinį projektą ir ypač informaciją apie suteikiamą paramą ir tuomet kartu pateikia finansavimo sąlygas (pvz. taikomas palūkanų normas). Turėdami tikslią informaciją iš kredito įstaigų ir informaciją apie suteikiamą paramą, įmonių akcininkai priima sprendimus dėl tinkamiausio projektų finansavimo būdo. Tuo pačiu metu, finansavimo šaltinius pagrindžiančių dokumentų pateikimas kartu su paramos paraiška niekaip nepatvirtina ir nepaneigia projekto realumo, nes net pateikus tokius dokumentus, kredito įstaigos ar akcininkai gali persigalvoti arba nebevykdyti savo planų dėl pasikeitusios situacijos. Todėl siūlome atsisakyti Aprašo 2.1.14.8. punkto apskritai arba bent įtraukti į Aprašą išlygą dėl jo atidėto vykdymo nukeliant jį po paramos patvirtinimo momento.</w:t>
            </w:r>
          </w:p>
        </w:tc>
        <w:tc>
          <w:tcPr>
            <w:tcW w:w="4394" w:type="dxa"/>
            <w:tcBorders>
              <w:top w:val="single" w:sz="4" w:space="0" w:color="auto"/>
              <w:bottom w:val="single" w:sz="4" w:space="0" w:color="auto"/>
            </w:tcBorders>
            <w:shd w:val="clear" w:color="auto" w:fill="auto"/>
          </w:tcPr>
          <w:p w14:paraId="638142A5" w14:textId="77777777" w:rsidR="00444A2C" w:rsidRPr="0083632F" w:rsidRDefault="00444A2C" w:rsidP="00A873D8">
            <w:pPr>
              <w:spacing w:line="240" w:lineRule="auto"/>
              <w:jc w:val="both"/>
              <w:rPr>
                <w:rFonts w:asciiTheme="majorBidi" w:hAnsiTheme="majorBidi" w:cstheme="majorBidi"/>
                <w:b/>
                <w:bCs/>
              </w:rPr>
            </w:pPr>
            <w:r w:rsidRPr="0083632F">
              <w:rPr>
                <w:rFonts w:asciiTheme="majorBidi" w:hAnsiTheme="majorBidi" w:cstheme="majorBidi"/>
                <w:b/>
                <w:bCs/>
              </w:rPr>
              <w:t>Neatsižvelgta.</w:t>
            </w:r>
          </w:p>
          <w:p w14:paraId="70E69DAA" w14:textId="77777777" w:rsidR="00444A2C" w:rsidRPr="0083632F" w:rsidRDefault="00444A2C" w:rsidP="00A873D8">
            <w:pPr>
              <w:spacing w:line="240" w:lineRule="auto"/>
              <w:jc w:val="both"/>
              <w:rPr>
                <w:rFonts w:asciiTheme="majorBidi" w:hAnsiTheme="majorBidi" w:cstheme="majorBidi"/>
              </w:rPr>
            </w:pPr>
            <w:r>
              <w:rPr>
                <w:rFonts w:asciiTheme="majorBidi" w:hAnsiTheme="majorBidi" w:cstheme="majorBidi"/>
              </w:rPr>
              <w:t>Pažymėtina, kad</w:t>
            </w:r>
            <w:r w:rsidRPr="0083632F">
              <w:rPr>
                <w:rFonts w:asciiTheme="majorBidi" w:hAnsiTheme="majorBidi" w:cstheme="majorBidi"/>
              </w:rPr>
              <w:t xml:space="preserve"> rodiklių pasiekim</w:t>
            </w:r>
            <w:r>
              <w:rPr>
                <w:rFonts w:asciiTheme="majorBidi" w:hAnsiTheme="majorBidi" w:cstheme="majorBidi"/>
              </w:rPr>
              <w:t>ui</w:t>
            </w:r>
            <w:r w:rsidRPr="0083632F">
              <w:rPr>
                <w:rFonts w:asciiTheme="majorBidi" w:hAnsiTheme="majorBidi" w:cstheme="majorBidi"/>
              </w:rPr>
              <w:t xml:space="preserve"> </w:t>
            </w:r>
            <w:r>
              <w:rPr>
                <w:rFonts w:asciiTheme="majorBidi" w:hAnsiTheme="majorBidi" w:cstheme="majorBidi"/>
              </w:rPr>
              <w:t>laiku</w:t>
            </w:r>
            <w:r w:rsidRPr="0083632F">
              <w:rPr>
                <w:rFonts w:asciiTheme="majorBidi" w:hAnsiTheme="majorBidi" w:cstheme="majorBidi"/>
              </w:rPr>
              <w:t xml:space="preserve"> (</w:t>
            </w:r>
            <w:r>
              <w:rPr>
                <w:rFonts w:asciiTheme="majorBidi" w:hAnsiTheme="majorBidi" w:cstheme="majorBidi"/>
              </w:rPr>
              <w:t xml:space="preserve">tarpiniai rodikliai iki </w:t>
            </w:r>
            <w:r w:rsidRPr="0083632F">
              <w:rPr>
                <w:rFonts w:asciiTheme="majorBidi" w:hAnsiTheme="majorBidi" w:cstheme="majorBidi"/>
              </w:rPr>
              <w:t xml:space="preserve">2025 m. I </w:t>
            </w:r>
            <w:proofErr w:type="spellStart"/>
            <w:r w:rsidRPr="0083632F">
              <w:rPr>
                <w:rFonts w:asciiTheme="majorBidi" w:hAnsiTheme="majorBidi" w:cstheme="majorBidi"/>
              </w:rPr>
              <w:t>ketv</w:t>
            </w:r>
            <w:proofErr w:type="spellEnd"/>
            <w:r w:rsidRPr="0083632F">
              <w:rPr>
                <w:rFonts w:asciiTheme="majorBidi" w:hAnsiTheme="majorBidi" w:cstheme="majorBidi"/>
              </w:rPr>
              <w:t>.), labai svarbu, kad projekto parengtumas paraiškos pateikimo metu būtų kuo didesnis. Taip pat šiuo reikalavimu siekiama užkirsti kelią tokiems atvejams, kai patvirtinus paraišką paaiškėja, kad pareiškėjas negalės užtikrinti nuosavo indėlio dalies ir projektas nebus įgyvendintas.</w:t>
            </w:r>
          </w:p>
          <w:p w14:paraId="4B1B070B" w14:textId="19597FF9" w:rsidR="00444A2C" w:rsidRDefault="00444A2C" w:rsidP="00A873D8">
            <w:pPr>
              <w:spacing w:line="240" w:lineRule="auto"/>
              <w:jc w:val="both"/>
              <w:rPr>
                <w:b/>
                <w:bCs/>
              </w:rPr>
            </w:pPr>
            <w:r w:rsidRPr="6261B0C6">
              <w:rPr>
                <w:rFonts w:asciiTheme="majorBidi" w:hAnsiTheme="majorBidi" w:cstheme="majorBidi"/>
              </w:rPr>
              <w:t>Be to, vadovaujantis</w:t>
            </w:r>
            <w:r w:rsidR="00FE4324">
              <w:rPr>
                <w:rFonts w:asciiTheme="majorBidi" w:hAnsiTheme="majorBidi" w:cstheme="majorBidi"/>
              </w:rPr>
              <w:t xml:space="preserve"> </w:t>
            </w:r>
            <w:r w:rsidR="00FE4324">
              <w:t>Projektų administravimo ir finansavimo taisykl</w:t>
            </w:r>
            <w:r w:rsidR="00B52B66">
              <w:t>ių</w:t>
            </w:r>
            <w:r w:rsidR="00FE4324">
              <w:t>,  patvirtint</w:t>
            </w:r>
            <w:r w:rsidR="00B52B66">
              <w:t>ų</w:t>
            </w:r>
            <w:r w:rsidR="00FE4324">
              <w:t xml:space="preserve"> Lietuvos Respublikos finansų ministro 2022 m. birželio 22 d. įsakymu Nr. 1K-237 „Dėl 2021–2027 metų Europos Sąjungos fondų investicijų programos ir Ekonomikos gaivinimo ir atsparumo didinimo plano „Naujos kartos Lietuva“ įgyvendinimo“</w:t>
            </w:r>
            <w:r w:rsidRPr="6261B0C6">
              <w:rPr>
                <w:color w:val="000000" w:themeColor="text1"/>
                <w:lang w:val="lt"/>
              </w:rPr>
              <w:t>,</w:t>
            </w:r>
            <w:r w:rsidRPr="6261B0C6">
              <w:rPr>
                <w:rFonts w:asciiTheme="majorBidi" w:hAnsiTheme="majorBidi" w:cstheme="majorBidi"/>
              </w:rPr>
              <w:t xml:space="preserve"> 2 priede nustatytais bendraisiais projektų atrankos kriterijais ir jų vertinimo metodika, </w:t>
            </w:r>
            <w:r w:rsidR="000B310E" w:rsidRPr="00321820">
              <w:rPr>
                <w:iCs/>
              </w:rPr>
              <w:t>kai projektui įgyvendinti numatyto nuosavo įnašo dydis yra lygus ar mažesnis nei 10 000 (dešimt tūkstančių) eurų, laikoma, kad pateikta pareiškėjo ar partnerio deklaracija yra pakankamas dokumentas nuosavo įnašo finansavimo užtikrinimui įrodyti.</w:t>
            </w:r>
            <w:r w:rsidR="000B310E" w:rsidRPr="00321820">
              <w:rPr>
                <w:i/>
              </w:rPr>
              <w:t xml:space="preserve"> </w:t>
            </w:r>
            <w:r w:rsidR="00222A28">
              <w:rPr>
                <w:rFonts w:asciiTheme="majorBidi" w:hAnsiTheme="majorBidi" w:cstheme="majorBidi"/>
              </w:rPr>
              <w:t>Tokiu atveju k</w:t>
            </w:r>
            <w:r w:rsidRPr="6261B0C6">
              <w:rPr>
                <w:rFonts w:asciiTheme="majorBidi" w:hAnsiTheme="majorBidi" w:cstheme="majorBidi"/>
              </w:rPr>
              <w:t>ai projektui įgyvendinti numatyto nuosavo įnašo dydis yra didesnis nei 10 000 eurų, reikalingas pagrindimas (nepakanka pareiškėjo deklaracijos).</w:t>
            </w:r>
          </w:p>
        </w:tc>
      </w:tr>
      <w:tr w:rsidR="00EA00DC" w:rsidRPr="008E23B7" w14:paraId="37134E7C" w14:textId="77777777" w:rsidTr="4FF04B1D">
        <w:trPr>
          <w:trHeight w:val="960"/>
        </w:trPr>
        <w:tc>
          <w:tcPr>
            <w:tcW w:w="734" w:type="dxa"/>
            <w:tcBorders>
              <w:top w:val="single" w:sz="4" w:space="0" w:color="auto"/>
              <w:bottom w:val="single" w:sz="4" w:space="0" w:color="auto"/>
            </w:tcBorders>
          </w:tcPr>
          <w:p w14:paraId="06D58486" w14:textId="77777777" w:rsidR="00EA00DC" w:rsidRPr="008E23B7" w:rsidRDefault="00EA00DC" w:rsidP="00A873D8">
            <w:pPr>
              <w:tabs>
                <w:tab w:val="left" w:pos="522"/>
              </w:tabs>
              <w:spacing w:line="240" w:lineRule="auto"/>
              <w:jc w:val="center"/>
              <w:rPr>
                <w:b/>
                <w:bCs/>
                <w:color w:val="000000" w:themeColor="text1"/>
              </w:rPr>
            </w:pPr>
          </w:p>
        </w:tc>
        <w:tc>
          <w:tcPr>
            <w:tcW w:w="1827" w:type="dxa"/>
            <w:tcBorders>
              <w:top w:val="single" w:sz="4" w:space="0" w:color="auto"/>
              <w:bottom w:val="single" w:sz="4" w:space="0" w:color="auto"/>
            </w:tcBorders>
          </w:tcPr>
          <w:p w14:paraId="4849C453" w14:textId="77777777" w:rsidR="00EA00DC" w:rsidRPr="008E23B7" w:rsidRDefault="00EA00DC" w:rsidP="00A873D8">
            <w:pPr>
              <w:spacing w:line="240" w:lineRule="auto"/>
              <w:jc w:val="center"/>
              <w:rPr>
                <w:b/>
                <w:bCs/>
                <w:color w:val="000000" w:themeColor="text1"/>
              </w:rPr>
            </w:pPr>
          </w:p>
        </w:tc>
        <w:tc>
          <w:tcPr>
            <w:tcW w:w="7816" w:type="dxa"/>
            <w:shd w:val="clear" w:color="auto" w:fill="auto"/>
          </w:tcPr>
          <w:p w14:paraId="322F50DF" w14:textId="753203BB" w:rsidR="00EA00DC" w:rsidRPr="0083632F" w:rsidRDefault="00EA00DC" w:rsidP="00A873D8">
            <w:pPr>
              <w:spacing w:line="240" w:lineRule="auto"/>
              <w:jc w:val="both"/>
              <w:rPr>
                <w:rFonts w:asciiTheme="majorBidi" w:hAnsiTheme="majorBidi" w:cstheme="majorBidi"/>
              </w:rPr>
            </w:pPr>
            <w:r w:rsidRPr="006179EA">
              <w:rPr>
                <w:rFonts w:asciiTheme="majorBidi" w:hAnsiTheme="majorBidi" w:cstheme="majorBidi"/>
                <w:b/>
                <w:bCs/>
              </w:rPr>
              <w:t>3</w:t>
            </w:r>
            <w:r w:rsidRPr="0083632F">
              <w:rPr>
                <w:rFonts w:asciiTheme="majorBidi" w:hAnsiTheme="majorBidi" w:cstheme="majorBidi"/>
                <w:b/>
                <w:bCs/>
              </w:rPr>
              <w:t>.</w:t>
            </w:r>
            <w:r w:rsidRPr="0083632F">
              <w:rPr>
                <w:rFonts w:asciiTheme="majorBidi" w:hAnsiTheme="majorBidi" w:cstheme="majorBidi"/>
              </w:rPr>
              <w:t xml:space="preserve"> </w:t>
            </w:r>
            <w:r w:rsidRPr="0083632F">
              <w:rPr>
                <w:rFonts w:asciiTheme="majorBidi" w:hAnsiTheme="majorBidi" w:cstheme="majorBidi"/>
                <w:i/>
                <w:iCs/>
              </w:rPr>
              <w:t xml:space="preserve">2.1.14.12. Aprašo 2.1.9.1 ir 2.1.9.2 papunkčiuose nurodytų JP pareiškėjų įsipareigojimas penkerius metus kasmet nuo JP projekto galutinio mokėjimo prašymo finansavimo lėšų apmokėjimo JP projekto vykdytojui datos </w:t>
            </w:r>
            <w:r w:rsidRPr="0083632F">
              <w:rPr>
                <w:rFonts w:asciiTheme="majorBidi" w:hAnsiTheme="majorBidi" w:cstheme="majorBidi"/>
                <w:b/>
                <w:bCs/>
                <w:i/>
                <w:iCs/>
              </w:rPr>
              <w:t>ne mažiau kaip 50 proc. saulės ir</w:t>
            </w:r>
            <w:r w:rsidRPr="0083632F">
              <w:rPr>
                <w:rFonts w:asciiTheme="majorBidi" w:hAnsiTheme="majorBidi" w:cstheme="majorBidi"/>
                <w:i/>
                <w:iCs/>
              </w:rPr>
              <w:t xml:space="preserve"> (ar) vėjo elektrinėje, prie kurios prijungtas kaupimo įrenginys, pagamintos elektros energijos vartoti savo reikmėms ir (ar) ūkio poreikiams. </w:t>
            </w:r>
          </w:p>
          <w:p w14:paraId="50FD6E1B" w14:textId="5C3E4530" w:rsidR="00EA00DC" w:rsidRPr="00D8547F" w:rsidRDefault="00EA00DC" w:rsidP="00A873D8">
            <w:pPr>
              <w:spacing w:line="240" w:lineRule="auto"/>
              <w:jc w:val="both"/>
              <w:rPr>
                <w:rFonts w:asciiTheme="majorBidi" w:hAnsiTheme="majorBidi" w:cstheme="majorBidi"/>
                <w:color w:val="000000" w:themeColor="text1"/>
              </w:rPr>
            </w:pPr>
            <w:r w:rsidRPr="0083632F">
              <w:rPr>
                <w:rFonts w:asciiTheme="majorBidi" w:hAnsiTheme="majorBidi" w:cstheme="majorBidi"/>
                <w:b/>
                <w:bCs/>
              </w:rPr>
              <w:t>LSEA komentaras</w:t>
            </w:r>
            <w:r w:rsidRPr="0083632F">
              <w:rPr>
                <w:rFonts w:asciiTheme="majorBidi" w:hAnsiTheme="majorBidi" w:cstheme="majorBidi"/>
              </w:rPr>
              <w:t xml:space="preserve">: manome, kad šis reikalavimas yra perteklinis šiai priemonei, nes jis reguliuoja elektrinėje pagamintos elektros naudojimą, </w:t>
            </w:r>
            <w:r w:rsidRPr="00E64E50">
              <w:rPr>
                <w:rFonts w:asciiTheme="majorBidi" w:hAnsiTheme="majorBidi" w:cstheme="majorBidi"/>
              </w:rPr>
              <w:t>gi priemonė yra skirta energijos kaupimo įrenginių skatinimui. Siūlom</w:t>
            </w:r>
            <w:r w:rsidRPr="0083632F">
              <w:rPr>
                <w:rFonts w:asciiTheme="majorBidi" w:hAnsiTheme="majorBidi" w:cstheme="majorBidi"/>
              </w:rPr>
              <w:t>e šito prasmės neturinčio reikalavimo atsisakyti.</w:t>
            </w:r>
          </w:p>
        </w:tc>
        <w:tc>
          <w:tcPr>
            <w:tcW w:w="4394" w:type="dxa"/>
            <w:tcBorders>
              <w:top w:val="single" w:sz="4" w:space="0" w:color="auto"/>
              <w:bottom w:val="single" w:sz="4" w:space="0" w:color="auto"/>
            </w:tcBorders>
            <w:shd w:val="clear" w:color="auto" w:fill="auto"/>
          </w:tcPr>
          <w:p w14:paraId="5BF13BE5" w14:textId="77777777" w:rsidR="00EA00DC" w:rsidRPr="007C1984" w:rsidRDefault="00EA00DC" w:rsidP="00A873D8">
            <w:pPr>
              <w:tabs>
                <w:tab w:val="left" w:pos="876"/>
                <w:tab w:val="left" w:pos="1723"/>
              </w:tabs>
              <w:spacing w:line="240" w:lineRule="auto"/>
              <w:jc w:val="both"/>
              <w:rPr>
                <w:rFonts w:asciiTheme="majorBidi" w:hAnsiTheme="majorBidi" w:cstheme="majorBidi"/>
                <w:b/>
                <w:bCs/>
              </w:rPr>
            </w:pPr>
            <w:r w:rsidRPr="6261B0C6">
              <w:rPr>
                <w:rFonts w:asciiTheme="majorBidi" w:hAnsiTheme="majorBidi" w:cstheme="majorBidi"/>
                <w:b/>
                <w:bCs/>
              </w:rPr>
              <w:t>Neatsižvelgta.</w:t>
            </w:r>
          </w:p>
          <w:p w14:paraId="2575E65D" w14:textId="269D85FA" w:rsidR="00EA00DC" w:rsidRPr="00EA00DC" w:rsidRDefault="00EA00DC" w:rsidP="00A873D8">
            <w:pPr>
              <w:tabs>
                <w:tab w:val="left" w:pos="876"/>
                <w:tab w:val="left" w:pos="1723"/>
              </w:tabs>
              <w:spacing w:line="240" w:lineRule="auto"/>
              <w:jc w:val="both"/>
              <w:rPr>
                <w:rFonts w:asciiTheme="majorBidi" w:hAnsiTheme="majorBidi" w:cstheme="majorBidi"/>
                <w:b/>
                <w:bCs/>
              </w:rPr>
            </w:pPr>
            <w:r w:rsidRPr="007C1984">
              <w:rPr>
                <w:rFonts w:asciiTheme="majorBidi" w:hAnsiTheme="majorBidi" w:cstheme="majorBidi"/>
              </w:rPr>
              <w:t xml:space="preserve">Pagal NKL plano nuostatas </w:t>
            </w:r>
            <w:r w:rsidRPr="007C1984">
              <w:t>investicinė parama AEI elektrinėms (saulės ir vėjo elektrinėms sausumoje) ir individualiems kaupimo įrenginiams susieta su elektros energijos suvartojimu savo reikmėms, ūkio ar ekonominės veiklos poreikiais</w:t>
            </w:r>
            <w:r>
              <w:t xml:space="preserve">, todėl Aprašo </w:t>
            </w:r>
            <w:r w:rsidRPr="0057522C">
              <w:t>2.</w:t>
            </w:r>
            <w:r>
              <w:t>1.14.9 papunktyje nustatomas reikalavimas ne mažiau kaip 50 proc. elektros energijos, pagamintos iš saulės ir (ar) vėjo elektrinės, prijungtos prie kaupimo įrenginio, naudoti savo reikmėms ir (ar) ūkio poreikiams.</w:t>
            </w:r>
          </w:p>
        </w:tc>
      </w:tr>
      <w:tr w:rsidR="00F4454B" w:rsidRPr="008E23B7" w14:paraId="3746B2C9" w14:textId="77777777" w:rsidTr="4FF04B1D">
        <w:trPr>
          <w:trHeight w:val="960"/>
        </w:trPr>
        <w:tc>
          <w:tcPr>
            <w:tcW w:w="734" w:type="dxa"/>
            <w:vMerge w:val="restart"/>
            <w:tcBorders>
              <w:top w:val="single" w:sz="4" w:space="0" w:color="auto"/>
            </w:tcBorders>
          </w:tcPr>
          <w:p w14:paraId="2E4079D2" w14:textId="10CD5DB4" w:rsidR="00F4454B" w:rsidRPr="008E23B7" w:rsidRDefault="00F4454B" w:rsidP="00A873D8">
            <w:pPr>
              <w:tabs>
                <w:tab w:val="left" w:pos="522"/>
              </w:tabs>
              <w:spacing w:line="240" w:lineRule="auto"/>
              <w:jc w:val="center"/>
              <w:rPr>
                <w:b/>
                <w:bCs/>
                <w:color w:val="000000" w:themeColor="text1"/>
              </w:rPr>
            </w:pPr>
            <w:r w:rsidRPr="0083632F">
              <w:rPr>
                <w:rFonts w:asciiTheme="majorBidi" w:hAnsiTheme="majorBidi" w:cstheme="majorBidi"/>
                <w:b/>
                <w:bCs/>
                <w:color w:val="000000" w:themeColor="text1"/>
                <w:lang w:val="en-US"/>
              </w:rPr>
              <w:t>2.</w:t>
            </w:r>
          </w:p>
        </w:tc>
        <w:tc>
          <w:tcPr>
            <w:tcW w:w="1827" w:type="dxa"/>
            <w:vMerge w:val="restart"/>
            <w:tcBorders>
              <w:top w:val="single" w:sz="4" w:space="0" w:color="auto"/>
            </w:tcBorders>
          </w:tcPr>
          <w:p w14:paraId="7A8E2DE0" w14:textId="31907A10" w:rsidR="00F4454B" w:rsidRPr="008E23B7" w:rsidRDefault="00F4454B" w:rsidP="00A873D8">
            <w:pPr>
              <w:spacing w:line="240" w:lineRule="auto"/>
              <w:jc w:val="center"/>
              <w:rPr>
                <w:b/>
                <w:bCs/>
                <w:color w:val="000000" w:themeColor="text1"/>
              </w:rPr>
            </w:pPr>
            <w:r w:rsidRPr="0083632F">
              <w:rPr>
                <w:rFonts w:asciiTheme="majorBidi" w:hAnsiTheme="majorBidi" w:cstheme="majorBidi"/>
                <w:b/>
                <w:bCs/>
                <w:color w:val="000000" w:themeColor="text1"/>
              </w:rPr>
              <w:t xml:space="preserve">Lietuvos tvariosios energetikos asociacijos 2023-04-19 raštas Nr. </w:t>
            </w:r>
            <w:r w:rsidRPr="0083632F">
              <w:rPr>
                <w:rFonts w:asciiTheme="majorBidi" w:hAnsiTheme="majorBidi" w:cstheme="majorBidi"/>
                <w:b/>
                <w:bCs/>
                <w:color w:val="000000" w:themeColor="text1"/>
                <w:lang w:val="en-US"/>
              </w:rPr>
              <w:t>4</w:t>
            </w:r>
          </w:p>
        </w:tc>
        <w:tc>
          <w:tcPr>
            <w:tcW w:w="7816" w:type="dxa"/>
            <w:shd w:val="clear" w:color="auto" w:fill="auto"/>
          </w:tcPr>
          <w:p w14:paraId="3B82DA3E" w14:textId="0EA79015" w:rsidR="00F4454B" w:rsidRPr="00D8547F" w:rsidRDefault="00F4454B" w:rsidP="00A873D8">
            <w:pPr>
              <w:spacing w:line="240" w:lineRule="auto"/>
              <w:jc w:val="both"/>
              <w:rPr>
                <w:rFonts w:asciiTheme="majorBidi" w:hAnsiTheme="majorBidi" w:cstheme="majorBidi"/>
                <w:color w:val="000000" w:themeColor="text1"/>
              </w:rPr>
            </w:pPr>
            <w:r w:rsidRPr="00EA7D4A">
              <w:rPr>
                <w:rFonts w:asciiTheme="majorBidi" w:hAnsiTheme="majorBidi" w:cstheme="majorBidi"/>
                <w:b/>
                <w:bCs/>
                <w:caps/>
              </w:rPr>
              <w:t>1</w:t>
            </w:r>
            <w:r w:rsidRPr="0083632F">
              <w:rPr>
                <w:rFonts w:asciiTheme="majorBidi" w:hAnsiTheme="majorBidi" w:cstheme="majorBidi"/>
                <w:b/>
                <w:bCs/>
                <w:caps/>
              </w:rPr>
              <w:t xml:space="preserve">. </w:t>
            </w:r>
            <w:r w:rsidRPr="00C074F6">
              <w:rPr>
                <w:rFonts w:asciiTheme="majorBidi" w:hAnsiTheme="majorBidi" w:cstheme="majorBidi"/>
                <w:i/>
                <w:w w:val="105"/>
              </w:rPr>
              <w:t>2.1.1.</w:t>
            </w:r>
            <w:r w:rsidRPr="00C074F6">
              <w:rPr>
                <w:rFonts w:asciiTheme="majorBidi" w:hAnsiTheme="majorBidi" w:cstheme="majorBidi"/>
                <w:i/>
                <w:spacing w:val="-11"/>
                <w:w w:val="105"/>
              </w:rPr>
              <w:t xml:space="preserve"> </w:t>
            </w:r>
            <w:r w:rsidRPr="00C074F6">
              <w:rPr>
                <w:rFonts w:asciiTheme="majorBidi" w:hAnsiTheme="majorBidi" w:cstheme="majorBidi"/>
                <w:i/>
                <w:w w:val="105"/>
              </w:rPr>
              <w:t>Pagal</w:t>
            </w:r>
            <w:r w:rsidRPr="00C074F6">
              <w:rPr>
                <w:rFonts w:asciiTheme="majorBidi" w:hAnsiTheme="majorBidi" w:cstheme="majorBidi"/>
                <w:i/>
                <w:spacing w:val="30"/>
                <w:w w:val="105"/>
              </w:rPr>
              <w:t xml:space="preserve"> Aprašą </w:t>
            </w:r>
            <w:r w:rsidRPr="00C074F6">
              <w:rPr>
                <w:rFonts w:asciiTheme="majorBidi" w:hAnsiTheme="majorBidi" w:cstheme="majorBidi"/>
                <w:i/>
                <w:w w:val="105"/>
              </w:rPr>
              <w:t>remiama</w:t>
            </w:r>
            <w:r w:rsidRPr="00C074F6">
              <w:rPr>
                <w:rFonts w:asciiTheme="majorBidi" w:hAnsiTheme="majorBidi" w:cstheme="majorBidi"/>
                <w:i/>
                <w:spacing w:val="-14"/>
                <w:w w:val="105"/>
              </w:rPr>
              <w:t xml:space="preserve"> </w:t>
            </w:r>
            <w:r w:rsidRPr="00C074F6">
              <w:rPr>
                <w:rFonts w:asciiTheme="majorBidi" w:hAnsiTheme="majorBidi" w:cstheme="majorBidi"/>
                <w:i/>
                <w:w w:val="105"/>
              </w:rPr>
              <w:t>JP</w:t>
            </w:r>
            <w:r w:rsidRPr="00C074F6">
              <w:rPr>
                <w:rFonts w:asciiTheme="majorBidi" w:hAnsiTheme="majorBidi" w:cstheme="majorBidi"/>
                <w:i/>
                <w:spacing w:val="-2"/>
                <w:w w:val="105"/>
              </w:rPr>
              <w:t xml:space="preserve"> </w:t>
            </w:r>
            <w:r w:rsidRPr="00C074F6">
              <w:rPr>
                <w:rFonts w:asciiTheme="majorBidi" w:hAnsiTheme="majorBidi" w:cstheme="majorBidi"/>
                <w:i/>
                <w:w w:val="105"/>
              </w:rPr>
              <w:t>projektų veikla -</w:t>
            </w:r>
            <w:r w:rsidRPr="00C074F6">
              <w:rPr>
                <w:rFonts w:asciiTheme="majorBidi" w:hAnsiTheme="majorBidi" w:cstheme="majorBidi"/>
                <w:i/>
                <w:spacing w:val="-3"/>
                <w:w w:val="105"/>
              </w:rPr>
              <w:t xml:space="preserve"> </w:t>
            </w:r>
            <w:r w:rsidRPr="00C074F6">
              <w:rPr>
                <w:rFonts w:asciiTheme="majorBidi" w:hAnsiTheme="majorBidi" w:cstheme="majorBidi"/>
                <w:i/>
                <w:w w:val="105"/>
              </w:rPr>
              <w:t>parama teikiama iki</w:t>
            </w:r>
            <w:r w:rsidRPr="00C074F6">
              <w:rPr>
                <w:rFonts w:asciiTheme="majorBidi" w:hAnsiTheme="majorBidi" w:cstheme="majorBidi"/>
                <w:i/>
                <w:spacing w:val="-9"/>
                <w:w w:val="105"/>
              </w:rPr>
              <w:t xml:space="preserve"> </w:t>
            </w:r>
            <w:r w:rsidRPr="00C074F6">
              <w:rPr>
                <w:rFonts w:asciiTheme="majorBidi" w:hAnsiTheme="majorBidi" w:cstheme="majorBidi"/>
                <w:i/>
                <w:w w:val="105"/>
              </w:rPr>
              <w:t>500</w:t>
            </w:r>
            <w:r w:rsidRPr="00C074F6">
              <w:rPr>
                <w:rFonts w:asciiTheme="majorBidi" w:hAnsiTheme="majorBidi" w:cstheme="majorBidi"/>
                <w:i/>
                <w:spacing w:val="-7"/>
                <w:w w:val="105"/>
              </w:rPr>
              <w:t xml:space="preserve"> </w:t>
            </w:r>
            <w:r w:rsidRPr="00C074F6">
              <w:rPr>
                <w:rFonts w:asciiTheme="majorBidi" w:hAnsiTheme="majorBidi" w:cstheme="majorBidi"/>
                <w:i/>
                <w:w w:val="105"/>
              </w:rPr>
              <w:t>kWh</w:t>
            </w:r>
            <w:r w:rsidRPr="00C074F6">
              <w:rPr>
                <w:rFonts w:asciiTheme="majorBidi" w:hAnsiTheme="majorBidi" w:cstheme="majorBidi"/>
                <w:i/>
                <w:spacing w:val="-10"/>
                <w:w w:val="105"/>
              </w:rPr>
              <w:t xml:space="preserve"> </w:t>
            </w:r>
            <w:r w:rsidRPr="00C074F6">
              <w:rPr>
                <w:rFonts w:asciiTheme="majorBidi" w:hAnsiTheme="majorBidi" w:cstheme="majorBidi"/>
                <w:i/>
                <w:w w:val="105"/>
              </w:rPr>
              <w:t>talpos ličio</w:t>
            </w:r>
            <w:r w:rsidRPr="00C074F6">
              <w:rPr>
                <w:rFonts w:asciiTheme="majorBidi" w:hAnsiTheme="majorBidi" w:cstheme="majorBidi"/>
                <w:i/>
                <w:spacing w:val="-11"/>
                <w:w w:val="105"/>
              </w:rPr>
              <w:t xml:space="preserve"> </w:t>
            </w:r>
            <w:r w:rsidRPr="00C074F6">
              <w:rPr>
                <w:rFonts w:asciiTheme="majorBidi" w:hAnsiTheme="majorBidi" w:cstheme="majorBidi"/>
                <w:i/>
                <w:w w:val="105"/>
              </w:rPr>
              <w:t>geležies fosfato elektros</w:t>
            </w:r>
            <w:r w:rsidRPr="00C074F6">
              <w:rPr>
                <w:rFonts w:asciiTheme="majorBidi" w:hAnsiTheme="majorBidi" w:cstheme="majorBidi"/>
                <w:i/>
                <w:spacing w:val="16"/>
                <w:w w:val="105"/>
              </w:rPr>
              <w:t xml:space="preserve"> </w:t>
            </w:r>
            <w:r w:rsidRPr="00C074F6">
              <w:rPr>
                <w:rFonts w:asciiTheme="majorBidi" w:hAnsiTheme="majorBidi" w:cstheme="majorBidi"/>
                <w:i/>
                <w:w w:val="105"/>
              </w:rPr>
              <w:t>energijos kaupimo</w:t>
            </w:r>
            <w:r w:rsidRPr="00C074F6">
              <w:rPr>
                <w:rFonts w:asciiTheme="majorBidi" w:hAnsiTheme="majorBidi" w:cstheme="majorBidi"/>
                <w:i/>
                <w:spacing w:val="33"/>
                <w:w w:val="105"/>
              </w:rPr>
              <w:t xml:space="preserve"> </w:t>
            </w:r>
            <w:r w:rsidRPr="00C074F6">
              <w:rPr>
                <w:rFonts w:asciiTheme="majorBidi" w:hAnsiTheme="majorBidi" w:cstheme="majorBidi"/>
                <w:i/>
                <w:w w:val="105"/>
              </w:rPr>
              <w:t>įrenginio</w:t>
            </w:r>
            <w:r w:rsidRPr="00C074F6">
              <w:rPr>
                <w:rFonts w:asciiTheme="majorBidi" w:hAnsiTheme="majorBidi" w:cstheme="majorBidi"/>
                <w:i/>
                <w:spacing w:val="13"/>
                <w:w w:val="105"/>
              </w:rPr>
              <w:t xml:space="preserve"> </w:t>
            </w:r>
            <w:r w:rsidRPr="00C074F6">
              <w:rPr>
                <w:rFonts w:asciiTheme="majorBidi" w:hAnsiTheme="majorBidi" w:cstheme="majorBidi"/>
                <w:i/>
                <w:w w:val="105"/>
              </w:rPr>
              <w:t>ar</w:t>
            </w:r>
            <w:r w:rsidRPr="00C074F6">
              <w:rPr>
                <w:rFonts w:asciiTheme="majorBidi" w:hAnsiTheme="majorBidi" w:cstheme="majorBidi"/>
                <w:i/>
                <w:spacing w:val="30"/>
                <w:w w:val="105"/>
              </w:rPr>
              <w:t xml:space="preserve"> </w:t>
            </w:r>
            <w:r w:rsidRPr="00C074F6">
              <w:rPr>
                <w:rFonts w:asciiTheme="majorBidi" w:hAnsiTheme="majorBidi" w:cstheme="majorBidi"/>
                <w:i/>
                <w:w w:val="105"/>
              </w:rPr>
              <w:t>ličio jonų elektros</w:t>
            </w:r>
            <w:r w:rsidRPr="00C074F6">
              <w:rPr>
                <w:rFonts w:asciiTheme="majorBidi" w:hAnsiTheme="majorBidi" w:cstheme="majorBidi"/>
                <w:i/>
                <w:spacing w:val="16"/>
                <w:w w:val="105"/>
              </w:rPr>
              <w:t xml:space="preserve"> </w:t>
            </w:r>
            <w:r w:rsidRPr="00C074F6">
              <w:rPr>
                <w:rFonts w:asciiTheme="majorBidi" w:hAnsiTheme="majorBidi" w:cstheme="majorBidi"/>
                <w:i/>
                <w:w w:val="105"/>
              </w:rPr>
              <w:t>energijos</w:t>
            </w:r>
            <w:r w:rsidRPr="00C074F6">
              <w:rPr>
                <w:rFonts w:asciiTheme="majorBidi" w:hAnsiTheme="majorBidi" w:cstheme="majorBidi"/>
                <w:i/>
                <w:spacing w:val="18"/>
                <w:w w:val="105"/>
              </w:rPr>
              <w:t xml:space="preserve"> </w:t>
            </w:r>
            <w:r w:rsidRPr="00C074F6">
              <w:rPr>
                <w:rFonts w:asciiTheme="majorBidi" w:hAnsiTheme="majorBidi" w:cstheme="majorBidi"/>
                <w:i/>
                <w:w w:val="105"/>
              </w:rPr>
              <w:t>kaupimo įrenginio</w:t>
            </w:r>
            <w:r w:rsidRPr="00C074F6">
              <w:rPr>
                <w:rFonts w:asciiTheme="majorBidi" w:hAnsiTheme="majorBidi" w:cstheme="majorBidi"/>
                <w:i/>
                <w:spacing w:val="29"/>
                <w:w w:val="105"/>
              </w:rPr>
              <w:t xml:space="preserve"> </w:t>
            </w:r>
            <w:r w:rsidRPr="00C074F6">
              <w:rPr>
                <w:rFonts w:asciiTheme="majorBidi" w:hAnsiTheme="majorBidi" w:cstheme="majorBidi"/>
                <w:i/>
                <w:w w:val="105"/>
              </w:rPr>
              <w:t>įsigijimui ir</w:t>
            </w:r>
            <w:r w:rsidRPr="00C074F6">
              <w:rPr>
                <w:rFonts w:asciiTheme="majorBidi" w:hAnsiTheme="majorBidi" w:cstheme="majorBidi"/>
                <w:i/>
                <w:spacing w:val="40"/>
                <w:w w:val="105"/>
              </w:rPr>
              <w:t xml:space="preserve"> </w:t>
            </w:r>
            <w:r w:rsidRPr="00C074F6">
              <w:rPr>
                <w:rFonts w:asciiTheme="majorBidi" w:hAnsiTheme="majorBidi" w:cstheme="majorBidi"/>
                <w:i/>
                <w:w w:val="105"/>
              </w:rPr>
              <w:t xml:space="preserve">įsirengimui. </w:t>
            </w:r>
            <w:r w:rsidRPr="00C074F6">
              <w:rPr>
                <w:rFonts w:asciiTheme="majorBidi" w:hAnsiTheme="majorBidi" w:cstheme="majorBidi"/>
                <w:b/>
                <w:w w:val="105"/>
              </w:rPr>
              <w:t xml:space="preserve">Siūlome praplėsti paramos teikimo apimti iki 1000 kWh talpos kaupimo įrenginių </w:t>
            </w:r>
            <w:r w:rsidRPr="00C074F6">
              <w:rPr>
                <w:rFonts w:asciiTheme="majorBidi" w:hAnsiTheme="majorBidi" w:cstheme="majorBidi"/>
                <w:b/>
              </w:rPr>
              <w:t xml:space="preserve">įsigijimui ir įsirengimui. </w:t>
            </w:r>
            <w:r w:rsidRPr="00C074F6">
              <w:rPr>
                <w:rFonts w:asciiTheme="majorBidi" w:hAnsiTheme="majorBidi" w:cstheme="majorBidi"/>
              </w:rPr>
              <w:t>Net</w:t>
            </w:r>
            <w:r w:rsidRPr="00C074F6">
              <w:rPr>
                <w:rFonts w:asciiTheme="majorBidi" w:hAnsiTheme="majorBidi" w:cstheme="majorBidi"/>
                <w:spacing w:val="-12"/>
              </w:rPr>
              <w:t xml:space="preserve"> </w:t>
            </w:r>
            <w:r w:rsidRPr="00C074F6">
              <w:rPr>
                <w:rFonts w:asciiTheme="majorBidi" w:hAnsiTheme="majorBidi" w:cstheme="majorBidi"/>
              </w:rPr>
              <w:t>ir mažos</w:t>
            </w:r>
            <w:r w:rsidRPr="00C074F6">
              <w:rPr>
                <w:rFonts w:asciiTheme="majorBidi" w:hAnsiTheme="majorBidi" w:cstheme="majorBidi"/>
                <w:spacing w:val="-7"/>
              </w:rPr>
              <w:t xml:space="preserve"> </w:t>
            </w:r>
            <w:r w:rsidRPr="00C074F6">
              <w:rPr>
                <w:rFonts w:asciiTheme="majorBidi" w:hAnsiTheme="majorBidi" w:cstheme="majorBidi"/>
              </w:rPr>
              <w:t>gamybinės</w:t>
            </w:r>
            <w:r w:rsidRPr="00C074F6">
              <w:rPr>
                <w:rFonts w:asciiTheme="majorBidi" w:hAnsiTheme="majorBidi" w:cstheme="majorBidi"/>
                <w:spacing w:val="-3"/>
              </w:rPr>
              <w:t xml:space="preserve"> </w:t>
            </w:r>
            <w:r w:rsidRPr="00C074F6">
              <w:rPr>
                <w:rFonts w:asciiTheme="majorBidi" w:hAnsiTheme="majorBidi" w:cstheme="majorBidi"/>
              </w:rPr>
              <w:t>įmonės elektros energijos poreikis gali</w:t>
            </w:r>
            <w:r w:rsidRPr="00C074F6">
              <w:rPr>
                <w:rFonts w:asciiTheme="majorBidi" w:hAnsiTheme="majorBidi" w:cstheme="majorBidi"/>
                <w:spacing w:val="-13"/>
              </w:rPr>
              <w:t xml:space="preserve"> </w:t>
            </w:r>
            <w:r w:rsidRPr="00C074F6">
              <w:rPr>
                <w:rFonts w:asciiTheme="majorBidi" w:hAnsiTheme="majorBidi" w:cstheme="majorBidi"/>
              </w:rPr>
              <w:t>viršyti</w:t>
            </w:r>
            <w:r w:rsidRPr="00C074F6">
              <w:rPr>
                <w:rFonts w:asciiTheme="majorBidi" w:hAnsiTheme="majorBidi" w:cstheme="majorBidi"/>
                <w:spacing w:val="-4"/>
              </w:rPr>
              <w:t xml:space="preserve"> </w:t>
            </w:r>
            <w:r w:rsidRPr="00C074F6">
              <w:rPr>
                <w:rFonts w:asciiTheme="majorBidi" w:hAnsiTheme="majorBidi" w:cstheme="majorBidi"/>
              </w:rPr>
              <w:t>500</w:t>
            </w:r>
            <w:r w:rsidRPr="00C074F6">
              <w:rPr>
                <w:rFonts w:asciiTheme="majorBidi" w:hAnsiTheme="majorBidi" w:cstheme="majorBidi"/>
                <w:spacing w:val="40"/>
              </w:rPr>
              <w:t xml:space="preserve"> </w:t>
            </w:r>
            <w:r w:rsidRPr="00C074F6">
              <w:rPr>
                <w:rFonts w:asciiTheme="majorBidi" w:hAnsiTheme="majorBidi" w:cstheme="majorBidi"/>
              </w:rPr>
              <w:t xml:space="preserve">kWh </w:t>
            </w:r>
            <w:r w:rsidRPr="00C074F6">
              <w:rPr>
                <w:rFonts w:asciiTheme="majorBidi" w:hAnsiTheme="majorBidi" w:cstheme="majorBidi"/>
                <w:w w:val="105"/>
              </w:rPr>
              <w:t xml:space="preserve">ribas. Atsinaujinančių išteklių energijos bendrijų ar piliečių energetikos bendrijų atveju tai taip pat </w:t>
            </w:r>
            <w:r w:rsidRPr="00C074F6">
              <w:rPr>
                <w:rFonts w:asciiTheme="majorBidi" w:hAnsiTheme="majorBidi" w:cstheme="majorBidi"/>
                <w:spacing w:val="-2"/>
                <w:w w:val="105"/>
              </w:rPr>
              <w:t>apribotų</w:t>
            </w:r>
            <w:r w:rsidRPr="00C074F6">
              <w:rPr>
                <w:rFonts w:asciiTheme="majorBidi" w:hAnsiTheme="majorBidi" w:cstheme="majorBidi"/>
                <w:spacing w:val="-14"/>
                <w:w w:val="105"/>
              </w:rPr>
              <w:t xml:space="preserve"> </w:t>
            </w:r>
            <w:r w:rsidRPr="00C074F6">
              <w:rPr>
                <w:rFonts w:asciiTheme="majorBidi" w:hAnsiTheme="majorBidi" w:cstheme="majorBidi"/>
                <w:spacing w:val="-2"/>
                <w:w w:val="105"/>
              </w:rPr>
              <w:t>potencialių bendrijos</w:t>
            </w:r>
            <w:r w:rsidRPr="00C074F6">
              <w:rPr>
                <w:rFonts w:asciiTheme="majorBidi" w:hAnsiTheme="majorBidi" w:cstheme="majorBidi"/>
                <w:spacing w:val="-3"/>
                <w:w w:val="105"/>
              </w:rPr>
              <w:t xml:space="preserve"> </w:t>
            </w:r>
            <w:r w:rsidRPr="00C074F6">
              <w:rPr>
                <w:rFonts w:asciiTheme="majorBidi" w:hAnsiTheme="majorBidi" w:cstheme="majorBidi"/>
                <w:spacing w:val="-2"/>
                <w:w w:val="105"/>
              </w:rPr>
              <w:t>narių</w:t>
            </w:r>
            <w:r w:rsidRPr="00C074F6">
              <w:rPr>
                <w:rFonts w:asciiTheme="majorBidi" w:hAnsiTheme="majorBidi" w:cstheme="majorBidi"/>
                <w:spacing w:val="-7"/>
                <w:w w:val="105"/>
              </w:rPr>
              <w:t xml:space="preserve"> </w:t>
            </w:r>
            <w:r w:rsidRPr="00C074F6">
              <w:rPr>
                <w:rFonts w:asciiTheme="majorBidi" w:hAnsiTheme="majorBidi" w:cstheme="majorBidi"/>
                <w:spacing w:val="-2"/>
                <w:w w:val="105"/>
              </w:rPr>
              <w:t>apimtį</w:t>
            </w:r>
            <w:r w:rsidRPr="00C074F6">
              <w:rPr>
                <w:rFonts w:asciiTheme="majorBidi" w:hAnsiTheme="majorBidi" w:cstheme="majorBidi"/>
                <w:spacing w:val="-14"/>
                <w:w w:val="105"/>
              </w:rPr>
              <w:t xml:space="preserve"> </w:t>
            </w:r>
            <w:r w:rsidRPr="00C074F6">
              <w:rPr>
                <w:rFonts w:asciiTheme="majorBidi" w:hAnsiTheme="majorBidi" w:cstheme="majorBidi"/>
                <w:spacing w:val="-2"/>
                <w:w w:val="105"/>
              </w:rPr>
              <w:t>iki</w:t>
            </w:r>
            <w:r w:rsidRPr="00C074F6">
              <w:rPr>
                <w:rFonts w:asciiTheme="majorBidi" w:hAnsiTheme="majorBidi" w:cstheme="majorBidi"/>
                <w:spacing w:val="-12"/>
                <w:w w:val="105"/>
              </w:rPr>
              <w:t xml:space="preserve"> </w:t>
            </w:r>
            <w:r w:rsidRPr="00C074F6">
              <w:rPr>
                <w:rFonts w:asciiTheme="majorBidi" w:hAnsiTheme="majorBidi" w:cstheme="majorBidi"/>
                <w:spacing w:val="-2"/>
                <w:w w:val="105"/>
              </w:rPr>
              <w:t>100-150 buitinių</w:t>
            </w:r>
            <w:r w:rsidRPr="00C074F6">
              <w:rPr>
                <w:rFonts w:asciiTheme="majorBidi" w:hAnsiTheme="majorBidi" w:cstheme="majorBidi"/>
                <w:spacing w:val="-14"/>
                <w:w w:val="105"/>
              </w:rPr>
              <w:t xml:space="preserve"> </w:t>
            </w:r>
            <w:r w:rsidRPr="00C074F6">
              <w:rPr>
                <w:rFonts w:asciiTheme="majorBidi" w:hAnsiTheme="majorBidi" w:cstheme="majorBidi"/>
                <w:spacing w:val="-2"/>
                <w:w w:val="105"/>
              </w:rPr>
              <w:t>vartotojų. Esant</w:t>
            </w:r>
            <w:r w:rsidRPr="00C074F6">
              <w:rPr>
                <w:rFonts w:asciiTheme="majorBidi" w:hAnsiTheme="majorBidi" w:cstheme="majorBidi"/>
                <w:spacing w:val="10"/>
                <w:w w:val="105"/>
              </w:rPr>
              <w:t xml:space="preserve"> </w:t>
            </w:r>
            <w:r w:rsidRPr="00C074F6">
              <w:rPr>
                <w:rFonts w:asciiTheme="majorBidi" w:hAnsiTheme="majorBidi" w:cstheme="majorBidi"/>
                <w:spacing w:val="-2"/>
                <w:w w:val="105"/>
              </w:rPr>
              <w:t>didesnei</w:t>
            </w:r>
            <w:r w:rsidRPr="00C074F6">
              <w:rPr>
                <w:rFonts w:asciiTheme="majorBidi" w:hAnsiTheme="majorBidi" w:cstheme="majorBidi"/>
                <w:spacing w:val="-9"/>
                <w:w w:val="105"/>
              </w:rPr>
              <w:t xml:space="preserve"> </w:t>
            </w:r>
            <w:r w:rsidRPr="00C074F6">
              <w:rPr>
                <w:rFonts w:asciiTheme="majorBidi" w:hAnsiTheme="majorBidi" w:cstheme="majorBidi"/>
                <w:spacing w:val="-2"/>
                <w:w w:val="105"/>
              </w:rPr>
              <w:t xml:space="preserve">kaupiklio talpai </w:t>
            </w:r>
            <w:r w:rsidRPr="00C074F6">
              <w:rPr>
                <w:rFonts w:asciiTheme="majorBidi" w:hAnsiTheme="majorBidi" w:cstheme="majorBidi"/>
                <w:w w:val="105"/>
              </w:rPr>
              <w:t>taip</w:t>
            </w:r>
            <w:r w:rsidRPr="00C074F6">
              <w:rPr>
                <w:rFonts w:asciiTheme="majorBidi" w:hAnsiTheme="majorBidi" w:cstheme="majorBidi"/>
                <w:spacing w:val="-16"/>
                <w:w w:val="105"/>
              </w:rPr>
              <w:t xml:space="preserve"> </w:t>
            </w:r>
            <w:r w:rsidRPr="00C074F6">
              <w:rPr>
                <w:rFonts w:asciiTheme="majorBidi" w:hAnsiTheme="majorBidi" w:cstheme="majorBidi"/>
                <w:w w:val="105"/>
              </w:rPr>
              <w:t>pat</w:t>
            </w:r>
            <w:r w:rsidRPr="00C074F6">
              <w:rPr>
                <w:rFonts w:asciiTheme="majorBidi" w:hAnsiTheme="majorBidi" w:cstheme="majorBidi"/>
                <w:spacing w:val="-15"/>
                <w:w w:val="105"/>
              </w:rPr>
              <w:t xml:space="preserve"> </w:t>
            </w:r>
            <w:r w:rsidRPr="00C074F6">
              <w:rPr>
                <w:rFonts w:asciiTheme="majorBidi" w:hAnsiTheme="majorBidi" w:cstheme="majorBidi"/>
                <w:w w:val="105"/>
              </w:rPr>
              <w:t>mažėja</w:t>
            </w:r>
            <w:r w:rsidRPr="00C074F6">
              <w:rPr>
                <w:rFonts w:asciiTheme="majorBidi" w:hAnsiTheme="majorBidi" w:cstheme="majorBidi"/>
                <w:spacing w:val="-15"/>
                <w:w w:val="105"/>
              </w:rPr>
              <w:t xml:space="preserve"> </w:t>
            </w:r>
            <w:r w:rsidRPr="00C074F6">
              <w:rPr>
                <w:rFonts w:asciiTheme="majorBidi" w:hAnsiTheme="majorBidi" w:cstheme="majorBidi"/>
                <w:w w:val="105"/>
              </w:rPr>
              <w:t>jos</w:t>
            </w:r>
            <w:r w:rsidRPr="00C074F6">
              <w:rPr>
                <w:rFonts w:asciiTheme="majorBidi" w:hAnsiTheme="majorBidi" w:cstheme="majorBidi"/>
                <w:spacing w:val="-16"/>
                <w:w w:val="105"/>
              </w:rPr>
              <w:t xml:space="preserve"> </w:t>
            </w:r>
            <w:r w:rsidRPr="00C074F6">
              <w:rPr>
                <w:rFonts w:asciiTheme="majorBidi" w:hAnsiTheme="majorBidi" w:cstheme="majorBidi"/>
                <w:w w:val="105"/>
              </w:rPr>
              <w:t>įsigijimo</w:t>
            </w:r>
            <w:r w:rsidRPr="00C074F6">
              <w:rPr>
                <w:rFonts w:asciiTheme="majorBidi" w:hAnsiTheme="majorBidi" w:cstheme="majorBidi"/>
                <w:spacing w:val="-15"/>
                <w:w w:val="105"/>
              </w:rPr>
              <w:t xml:space="preserve"> </w:t>
            </w:r>
            <w:r w:rsidRPr="00C074F6">
              <w:rPr>
                <w:rFonts w:asciiTheme="majorBidi" w:hAnsiTheme="majorBidi" w:cstheme="majorBidi"/>
                <w:w w:val="105"/>
              </w:rPr>
              <w:t>kaina,</w:t>
            </w:r>
            <w:r w:rsidRPr="00C074F6">
              <w:rPr>
                <w:rFonts w:asciiTheme="majorBidi" w:hAnsiTheme="majorBidi" w:cstheme="majorBidi"/>
                <w:spacing w:val="-15"/>
                <w:w w:val="105"/>
              </w:rPr>
              <w:t xml:space="preserve"> </w:t>
            </w:r>
            <w:r w:rsidRPr="00C074F6">
              <w:rPr>
                <w:rFonts w:asciiTheme="majorBidi" w:hAnsiTheme="majorBidi" w:cstheme="majorBidi"/>
                <w:w w:val="105"/>
              </w:rPr>
              <w:t>todėl</w:t>
            </w:r>
            <w:r w:rsidRPr="00C074F6">
              <w:rPr>
                <w:rFonts w:asciiTheme="majorBidi" w:hAnsiTheme="majorBidi" w:cstheme="majorBidi"/>
                <w:spacing w:val="-16"/>
                <w:w w:val="105"/>
              </w:rPr>
              <w:t xml:space="preserve"> </w:t>
            </w:r>
            <w:r w:rsidRPr="00C074F6">
              <w:rPr>
                <w:rFonts w:asciiTheme="majorBidi" w:hAnsiTheme="majorBidi" w:cstheme="majorBidi"/>
                <w:w w:val="105"/>
              </w:rPr>
              <w:t>siūlome</w:t>
            </w:r>
            <w:r w:rsidRPr="00C074F6">
              <w:rPr>
                <w:rFonts w:asciiTheme="majorBidi" w:hAnsiTheme="majorBidi" w:cstheme="majorBidi"/>
                <w:spacing w:val="-15"/>
                <w:w w:val="105"/>
              </w:rPr>
              <w:t xml:space="preserve"> </w:t>
            </w:r>
            <w:r w:rsidRPr="00C074F6">
              <w:rPr>
                <w:rFonts w:asciiTheme="majorBidi" w:hAnsiTheme="majorBidi" w:cstheme="majorBidi"/>
                <w:w w:val="105"/>
              </w:rPr>
              <w:t>galimą</w:t>
            </w:r>
            <w:r w:rsidRPr="00C074F6">
              <w:rPr>
                <w:rFonts w:asciiTheme="majorBidi" w:hAnsiTheme="majorBidi" w:cstheme="majorBidi"/>
                <w:spacing w:val="-15"/>
                <w:w w:val="105"/>
              </w:rPr>
              <w:t xml:space="preserve"> </w:t>
            </w:r>
            <w:r w:rsidRPr="00C074F6">
              <w:rPr>
                <w:rFonts w:asciiTheme="majorBidi" w:hAnsiTheme="majorBidi" w:cstheme="majorBidi"/>
                <w:w w:val="105"/>
              </w:rPr>
              <w:t>kaupiklio</w:t>
            </w:r>
            <w:r w:rsidRPr="00C074F6">
              <w:rPr>
                <w:rFonts w:asciiTheme="majorBidi" w:hAnsiTheme="majorBidi" w:cstheme="majorBidi"/>
                <w:spacing w:val="-16"/>
                <w:w w:val="105"/>
              </w:rPr>
              <w:t xml:space="preserve"> </w:t>
            </w:r>
            <w:r w:rsidRPr="00C074F6">
              <w:rPr>
                <w:rFonts w:asciiTheme="majorBidi" w:hAnsiTheme="majorBidi" w:cstheme="majorBidi"/>
                <w:w w:val="105"/>
              </w:rPr>
              <w:t>dydi</w:t>
            </w:r>
            <w:r w:rsidRPr="00C074F6">
              <w:rPr>
                <w:rFonts w:asciiTheme="majorBidi" w:hAnsiTheme="majorBidi" w:cstheme="majorBidi"/>
                <w:spacing w:val="-15"/>
                <w:w w:val="105"/>
              </w:rPr>
              <w:t xml:space="preserve"> </w:t>
            </w:r>
            <w:r w:rsidRPr="00C074F6">
              <w:rPr>
                <w:rFonts w:asciiTheme="majorBidi" w:hAnsiTheme="majorBidi" w:cstheme="majorBidi"/>
                <w:w w:val="105"/>
              </w:rPr>
              <w:t>padidinti</w:t>
            </w:r>
            <w:r w:rsidRPr="00C074F6">
              <w:rPr>
                <w:rFonts w:asciiTheme="majorBidi" w:hAnsiTheme="majorBidi" w:cstheme="majorBidi"/>
                <w:spacing w:val="-15"/>
                <w:w w:val="105"/>
              </w:rPr>
              <w:t xml:space="preserve"> </w:t>
            </w:r>
            <w:r w:rsidRPr="00C074F6">
              <w:rPr>
                <w:rFonts w:asciiTheme="majorBidi" w:hAnsiTheme="majorBidi" w:cstheme="majorBidi"/>
                <w:w w:val="105"/>
              </w:rPr>
              <w:t>iki</w:t>
            </w:r>
            <w:r w:rsidRPr="00C074F6">
              <w:rPr>
                <w:rFonts w:asciiTheme="majorBidi" w:hAnsiTheme="majorBidi" w:cstheme="majorBidi"/>
                <w:spacing w:val="-16"/>
                <w:w w:val="105"/>
              </w:rPr>
              <w:t xml:space="preserve"> </w:t>
            </w:r>
            <w:r w:rsidRPr="00C074F6">
              <w:rPr>
                <w:rFonts w:asciiTheme="majorBidi" w:hAnsiTheme="majorBidi" w:cstheme="majorBidi"/>
                <w:w w:val="105"/>
              </w:rPr>
              <w:t>1000</w:t>
            </w:r>
            <w:r w:rsidRPr="00C074F6">
              <w:rPr>
                <w:rFonts w:asciiTheme="majorBidi" w:hAnsiTheme="majorBidi" w:cstheme="majorBidi"/>
                <w:spacing w:val="-13"/>
                <w:w w:val="105"/>
              </w:rPr>
              <w:t xml:space="preserve"> </w:t>
            </w:r>
            <w:r w:rsidRPr="00C074F6">
              <w:rPr>
                <w:rFonts w:asciiTheme="majorBidi" w:hAnsiTheme="majorBidi" w:cstheme="majorBidi"/>
                <w:w w:val="105"/>
              </w:rPr>
              <w:t>kWh</w:t>
            </w:r>
            <w:r w:rsidRPr="00C074F6">
              <w:rPr>
                <w:rFonts w:asciiTheme="majorBidi" w:hAnsiTheme="majorBidi" w:cstheme="majorBidi"/>
                <w:spacing w:val="-16"/>
                <w:w w:val="105"/>
              </w:rPr>
              <w:t xml:space="preserve"> </w:t>
            </w:r>
            <w:r w:rsidRPr="00C074F6">
              <w:rPr>
                <w:rFonts w:asciiTheme="majorBidi" w:hAnsiTheme="majorBidi" w:cstheme="majorBidi"/>
                <w:w w:val="105"/>
              </w:rPr>
              <w:t>ir</w:t>
            </w:r>
            <w:r w:rsidRPr="00C074F6">
              <w:rPr>
                <w:rFonts w:asciiTheme="majorBidi" w:hAnsiTheme="majorBidi" w:cstheme="majorBidi"/>
                <w:spacing w:val="-15"/>
                <w:w w:val="105"/>
              </w:rPr>
              <w:t xml:space="preserve"> </w:t>
            </w:r>
            <w:r w:rsidRPr="00C074F6">
              <w:rPr>
                <w:rFonts w:asciiTheme="majorBidi" w:hAnsiTheme="majorBidi" w:cstheme="majorBidi"/>
                <w:w w:val="105"/>
              </w:rPr>
              <w:t>taip</w:t>
            </w:r>
            <w:r w:rsidRPr="00C074F6">
              <w:rPr>
                <w:rFonts w:asciiTheme="majorBidi" w:hAnsiTheme="majorBidi" w:cstheme="majorBidi"/>
                <w:spacing w:val="-15"/>
                <w:w w:val="105"/>
              </w:rPr>
              <w:t xml:space="preserve"> </w:t>
            </w:r>
            <w:r w:rsidRPr="00C074F6">
              <w:rPr>
                <w:rFonts w:asciiTheme="majorBidi" w:hAnsiTheme="majorBidi" w:cstheme="majorBidi"/>
                <w:w w:val="105"/>
              </w:rPr>
              <w:t>pat įvertinti</w:t>
            </w:r>
            <w:r w:rsidRPr="00C074F6">
              <w:rPr>
                <w:rFonts w:asciiTheme="majorBidi" w:hAnsiTheme="majorBidi" w:cstheme="majorBidi"/>
                <w:spacing w:val="-21"/>
                <w:w w:val="105"/>
              </w:rPr>
              <w:t xml:space="preserve"> </w:t>
            </w:r>
            <w:r w:rsidRPr="00C074F6">
              <w:rPr>
                <w:rFonts w:asciiTheme="majorBidi" w:hAnsiTheme="majorBidi" w:cstheme="majorBidi"/>
                <w:w w:val="105"/>
              </w:rPr>
              <w:t>galimybę netaikyti labai mažos</w:t>
            </w:r>
            <w:r w:rsidRPr="00C074F6">
              <w:rPr>
                <w:rFonts w:asciiTheme="majorBidi" w:hAnsiTheme="majorBidi" w:cstheme="majorBidi"/>
                <w:spacing w:val="-10"/>
                <w:w w:val="105"/>
              </w:rPr>
              <w:t xml:space="preserve"> </w:t>
            </w:r>
            <w:r w:rsidRPr="00C074F6">
              <w:rPr>
                <w:rFonts w:asciiTheme="majorBidi" w:hAnsiTheme="majorBidi" w:cstheme="majorBidi"/>
                <w:w w:val="105"/>
              </w:rPr>
              <w:t>ir mažos</w:t>
            </w:r>
            <w:r w:rsidRPr="00C074F6">
              <w:rPr>
                <w:rFonts w:asciiTheme="majorBidi" w:hAnsiTheme="majorBidi" w:cstheme="majorBidi"/>
                <w:spacing w:val="-28"/>
                <w:w w:val="105"/>
              </w:rPr>
              <w:t xml:space="preserve"> </w:t>
            </w:r>
            <w:r w:rsidRPr="00C074F6">
              <w:rPr>
                <w:rFonts w:asciiTheme="majorBidi" w:hAnsiTheme="majorBidi" w:cstheme="majorBidi"/>
                <w:w w:val="105"/>
              </w:rPr>
              <w:t>įmones</w:t>
            </w:r>
            <w:r w:rsidRPr="00C074F6">
              <w:rPr>
                <w:rFonts w:asciiTheme="majorBidi" w:hAnsiTheme="majorBidi" w:cstheme="majorBidi"/>
                <w:spacing w:val="-7"/>
                <w:w w:val="105"/>
              </w:rPr>
              <w:t xml:space="preserve"> </w:t>
            </w:r>
            <w:r w:rsidRPr="00C074F6">
              <w:rPr>
                <w:rFonts w:asciiTheme="majorBidi" w:hAnsiTheme="majorBidi" w:cstheme="majorBidi"/>
                <w:w w:val="105"/>
              </w:rPr>
              <w:t>kriterijaus potencialiems pareiškėjams.</w:t>
            </w:r>
          </w:p>
        </w:tc>
        <w:tc>
          <w:tcPr>
            <w:tcW w:w="4394" w:type="dxa"/>
            <w:tcBorders>
              <w:top w:val="single" w:sz="4" w:space="0" w:color="auto"/>
              <w:bottom w:val="single" w:sz="4" w:space="0" w:color="auto"/>
            </w:tcBorders>
            <w:shd w:val="clear" w:color="auto" w:fill="auto"/>
          </w:tcPr>
          <w:p w14:paraId="4D4F280E" w14:textId="77777777" w:rsidR="00F4454B" w:rsidRPr="0083632F" w:rsidRDefault="00F4454B" w:rsidP="00A873D8">
            <w:pPr>
              <w:spacing w:line="240" w:lineRule="auto"/>
              <w:jc w:val="both"/>
              <w:rPr>
                <w:rFonts w:asciiTheme="majorBidi" w:hAnsiTheme="majorBidi" w:cstheme="majorBidi"/>
                <w:b/>
                <w:bCs/>
              </w:rPr>
            </w:pPr>
            <w:r w:rsidRPr="0083632F">
              <w:rPr>
                <w:rFonts w:asciiTheme="majorBidi" w:hAnsiTheme="majorBidi" w:cstheme="majorBidi"/>
                <w:b/>
                <w:bCs/>
              </w:rPr>
              <w:t>Neatsižvelgta.</w:t>
            </w:r>
          </w:p>
          <w:p w14:paraId="70C0844A" w14:textId="77777777" w:rsidR="00F4454B" w:rsidRPr="009272E9" w:rsidRDefault="00F4454B" w:rsidP="00A873D8">
            <w:pPr>
              <w:spacing w:line="240" w:lineRule="auto"/>
              <w:jc w:val="both"/>
            </w:pPr>
            <w:r>
              <w:t xml:space="preserve">Pažymėtina, kad įgyvendinant veiklą bus taikomi fiksuotieji įkainiai. Europos socialinio fondo agentūra yra atlikusi ir su Audituojančia institucija suderinusi fiksuotojo įkainio tyrimą iki </w:t>
            </w:r>
            <w:r w:rsidRPr="009272E9">
              <w:t xml:space="preserve">500 kWh talpos kaupimo </w:t>
            </w:r>
            <w:r>
              <w:t>įrenginių įsigijimui ir įsirengimui.</w:t>
            </w:r>
          </w:p>
          <w:p w14:paraId="25FB5DB5" w14:textId="1EFA7F2D" w:rsidR="00F4454B" w:rsidRPr="00060CB6" w:rsidRDefault="00F4454B" w:rsidP="00A873D8">
            <w:pPr>
              <w:spacing w:line="240" w:lineRule="auto"/>
              <w:jc w:val="both"/>
            </w:pPr>
            <w:r w:rsidRPr="007A0F9C">
              <w:t xml:space="preserve">Energetikos ministerija laikosi pozicijos, kad </w:t>
            </w:r>
            <w:proofErr w:type="spellStart"/>
            <w:r w:rsidRPr="007A0F9C">
              <w:t>dotacinės</w:t>
            </w:r>
            <w:proofErr w:type="spellEnd"/>
            <w:r w:rsidRPr="007A0F9C">
              <w:t xml:space="preserve"> priemonės iš NKL plano</w:t>
            </w:r>
            <w:r>
              <w:t xml:space="preserve"> (tiek saulės, vėjo elektrinių įsirengimui, tiek individualiems kaupimo įrenginiams)</w:t>
            </w:r>
            <w:r w:rsidRPr="007A0F9C">
              <w:t xml:space="preserve"> būtų skirtos labai mažoms ir mažoms įmonėms,</w:t>
            </w:r>
            <w:r>
              <w:t xml:space="preserve"> kurios yra labiau pažeidžiamos ir</w:t>
            </w:r>
            <w:r w:rsidRPr="007A0F9C">
              <w:t xml:space="preserve"> kurio</w:t>
            </w:r>
            <w:r>
              <w:t>ms yra sunkiau pasiskolinti AEI plėtrai lyginant su vidutinėmis ir didelėmis įmonėmis.</w:t>
            </w:r>
          </w:p>
        </w:tc>
      </w:tr>
      <w:tr w:rsidR="00F4454B" w:rsidRPr="008E23B7" w14:paraId="3EE259E6" w14:textId="77777777" w:rsidTr="4FF04B1D">
        <w:trPr>
          <w:trHeight w:val="960"/>
        </w:trPr>
        <w:tc>
          <w:tcPr>
            <w:tcW w:w="734" w:type="dxa"/>
            <w:vMerge/>
          </w:tcPr>
          <w:p w14:paraId="6FD78E0F" w14:textId="77777777" w:rsidR="00F4454B" w:rsidRPr="006179EA" w:rsidRDefault="00F4454B" w:rsidP="00A873D8">
            <w:pPr>
              <w:tabs>
                <w:tab w:val="left" w:pos="522"/>
              </w:tabs>
              <w:spacing w:line="240" w:lineRule="auto"/>
              <w:jc w:val="center"/>
              <w:rPr>
                <w:rFonts w:asciiTheme="majorBidi" w:hAnsiTheme="majorBidi" w:cstheme="majorBidi"/>
                <w:b/>
                <w:bCs/>
                <w:color w:val="000000" w:themeColor="text1"/>
              </w:rPr>
            </w:pPr>
          </w:p>
        </w:tc>
        <w:tc>
          <w:tcPr>
            <w:tcW w:w="1827" w:type="dxa"/>
            <w:vMerge/>
          </w:tcPr>
          <w:p w14:paraId="3B71C3F8" w14:textId="77777777" w:rsidR="00F4454B" w:rsidRPr="0083632F" w:rsidRDefault="00F4454B" w:rsidP="00A873D8">
            <w:pPr>
              <w:spacing w:line="240" w:lineRule="auto"/>
              <w:jc w:val="center"/>
              <w:rPr>
                <w:rFonts w:asciiTheme="majorBidi" w:hAnsiTheme="majorBidi" w:cstheme="majorBidi"/>
                <w:b/>
                <w:bCs/>
                <w:color w:val="000000" w:themeColor="text1"/>
              </w:rPr>
            </w:pPr>
          </w:p>
        </w:tc>
        <w:tc>
          <w:tcPr>
            <w:tcW w:w="7816" w:type="dxa"/>
            <w:shd w:val="clear" w:color="auto" w:fill="auto"/>
          </w:tcPr>
          <w:p w14:paraId="1677D7F0" w14:textId="10468F41" w:rsidR="00F4454B" w:rsidRPr="00EA7D4A" w:rsidRDefault="00F4454B" w:rsidP="00A873D8">
            <w:pPr>
              <w:spacing w:line="240" w:lineRule="auto"/>
              <w:jc w:val="both"/>
              <w:rPr>
                <w:rFonts w:asciiTheme="majorBidi" w:hAnsiTheme="majorBidi" w:cstheme="majorBidi"/>
                <w:b/>
                <w:bCs/>
                <w:caps/>
              </w:rPr>
            </w:pPr>
            <w:r w:rsidRPr="004146B5">
              <w:rPr>
                <w:rFonts w:asciiTheme="majorBidi" w:hAnsiTheme="majorBidi" w:cstheme="majorBidi"/>
                <w:iCs/>
                <w:color w:val="2A2A2A"/>
                <w:w w:val="105"/>
              </w:rPr>
              <w:t>2</w:t>
            </w:r>
            <w:r w:rsidRPr="00686931">
              <w:rPr>
                <w:rFonts w:asciiTheme="majorBidi" w:hAnsiTheme="majorBidi" w:cstheme="majorBidi"/>
                <w:i/>
                <w:color w:val="2A2A2A"/>
                <w:w w:val="105"/>
              </w:rPr>
              <w:t xml:space="preserve">. </w:t>
            </w:r>
            <w:r w:rsidRPr="0083632F">
              <w:rPr>
                <w:rFonts w:asciiTheme="majorBidi" w:hAnsiTheme="majorBidi" w:cstheme="majorBidi"/>
                <w:i/>
                <w:color w:val="2A2A2A"/>
                <w:w w:val="105"/>
              </w:rPr>
              <w:t>2.1.14.11. Įsipareigojimas kaupimo įrenginyje kasmet kaupti ne mažiau kaip 75 proc. elektros energijos iš</w:t>
            </w:r>
            <w:r w:rsidRPr="0083632F">
              <w:rPr>
                <w:rFonts w:asciiTheme="majorBidi" w:hAnsiTheme="majorBidi" w:cstheme="majorBidi"/>
                <w:i/>
                <w:color w:val="2A2A2A"/>
                <w:spacing w:val="-6"/>
                <w:w w:val="105"/>
              </w:rPr>
              <w:t xml:space="preserve"> </w:t>
            </w:r>
            <w:r w:rsidRPr="0083632F">
              <w:rPr>
                <w:rFonts w:asciiTheme="majorBidi" w:hAnsiTheme="majorBidi" w:cstheme="majorBidi"/>
                <w:i/>
                <w:color w:val="2A2A2A"/>
                <w:w w:val="105"/>
              </w:rPr>
              <w:t>tiesiogiai prijungtos saulės ir (ar)</w:t>
            </w:r>
            <w:r w:rsidRPr="0083632F">
              <w:rPr>
                <w:rFonts w:asciiTheme="majorBidi" w:hAnsiTheme="majorBidi" w:cstheme="majorBidi"/>
                <w:i/>
                <w:color w:val="2A2A2A"/>
                <w:spacing w:val="-14"/>
                <w:w w:val="105"/>
              </w:rPr>
              <w:t xml:space="preserve"> </w:t>
            </w:r>
            <w:r w:rsidRPr="0083632F">
              <w:rPr>
                <w:rFonts w:asciiTheme="majorBidi" w:hAnsiTheme="majorBidi" w:cstheme="majorBidi"/>
                <w:i/>
                <w:color w:val="2A2A2A"/>
                <w:w w:val="105"/>
              </w:rPr>
              <w:t xml:space="preserve">vėjo elektrinės. </w:t>
            </w:r>
            <w:r w:rsidRPr="0083632F">
              <w:rPr>
                <w:rFonts w:asciiTheme="majorBidi" w:hAnsiTheme="majorBidi" w:cstheme="majorBidi"/>
                <w:b/>
                <w:color w:val="131313"/>
                <w:w w:val="105"/>
              </w:rPr>
              <w:t>Siūlome numatyti</w:t>
            </w:r>
            <w:r w:rsidRPr="0083632F">
              <w:rPr>
                <w:rFonts w:asciiTheme="majorBidi" w:hAnsiTheme="majorBidi" w:cstheme="majorBidi"/>
                <w:b/>
                <w:color w:val="131313"/>
                <w:spacing w:val="-7"/>
                <w:w w:val="105"/>
              </w:rPr>
              <w:t xml:space="preserve"> </w:t>
            </w:r>
            <w:r w:rsidRPr="0083632F">
              <w:rPr>
                <w:rFonts w:asciiTheme="majorBidi" w:hAnsiTheme="majorBidi" w:cstheme="majorBidi"/>
                <w:b/>
                <w:color w:val="131313"/>
                <w:w w:val="105"/>
              </w:rPr>
              <w:t xml:space="preserve">įpareigojimą kasmet </w:t>
            </w:r>
            <w:r w:rsidRPr="0083632F">
              <w:rPr>
                <w:rFonts w:asciiTheme="majorBidi" w:hAnsiTheme="majorBidi" w:cstheme="majorBidi"/>
                <w:b/>
                <w:color w:val="131313"/>
              </w:rPr>
              <w:t>kaupti</w:t>
            </w:r>
            <w:r w:rsidRPr="0083632F">
              <w:rPr>
                <w:rFonts w:asciiTheme="majorBidi" w:hAnsiTheme="majorBidi" w:cstheme="majorBidi"/>
                <w:b/>
                <w:color w:val="131313"/>
                <w:spacing w:val="-12"/>
              </w:rPr>
              <w:t xml:space="preserve"> </w:t>
            </w:r>
            <w:r w:rsidRPr="0083632F">
              <w:rPr>
                <w:rFonts w:asciiTheme="majorBidi" w:hAnsiTheme="majorBidi" w:cstheme="majorBidi"/>
                <w:b/>
                <w:color w:val="131313"/>
              </w:rPr>
              <w:t>ne mažiau kaip</w:t>
            </w:r>
            <w:r w:rsidRPr="0083632F">
              <w:rPr>
                <w:rFonts w:asciiTheme="majorBidi" w:hAnsiTheme="majorBidi" w:cstheme="majorBidi"/>
                <w:b/>
                <w:color w:val="131313"/>
                <w:spacing w:val="-5"/>
              </w:rPr>
              <w:t xml:space="preserve"> </w:t>
            </w:r>
            <w:r w:rsidRPr="0083632F">
              <w:rPr>
                <w:rFonts w:asciiTheme="majorBidi" w:hAnsiTheme="majorBidi" w:cstheme="majorBidi"/>
                <w:b/>
                <w:color w:val="131313"/>
              </w:rPr>
              <w:t>25 proc.</w:t>
            </w:r>
            <w:r w:rsidRPr="0083632F">
              <w:rPr>
                <w:rFonts w:asciiTheme="majorBidi" w:hAnsiTheme="majorBidi" w:cstheme="majorBidi"/>
                <w:b/>
                <w:color w:val="131313"/>
                <w:spacing w:val="-1"/>
              </w:rPr>
              <w:t xml:space="preserve"> </w:t>
            </w:r>
            <w:r w:rsidRPr="0083632F">
              <w:rPr>
                <w:rFonts w:asciiTheme="majorBidi" w:hAnsiTheme="majorBidi" w:cstheme="majorBidi"/>
                <w:b/>
                <w:color w:val="131313"/>
              </w:rPr>
              <w:t>elektros energijos iš</w:t>
            </w:r>
            <w:r w:rsidRPr="0083632F">
              <w:rPr>
                <w:rFonts w:asciiTheme="majorBidi" w:hAnsiTheme="majorBidi" w:cstheme="majorBidi"/>
                <w:b/>
                <w:color w:val="131313"/>
                <w:spacing w:val="-11"/>
              </w:rPr>
              <w:t xml:space="preserve"> </w:t>
            </w:r>
            <w:r w:rsidRPr="0083632F">
              <w:rPr>
                <w:rFonts w:asciiTheme="majorBidi" w:hAnsiTheme="majorBidi" w:cstheme="majorBidi"/>
                <w:b/>
                <w:color w:val="131313"/>
              </w:rPr>
              <w:t>tiesiogiai prijungtos saulės</w:t>
            </w:r>
            <w:r w:rsidRPr="0083632F">
              <w:rPr>
                <w:rFonts w:asciiTheme="majorBidi" w:hAnsiTheme="majorBidi" w:cstheme="majorBidi"/>
                <w:b/>
                <w:color w:val="131313"/>
                <w:spacing w:val="-4"/>
              </w:rPr>
              <w:t xml:space="preserve"> </w:t>
            </w:r>
            <w:r w:rsidRPr="0083632F">
              <w:rPr>
                <w:rFonts w:asciiTheme="majorBidi" w:hAnsiTheme="majorBidi" w:cstheme="majorBidi"/>
                <w:b/>
                <w:color w:val="2A2A2A"/>
              </w:rPr>
              <w:t>ir</w:t>
            </w:r>
            <w:r w:rsidRPr="0083632F">
              <w:rPr>
                <w:rFonts w:asciiTheme="majorBidi" w:hAnsiTheme="majorBidi" w:cstheme="majorBidi"/>
                <w:b/>
                <w:color w:val="2A2A2A"/>
                <w:spacing w:val="35"/>
              </w:rPr>
              <w:t xml:space="preserve"> </w:t>
            </w:r>
            <w:r w:rsidRPr="0083632F">
              <w:rPr>
                <w:rFonts w:asciiTheme="majorBidi" w:hAnsiTheme="majorBidi" w:cstheme="majorBidi"/>
                <w:b/>
                <w:color w:val="131313"/>
              </w:rPr>
              <w:t>(ar)</w:t>
            </w:r>
            <w:r w:rsidRPr="0083632F">
              <w:rPr>
                <w:rFonts w:asciiTheme="majorBidi" w:hAnsiTheme="majorBidi" w:cstheme="majorBidi"/>
                <w:b/>
                <w:color w:val="131313"/>
                <w:spacing w:val="-7"/>
              </w:rPr>
              <w:t xml:space="preserve"> </w:t>
            </w:r>
            <w:r w:rsidRPr="0083632F">
              <w:rPr>
                <w:rFonts w:asciiTheme="majorBidi" w:hAnsiTheme="majorBidi" w:cstheme="majorBidi"/>
                <w:b/>
                <w:color w:val="131313"/>
              </w:rPr>
              <w:t xml:space="preserve">vėjo elektrines. </w:t>
            </w:r>
            <w:r w:rsidRPr="0083632F">
              <w:rPr>
                <w:rFonts w:asciiTheme="majorBidi" w:hAnsiTheme="majorBidi" w:cstheme="majorBidi"/>
                <w:color w:val="2A2A2A"/>
              </w:rPr>
              <w:t>Kaupikliams</w:t>
            </w:r>
            <w:r w:rsidRPr="0083632F">
              <w:rPr>
                <w:rFonts w:asciiTheme="majorBidi" w:hAnsiTheme="majorBidi" w:cstheme="majorBidi"/>
                <w:color w:val="2A2A2A"/>
                <w:spacing w:val="-15"/>
              </w:rPr>
              <w:t xml:space="preserve"> </w:t>
            </w:r>
            <w:r w:rsidRPr="0083632F">
              <w:rPr>
                <w:rFonts w:asciiTheme="majorBidi" w:hAnsiTheme="majorBidi" w:cstheme="majorBidi"/>
                <w:color w:val="2A2A2A"/>
              </w:rPr>
              <w:t>turėtų</w:t>
            </w:r>
            <w:r w:rsidRPr="0083632F">
              <w:rPr>
                <w:rFonts w:asciiTheme="majorBidi" w:hAnsiTheme="majorBidi" w:cstheme="majorBidi"/>
                <w:color w:val="2A2A2A"/>
                <w:spacing w:val="-15"/>
              </w:rPr>
              <w:t xml:space="preserve"> </w:t>
            </w:r>
            <w:r w:rsidRPr="0083632F">
              <w:rPr>
                <w:rFonts w:asciiTheme="majorBidi" w:hAnsiTheme="majorBidi" w:cstheme="majorBidi"/>
                <w:color w:val="2A2A2A"/>
              </w:rPr>
              <w:t>būti</w:t>
            </w:r>
            <w:r w:rsidRPr="0083632F">
              <w:rPr>
                <w:rFonts w:asciiTheme="majorBidi" w:hAnsiTheme="majorBidi" w:cstheme="majorBidi"/>
                <w:color w:val="2A2A2A"/>
                <w:spacing w:val="-14"/>
              </w:rPr>
              <w:t xml:space="preserve"> </w:t>
            </w:r>
            <w:r w:rsidRPr="0083632F">
              <w:rPr>
                <w:rFonts w:asciiTheme="majorBidi" w:hAnsiTheme="majorBidi" w:cstheme="majorBidi"/>
                <w:color w:val="2A2A2A"/>
              </w:rPr>
              <w:t>sudarytos</w:t>
            </w:r>
            <w:r w:rsidRPr="0083632F">
              <w:rPr>
                <w:rFonts w:asciiTheme="majorBidi" w:hAnsiTheme="majorBidi" w:cstheme="majorBidi"/>
                <w:color w:val="2A2A2A"/>
                <w:spacing w:val="-15"/>
              </w:rPr>
              <w:t xml:space="preserve"> </w:t>
            </w:r>
            <w:r w:rsidRPr="0083632F">
              <w:rPr>
                <w:rFonts w:asciiTheme="majorBidi" w:hAnsiTheme="majorBidi" w:cstheme="majorBidi"/>
                <w:color w:val="2A2A2A"/>
              </w:rPr>
              <w:t>sąlygos</w:t>
            </w:r>
            <w:r w:rsidRPr="0083632F">
              <w:rPr>
                <w:rFonts w:asciiTheme="majorBidi" w:hAnsiTheme="majorBidi" w:cstheme="majorBidi"/>
                <w:color w:val="2A2A2A"/>
                <w:spacing w:val="-14"/>
              </w:rPr>
              <w:t xml:space="preserve"> </w:t>
            </w:r>
            <w:r w:rsidRPr="0083632F">
              <w:rPr>
                <w:rFonts w:asciiTheme="majorBidi" w:hAnsiTheme="majorBidi" w:cstheme="majorBidi"/>
                <w:color w:val="131313"/>
              </w:rPr>
              <w:t>dalyvauti</w:t>
            </w:r>
            <w:r w:rsidRPr="0083632F">
              <w:rPr>
                <w:rFonts w:asciiTheme="majorBidi" w:hAnsiTheme="majorBidi" w:cstheme="majorBidi"/>
                <w:color w:val="131313"/>
                <w:spacing w:val="-11"/>
              </w:rPr>
              <w:t xml:space="preserve"> </w:t>
            </w:r>
            <w:r w:rsidRPr="0083632F">
              <w:rPr>
                <w:rFonts w:asciiTheme="majorBidi" w:hAnsiTheme="majorBidi" w:cstheme="majorBidi"/>
                <w:color w:val="2A2A2A"/>
              </w:rPr>
              <w:t>elektros</w:t>
            </w:r>
            <w:r w:rsidRPr="0083632F">
              <w:rPr>
                <w:rFonts w:asciiTheme="majorBidi" w:hAnsiTheme="majorBidi" w:cstheme="majorBidi"/>
                <w:color w:val="2A2A2A"/>
                <w:spacing w:val="-3"/>
              </w:rPr>
              <w:t xml:space="preserve"> </w:t>
            </w:r>
            <w:r w:rsidRPr="0083632F">
              <w:rPr>
                <w:rFonts w:asciiTheme="majorBidi" w:hAnsiTheme="majorBidi" w:cstheme="majorBidi"/>
                <w:color w:val="2A2A2A"/>
              </w:rPr>
              <w:t>energijos</w:t>
            </w:r>
            <w:r w:rsidRPr="0083632F">
              <w:rPr>
                <w:rFonts w:asciiTheme="majorBidi" w:hAnsiTheme="majorBidi" w:cstheme="majorBidi"/>
                <w:color w:val="2A2A2A"/>
                <w:spacing w:val="-7"/>
              </w:rPr>
              <w:t xml:space="preserve"> </w:t>
            </w:r>
            <w:r w:rsidRPr="0083632F">
              <w:rPr>
                <w:rFonts w:asciiTheme="majorBidi" w:hAnsiTheme="majorBidi" w:cstheme="majorBidi"/>
                <w:color w:val="2A2A2A"/>
              </w:rPr>
              <w:t xml:space="preserve">balansavimo </w:t>
            </w:r>
            <w:r w:rsidRPr="0083632F">
              <w:rPr>
                <w:rFonts w:asciiTheme="majorBidi" w:hAnsiTheme="majorBidi" w:cstheme="majorBidi"/>
                <w:color w:val="131313"/>
              </w:rPr>
              <w:t>r</w:t>
            </w:r>
            <w:r w:rsidRPr="0083632F">
              <w:rPr>
                <w:rFonts w:asciiTheme="majorBidi" w:hAnsiTheme="majorBidi" w:cstheme="majorBidi"/>
                <w:color w:val="424242"/>
              </w:rPr>
              <w:t>ink</w:t>
            </w:r>
            <w:r w:rsidRPr="0083632F">
              <w:rPr>
                <w:rFonts w:asciiTheme="majorBidi" w:hAnsiTheme="majorBidi" w:cstheme="majorBidi"/>
                <w:color w:val="131313"/>
              </w:rPr>
              <w:t>oje,</w:t>
            </w:r>
            <w:r w:rsidRPr="0083632F">
              <w:rPr>
                <w:rFonts w:asciiTheme="majorBidi" w:hAnsiTheme="majorBidi" w:cstheme="majorBidi"/>
                <w:color w:val="131313"/>
                <w:spacing w:val="-15"/>
              </w:rPr>
              <w:t xml:space="preserve"> </w:t>
            </w:r>
            <w:r w:rsidRPr="0083632F">
              <w:rPr>
                <w:rFonts w:asciiTheme="majorBidi" w:hAnsiTheme="majorBidi" w:cstheme="majorBidi"/>
                <w:color w:val="2A2A2A"/>
              </w:rPr>
              <w:t>nes</w:t>
            </w:r>
            <w:r w:rsidRPr="0083632F">
              <w:rPr>
                <w:rFonts w:asciiTheme="majorBidi" w:hAnsiTheme="majorBidi" w:cstheme="majorBidi"/>
                <w:color w:val="2A2A2A"/>
                <w:spacing w:val="-15"/>
              </w:rPr>
              <w:t xml:space="preserve"> </w:t>
            </w:r>
            <w:r w:rsidRPr="0083632F">
              <w:rPr>
                <w:rFonts w:asciiTheme="majorBidi" w:hAnsiTheme="majorBidi" w:cstheme="majorBidi"/>
                <w:color w:val="2A2A2A"/>
              </w:rPr>
              <w:t>tai</w:t>
            </w:r>
            <w:r w:rsidRPr="0083632F">
              <w:rPr>
                <w:rFonts w:asciiTheme="majorBidi" w:hAnsiTheme="majorBidi" w:cstheme="majorBidi"/>
                <w:color w:val="2A2A2A"/>
                <w:spacing w:val="23"/>
              </w:rPr>
              <w:t xml:space="preserve"> </w:t>
            </w:r>
            <w:r w:rsidRPr="0083632F">
              <w:rPr>
                <w:rFonts w:asciiTheme="majorBidi" w:hAnsiTheme="majorBidi" w:cstheme="majorBidi"/>
                <w:color w:val="2A2A2A"/>
              </w:rPr>
              <w:t xml:space="preserve">didina </w:t>
            </w:r>
            <w:r w:rsidRPr="0083632F">
              <w:rPr>
                <w:rFonts w:asciiTheme="majorBidi" w:hAnsiTheme="majorBidi" w:cstheme="majorBidi"/>
                <w:color w:val="131313"/>
              </w:rPr>
              <w:t>investicijų</w:t>
            </w:r>
            <w:r w:rsidRPr="0083632F">
              <w:rPr>
                <w:rFonts w:asciiTheme="majorBidi" w:hAnsiTheme="majorBidi" w:cstheme="majorBidi"/>
                <w:color w:val="131313"/>
                <w:spacing w:val="-14"/>
              </w:rPr>
              <w:t xml:space="preserve"> </w:t>
            </w:r>
            <w:r w:rsidRPr="0083632F">
              <w:rPr>
                <w:rFonts w:asciiTheme="majorBidi" w:hAnsiTheme="majorBidi" w:cstheme="majorBidi"/>
                <w:color w:val="2A2A2A"/>
              </w:rPr>
              <w:t>į</w:t>
            </w:r>
            <w:r w:rsidRPr="0083632F">
              <w:rPr>
                <w:rFonts w:asciiTheme="majorBidi" w:hAnsiTheme="majorBidi" w:cstheme="majorBidi"/>
                <w:color w:val="2A2A2A"/>
                <w:spacing w:val="31"/>
              </w:rPr>
              <w:t xml:space="preserve"> </w:t>
            </w:r>
            <w:r w:rsidRPr="0083632F">
              <w:rPr>
                <w:rFonts w:asciiTheme="majorBidi" w:hAnsiTheme="majorBidi" w:cstheme="majorBidi"/>
                <w:color w:val="2A2A2A"/>
              </w:rPr>
              <w:t xml:space="preserve">kaupiklius </w:t>
            </w:r>
            <w:r w:rsidRPr="0083632F">
              <w:rPr>
                <w:rFonts w:asciiTheme="majorBidi" w:hAnsiTheme="majorBidi" w:cstheme="majorBidi"/>
                <w:color w:val="131313"/>
              </w:rPr>
              <w:t>atsipe</w:t>
            </w:r>
            <w:r w:rsidRPr="0083632F">
              <w:rPr>
                <w:rFonts w:asciiTheme="majorBidi" w:hAnsiTheme="majorBidi" w:cstheme="majorBidi"/>
                <w:color w:val="424242"/>
              </w:rPr>
              <w:t>rkamumą.</w:t>
            </w:r>
            <w:r w:rsidRPr="0083632F">
              <w:rPr>
                <w:rFonts w:asciiTheme="majorBidi" w:hAnsiTheme="majorBidi" w:cstheme="majorBidi"/>
                <w:color w:val="424242"/>
                <w:spacing w:val="-14"/>
              </w:rPr>
              <w:t xml:space="preserve"> </w:t>
            </w:r>
            <w:r w:rsidRPr="0083632F">
              <w:rPr>
                <w:rFonts w:asciiTheme="majorBidi" w:hAnsiTheme="majorBidi" w:cstheme="majorBidi"/>
                <w:color w:val="131313"/>
              </w:rPr>
              <w:t>75</w:t>
            </w:r>
            <w:r w:rsidRPr="0083632F">
              <w:rPr>
                <w:rFonts w:asciiTheme="majorBidi" w:hAnsiTheme="majorBidi" w:cstheme="majorBidi"/>
                <w:color w:val="131313"/>
                <w:spacing w:val="-2"/>
              </w:rPr>
              <w:t xml:space="preserve"> </w:t>
            </w:r>
            <w:r w:rsidRPr="0083632F">
              <w:rPr>
                <w:rFonts w:asciiTheme="majorBidi" w:hAnsiTheme="majorBidi" w:cstheme="majorBidi"/>
                <w:color w:val="131313"/>
              </w:rPr>
              <w:t>proc.</w:t>
            </w:r>
            <w:r w:rsidRPr="0083632F">
              <w:rPr>
                <w:rFonts w:asciiTheme="majorBidi" w:hAnsiTheme="majorBidi" w:cstheme="majorBidi"/>
                <w:color w:val="131313"/>
                <w:spacing w:val="-14"/>
              </w:rPr>
              <w:t xml:space="preserve"> </w:t>
            </w:r>
            <w:r w:rsidRPr="0083632F">
              <w:rPr>
                <w:rFonts w:asciiTheme="majorBidi" w:hAnsiTheme="majorBidi" w:cstheme="majorBidi"/>
                <w:color w:val="2A2A2A"/>
              </w:rPr>
              <w:t>elektros</w:t>
            </w:r>
            <w:r w:rsidRPr="0083632F">
              <w:rPr>
                <w:rFonts w:asciiTheme="majorBidi" w:hAnsiTheme="majorBidi" w:cstheme="majorBidi"/>
                <w:color w:val="2A2A2A"/>
                <w:spacing w:val="-1"/>
              </w:rPr>
              <w:t xml:space="preserve"> </w:t>
            </w:r>
            <w:r w:rsidRPr="0083632F">
              <w:rPr>
                <w:rFonts w:asciiTheme="majorBidi" w:hAnsiTheme="majorBidi" w:cstheme="majorBidi"/>
                <w:color w:val="2A2A2A"/>
              </w:rPr>
              <w:t>energijos kaupimo reikalavimas</w:t>
            </w:r>
            <w:r w:rsidRPr="0083632F">
              <w:rPr>
                <w:rFonts w:asciiTheme="majorBidi" w:hAnsiTheme="majorBidi" w:cstheme="majorBidi"/>
                <w:color w:val="2A2A2A"/>
                <w:spacing w:val="27"/>
              </w:rPr>
              <w:t xml:space="preserve"> </w:t>
            </w:r>
            <w:r w:rsidRPr="0083632F">
              <w:rPr>
                <w:rFonts w:asciiTheme="majorBidi" w:hAnsiTheme="majorBidi" w:cstheme="majorBidi"/>
                <w:color w:val="131313"/>
              </w:rPr>
              <w:t>iš</w:t>
            </w:r>
            <w:r w:rsidRPr="0083632F">
              <w:rPr>
                <w:rFonts w:asciiTheme="majorBidi" w:hAnsiTheme="majorBidi" w:cstheme="majorBidi"/>
                <w:color w:val="131313"/>
                <w:spacing w:val="-15"/>
              </w:rPr>
              <w:t xml:space="preserve"> </w:t>
            </w:r>
            <w:r w:rsidRPr="0083632F">
              <w:rPr>
                <w:rFonts w:asciiTheme="majorBidi" w:hAnsiTheme="majorBidi" w:cstheme="majorBidi"/>
                <w:color w:val="2A2A2A"/>
              </w:rPr>
              <w:t>saulės</w:t>
            </w:r>
            <w:r w:rsidRPr="0083632F">
              <w:rPr>
                <w:rFonts w:asciiTheme="majorBidi" w:hAnsiTheme="majorBidi" w:cstheme="majorBidi"/>
                <w:color w:val="2A2A2A"/>
                <w:spacing w:val="-4"/>
              </w:rPr>
              <w:t xml:space="preserve"> </w:t>
            </w:r>
            <w:r w:rsidRPr="0083632F">
              <w:rPr>
                <w:rFonts w:asciiTheme="majorBidi" w:hAnsiTheme="majorBidi" w:cstheme="majorBidi"/>
                <w:color w:val="424242"/>
              </w:rPr>
              <w:t>ir</w:t>
            </w:r>
            <w:r w:rsidRPr="0083632F">
              <w:rPr>
                <w:rFonts w:asciiTheme="majorBidi" w:hAnsiTheme="majorBidi" w:cstheme="majorBidi"/>
                <w:color w:val="424242"/>
                <w:spacing w:val="34"/>
              </w:rPr>
              <w:t xml:space="preserve"> </w:t>
            </w:r>
            <w:r w:rsidRPr="0083632F">
              <w:rPr>
                <w:rFonts w:asciiTheme="majorBidi" w:hAnsiTheme="majorBidi" w:cstheme="majorBidi"/>
                <w:color w:val="2A2A2A"/>
              </w:rPr>
              <w:t xml:space="preserve">(ar) </w:t>
            </w:r>
            <w:r w:rsidRPr="0083632F">
              <w:rPr>
                <w:rFonts w:asciiTheme="majorBidi" w:hAnsiTheme="majorBidi" w:cstheme="majorBidi"/>
                <w:color w:val="2A2A2A"/>
                <w:w w:val="105"/>
              </w:rPr>
              <w:t>vėjo</w:t>
            </w:r>
            <w:r w:rsidRPr="0083632F">
              <w:rPr>
                <w:rFonts w:asciiTheme="majorBidi" w:hAnsiTheme="majorBidi" w:cstheme="majorBidi"/>
                <w:color w:val="2A2A2A"/>
                <w:spacing w:val="-16"/>
                <w:w w:val="105"/>
              </w:rPr>
              <w:t xml:space="preserve"> </w:t>
            </w:r>
            <w:r w:rsidRPr="0083632F">
              <w:rPr>
                <w:rFonts w:asciiTheme="majorBidi" w:hAnsiTheme="majorBidi" w:cstheme="majorBidi"/>
                <w:color w:val="2A2A2A"/>
                <w:w w:val="105"/>
              </w:rPr>
              <w:t>elektrines</w:t>
            </w:r>
            <w:r w:rsidRPr="0083632F">
              <w:rPr>
                <w:rFonts w:asciiTheme="majorBidi" w:hAnsiTheme="majorBidi" w:cstheme="majorBidi"/>
                <w:color w:val="2A2A2A"/>
                <w:spacing w:val="-15"/>
                <w:w w:val="105"/>
              </w:rPr>
              <w:t xml:space="preserve"> </w:t>
            </w:r>
            <w:r w:rsidRPr="0083632F">
              <w:rPr>
                <w:rFonts w:asciiTheme="majorBidi" w:hAnsiTheme="majorBidi" w:cstheme="majorBidi"/>
                <w:color w:val="131313"/>
                <w:w w:val="105"/>
              </w:rPr>
              <w:t>reikštų,</w:t>
            </w:r>
            <w:r w:rsidRPr="0083632F">
              <w:rPr>
                <w:rFonts w:asciiTheme="majorBidi" w:hAnsiTheme="majorBidi" w:cstheme="majorBidi"/>
                <w:color w:val="131313"/>
                <w:spacing w:val="-15"/>
                <w:w w:val="105"/>
              </w:rPr>
              <w:t xml:space="preserve"> </w:t>
            </w:r>
            <w:r w:rsidRPr="0083632F">
              <w:rPr>
                <w:rFonts w:asciiTheme="majorBidi" w:hAnsiTheme="majorBidi" w:cstheme="majorBidi"/>
                <w:color w:val="2A2A2A"/>
                <w:w w:val="105"/>
              </w:rPr>
              <w:t>kad</w:t>
            </w:r>
            <w:r w:rsidRPr="0083632F">
              <w:rPr>
                <w:rFonts w:asciiTheme="majorBidi" w:hAnsiTheme="majorBidi" w:cstheme="majorBidi"/>
                <w:color w:val="2A2A2A"/>
                <w:spacing w:val="-16"/>
                <w:w w:val="105"/>
              </w:rPr>
              <w:t xml:space="preserve"> </w:t>
            </w:r>
            <w:r w:rsidRPr="0083632F">
              <w:rPr>
                <w:rFonts w:asciiTheme="majorBidi" w:hAnsiTheme="majorBidi" w:cstheme="majorBidi"/>
                <w:color w:val="2A2A2A"/>
                <w:w w:val="105"/>
              </w:rPr>
              <w:t>pareiškėjas</w:t>
            </w:r>
            <w:r w:rsidRPr="0083632F">
              <w:rPr>
                <w:rFonts w:asciiTheme="majorBidi" w:hAnsiTheme="majorBidi" w:cstheme="majorBidi"/>
                <w:color w:val="2A2A2A"/>
                <w:spacing w:val="-13"/>
                <w:w w:val="105"/>
              </w:rPr>
              <w:t xml:space="preserve"> </w:t>
            </w:r>
            <w:r w:rsidRPr="0083632F">
              <w:rPr>
                <w:rFonts w:asciiTheme="majorBidi" w:hAnsiTheme="majorBidi" w:cstheme="majorBidi"/>
                <w:color w:val="2A2A2A"/>
                <w:w w:val="105"/>
              </w:rPr>
              <w:t>turėtų</w:t>
            </w:r>
            <w:r w:rsidRPr="0083632F">
              <w:rPr>
                <w:rFonts w:asciiTheme="majorBidi" w:hAnsiTheme="majorBidi" w:cstheme="majorBidi"/>
                <w:color w:val="2A2A2A"/>
                <w:spacing w:val="-10"/>
                <w:w w:val="105"/>
              </w:rPr>
              <w:t xml:space="preserve"> </w:t>
            </w:r>
            <w:r w:rsidRPr="0083632F">
              <w:rPr>
                <w:rFonts w:asciiTheme="majorBidi" w:hAnsiTheme="majorBidi" w:cstheme="majorBidi"/>
                <w:color w:val="2A2A2A"/>
                <w:w w:val="105"/>
              </w:rPr>
              <w:t>turėti</w:t>
            </w:r>
            <w:r w:rsidRPr="0083632F">
              <w:rPr>
                <w:rFonts w:asciiTheme="majorBidi" w:hAnsiTheme="majorBidi" w:cstheme="majorBidi"/>
                <w:color w:val="2A2A2A"/>
                <w:spacing w:val="-16"/>
                <w:w w:val="105"/>
              </w:rPr>
              <w:t xml:space="preserve"> </w:t>
            </w:r>
            <w:r w:rsidRPr="0083632F">
              <w:rPr>
                <w:rFonts w:asciiTheme="majorBidi" w:hAnsiTheme="majorBidi" w:cstheme="majorBidi"/>
                <w:color w:val="2A2A2A"/>
                <w:w w:val="105"/>
              </w:rPr>
              <w:t>bent</w:t>
            </w:r>
            <w:r w:rsidRPr="0083632F">
              <w:rPr>
                <w:rFonts w:asciiTheme="majorBidi" w:hAnsiTheme="majorBidi" w:cstheme="majorBidi"/>
                <w:color w:val="2A2A2A"/>
                <w:spacing w:val="-13"/>
                <w:w w:val="105"/>
              </w:rPr>
              <w:t xml:space="preserve"> </w:t>
            </w:r>
            <w:r w:rsidRPr="0083632F">
              <w:rPr>
                <w:rFonts w:asciiTheme="majorBidi" w:hAnsiTheme="majorBidi" w:cstheme="majorBidi"/>
                <w:color w:val="131313"/>
                <w:w w:val="105"/>
              </w:rPr>
              <w:t>4-5 kartus</w:t>
            </w:r>
            <w:r w:rsidRPr="0083632F">
              <w:rPr>
                <w:rFonts w:asciiTheme="majorBidi" w:hAnsiTheme="majorBidi" w:cstheme="majorBidi"/>
                <w:color w:val="131313"/>
                <w:spacing w:val="-11"/>
                <w:w w:val="105"/>
              </w:rPr>
              <w:t xml:space="preserve"> </w:t>
            </w:r>
            <w:r w:rsidRPr="0083632F">
              <w:rPr>
                <w:rFonts w:asciiTheme="majorBidi" w:hAnsiTheme="majorBidi" w:cstheme="majorBidi"/>
                <w:color w:val="131313"/>
                <w:w w:val="105"/>
              </w:rPr>
              <w:t>didesnės</w:t>
            </w:r>
            <w:r w:rsidRPr="0083632F">
              <w:rPr>
                <w:rFonts w:asciiTheme="majorBidi" w:hAnsiTheme="majorBidi" w:cstheme="majorBidi"/>
                <w:color w:val="131313"/>
                <w:spacing w:val="-13"/>
                <w:w w:val="105"/>
              </w:rPr>
              <w:t xml:space="preserve"> </w:t>
            </w:r>
            <w:r w:rsidRPr="0083632F">
              <w:rPr>
                <w:rFonts w:asciiTheme="majorBidi" w:hAnsiTheme="majorBidi" w:cstheme="majorBidi"/>
                <w:color w:val="2A2A2A"/>
                <w:w w:val="105"/>
              </w:rPr>
              <w:t>galios</w:t>
            </w:r>
            <w:r w:rsidRPr="0083632F">
              <w:rPr>
                <w:rFonts w:asciiTheme="majorBidi" w:hAnsiTheme="majorBidi" w:cstheme="majorBidi"/>
                <w:color w:val="2A2A2A"/>
                <w:spacing w:val="-15"/>
                <w:w w:val="105"/>
              </w:rPr>
              <w:t xml:space="preserve"> </w:t>
            </w:r>
            <w:r w:rsidRPr="0083632F">
              <w:rPr>
                <w:rFonts w:asciiTheme="majorBidi" w:hAnsiTheme="majorBidi" w:cstheme="majorBidi"/>
                <w:color w:val="2A2A2A"/>
                <w:w w:val="105"/>
              </w:rPr>
              <w:t>saulės</w:t>
            </w:r>
            <w:r w:rsidRPr="0083632F">
              <w:rPr>
                <w:rFonts w:asciiTheme="majorBidi" w:hAnsiTheme="majorBidi" w:cstheme="majorBidi"/>
                <w:color w:val="2A2A2A"/>
                <w:spacing w:val="-15"/>
                <w:w w:val="105"/>
              </w:rPr>
              <w:t xml:space="preserve"> </w:t>
            </w:r>
            <w:r w:rsidRPr="0083632F">
              <w:rPr>
                <w:rFonts w:asciiTheme="majorBidi" w:hAnsiTheme="majorBidi" w:cstheme="majorBidi"/>
                <w:color w:val="2A2A2A"/>
                <w:w w:val="105"/>
              </w:rPr>
              <w:t>ir</w:t>
            </w:r>
            <w:r w:rsidRPr="0083632F">
              <w:rPr>
                <w:rFonts w:asciiTheme="majorBidi" w:hAnsiTheme="majorBidi" w:cstheme="majorBidi"/>
                <w:color w:val="2A2A2A"/>
                <w:spacing w:val="12"/>
                <w:w w:val="105"/>
              </w:rPr>
              <w:t xml:space="preserve"> </w:t>
            </w:r>
            <w:r w:rsidRPr="0083632F">
              <w:rPr>
                <w:rFonts w:asciiTheme="majorBidi" w:hAnsiTheme="majorBidi" w:cstheme="majorBidi"/>
                <w:color w:val="2A2A2A"/>
                <w:w w:val="105"/>
              </w:rPr>
              <w:t>(ar)</w:t>
            </w:r>
            <w:r w:rsidRPr="0083632F">
              <w:rPr>
                <w:rFonts w:asciiTheme="majorBidi" w:hAnsiTheme="majorBidi" w:cstheme="majorBidi"/>
                <w:color w:val="2A2A2A"/>
                <w:spacing w:val="-9"/>
                <w:w w:val="105"/>
              </w:rPr>
              <w:t xml:space="preserve"> </w:t>
            </w:r>
            <w:r w:rsidRPr="0083632F">
              <w:rPr>
                <w:rFonts w:asciiTheme="majorBidi" w:hAnsiTheme="majorBidi" w:cstheme="majorBidi"/>
                <w:color w:val="2A2A2A"/>
                <w:w w:val="105"/>
              </w:rPr>
              <w:t xml:space="preserve">vėjo </w:t>
            </w:r>
            <w:r w:rsidRPr="0083632F">
              <w:rPr>
                <w:rFonts w:asciiTheme="majorBidi" w:hAnsiTheme="majorBidi" w:cstheme="majorBidi"/>
                <w:color w:val="2A2A2A"/>
              </w:rPr>
              <w:t>elektrinę (įvertinant tiek</w:t>
            </w:r>
            <w:r w:rsidRPr="0083632F">
              <w:rPr>
                <w:rFonts w:asciiTheme="majorBidi" w:hAnsiTheme="majorBidi" w:cstheme="majorBidi"/>
                <w:color w:val="2A2A2A"/>
                <w:spacing w:val="-5"/>
              </w:rPr>
              <w:t xml:space="preserve"> </w:t>
            </w:r>
            <w:r w:rsidRPr="0083632F">
              <w:rPr>
                <w:rFonts w:asciiTheme="majorBidi" w:hAnsiTheme="majorBidi" w:cstheme="majorBidi"/>
                <w:color w:val="2A2A2A"/>
              </w:rPr>
              <w:t>sezoniškumo</w:t>
            </w:r>
            <w:r w:rsidRPr="0083632F">
              <w:rPr>
                <w:rFonts w:asciiTheme="majorBidi" w:hAnsiTheme="majorBidi" w:cstheme="majorBidi"/>
                <w:color w:val="2A2A2A"/>
                <w:spacing w:val="38"/>
              </w:rPr>
              <w:t xml:space="preserve"> </w:t>
            </w:r>
            <w:r w:rsidRPr="0083632F">
              <w:rPr>
                <w:rFonts w:asciiTheme="majorBidi" w:hAnsiTheme="majorBidi" w:cstheme="majorBidi"/>
                <w:color w:val="2A2A2A"/>
              </w:rPr>
              <w:t>faktorius, tiek kitas</w:t>
            </w:r>
            <w:r w:rsidRPr="0083632F">
              <w:rPr>
                <w:rFonts w:asciiTheme="majorBidi" w:hAnsiTheme="majorBidi" w:cstheme="majorBidi"/>
                <w:color w:val="2A2A2A"/>
                <w:spacing w:val="-1"/>
              </w:rPr>
              <w:t xml:space="preserve"> </w:t>
            </w:r>
            <w:r w:rsidRPr="0083632F">
              <w:rPr>
                <w:rFonts w:asciiTheme="majorBidi" w:hAnsiTheme="majorBidi" w:cstheme="majorBidi"/>
                <w:color w:val="2A2A2A"/>
              </w:rPr>
              <w:t xml:space="preserve">aplinkybes), kad </w:t>
            </w:r>
            <w:r w:rsidRPr="0083632F">
              <w:rPr>
                <w:rFonts w:asciiTheme="majorBidi" w:hAnsiTheme="majorBidi" w:cstheme="majorBidi"/>
                <w:color w:val="131313"/>
              </w:rPr>
              <w:t>butų</w:t>
            </w:r>
            <w:r w:rsidRPr="0083632F">
              <w:rPr>
                <w:rFonts w:asciiTheme="majorBidi" w:hAnsiTheme="majorBidi" w:cstheme="majorBidi"/>
                <w:color w:val="131313"/>
                <w:spacing w:val="-1"/>
              </w:rPr>
              <w:t xml:space="preserve"> </w:t>
            </w:r>
            <w:r w:rsidRPr="0083632F">
              <w:rPr>
                <w:rFonts w:asciiTheme="majorBidi" w:hAnsiTheme="majorBidi" w:cstheme="majorBidi"/>
                <w:color w:val="131313"/>
              </w:rPr>
              <w:t>išp</w:t>
            </w:r>
            <w:r w:rsidRPr="0083632F">
              <w:rPr>
                <w:rFonts w:asciiTheme="majorBidi" w:hAnsiTheme="majorBidi" w:cstheme="majorBidi"/>
                <w:color w:val="424242"/>
              </w:rPr>
              <w:t>i</w:t>
            </w:r>
            <w:r w:rsidRPr="0083632F">
              <w:rPr>
                <w:rFonts w:asciiTheme="majorBidi" w:hAnsiTheme="majorBidi" w:cstheme="majorBidi"/>
                <w:color w:val="131313"/>
              </w:rPr>
              <w:t>ldyta</w:t>
            </w:r>
            <w:r w:rsidRPr="0083632F">
              <w:rPr>
                <w:rFonts w:asciiTheme="majorBidi" w:hAnsiTheme="majorBidi" w:cstheme="majorBidi"/>
                <w:color w:val="2A2A2A"/>
              </w:rPr>
              <w:t xml:space="preserve">s šis reikalavimas. </w:t>
            </w:r>
            <w:r w:rsidRPr="0083632F">
              <w:rPr>
                <w:rFonts w:asciiTheme="majorBidi" w:hAnsiTheme="majorBidi" w:cstheme="majorBidi"/>
                <w:color w:val="2A2A2A"/>
                <w:w w:val="105"/>
              </w:rPr>
              <w:t xml:space="preserve">Tokio reikalavimo įtvirtinimas </w:t>
            </w:r>
            <w:r w:rsidRPr="0083632F">
              <w:rPr>
                <w:rFonts w:asciiTheme="majorBidi" w:hAnsiTheme="majorBidi" w:cstheme="majorBidi"/>
                <w:color w:val="424242"/>
                <w:w w:val="105"/>
              </w:rPr>
              <w:t>re</w:t>
            </w:r>
            <w:r w:rsidRPr="0083632F">
              <w:rPr>
                <w:rFonts w:asciiTheme="majorBidi" w:hAnsiTheme="majorBidi" w:cstheme="majorBidi"/>
                <w:color w:val="131313"/>
                <w:w w:val="105"/>
              </w:rPr>
              <w:t xml:space="preserve">ikštų, </w:t>
            </w:r>
            <w:r w:rsidRPr="0083632F">
              <w:rPr>
                <w:rFonts w:asciiTheme="majorBidi" w:hAnsiTheme="majorBidi" w:cstheme="majorBidi"/>
                <w:color w:val="2A2A2A"/>
                <w:w w:val="105"/>
              </w:rPr>
              <w:t xml:space="preserve">kad </w:t>
            </w:r>
            <w:r w:rsidRPr="0083632F">
              <w:rPr>
                <w:rFonts w:asciiTheme="majorBidi" w:hAnsiTheme="majorBidi" w:cstheme="majorBidi"/>
                <w:color w:val="424242"/>
                <w:w w:val="105"/>
              </w:rPr>
              <w:t xml:space="preserve">iš </w:t>
            </w:r>
            <w:r w:rsidRPr="0083632F">
              <w:rPr>
                <w:rFonts w:asciiTheme="majorBidi" w:hAnsiTheme="majorBidi" w:cstheme="majorBidi"/>
                <w:color w:val="2A2A2A"/>
                <w:w w:val="105"/>
              </w:rPr>
              <w:t xml:space="preserve">esmės </w:t>
            </w:r>
            <w:r w:rsidRPr="0083632F">
              <w:rPr>
                <w:rFonts w:asciiTheme="majorBidi" w:hAnsiTheme="majorBidi" w:cstheme="majorBidi"/>
                <w:color w:val="131313"/>
                <w:w w:val="105"/>
              </w:rPr>
              <w:t xml:space="preserve">parama </w:t>
            </w:r>
            <w:r w:rsidRPr="0083632F">
              <w:rPr>
                <w:rFonts w:asciiTheme="majorBidi" w:hAnsiTheme="majorBidi" w:cstheme="majorBidi"/>
                <w:color w:val="2A2A2A"/>
                <w:w w:val="105"/>
              </w:rPr>
              <w:t xml:space="preserve">butų teikiama energetinėms saloms </w:t>
            </w:r>
            <w:r w:rsidRPr="0083632F">
              <w:rPr>
                <w:rFonts w:asciiTheme="majorBidi" w:hAnsiTheme="majorBidi" w:cstheme="majorBidi"/>
                <w:color w:val="424242"/>
                <w:w w:val="105"/>
              </w:rPr>
              <w:t>i</w:t>
            </w:r>
            <w:r w:rsidRPr="0083632F">
              <w:rPr>
                <w:rFonts w:asciiTheme="majorBidi" w:hAnsiTheme="majorBidi" w:cstheme="majorBidi"/>
                <w:color w:val="131313"/>
                <w:w w:val="105"/>
              </w:rPr>
              <w:t xml:space="preserve">r </w:t>
            </w:r>
            <w:r w:rsidRPr="0083632F">
              <w:rPr>
                <w:rFonts w:asciiTheme="majorBidi" w:hAnsiTheme="majorBidi" w:cstheme="majorBidi"/>
                <w:color w:val="2A2A2A"/>
              </w:rPr>
              <w:t>neišnaudojamas</w:t>
            </w:r>
            <w:r w:rsidRPr="0083632F">
              <w:rPr>
                <w:rFonts w:asciiTheme="majorBidi" w:hAnsiTheme="majorBidi" w:cstheme="majorBidi"/>
                <w:color w:val="2A2A2A"/>
                <w:spacing w:val="-15"/>
              </w:rPr>
              <w:t xml:space="preserve"> </w:t>
            </w:r>
            <w:r w:rsidRPr="0083632F">
              <w:rPr>
                <w:rFonts w:asciiTheme="majorBidi" w:hAnsiTheme="majorBidi" w:cstheme="majorBidi"/>
                <w:color w:val="2A2A2A"/>
              </w:rPr>
              <w:t xml:space="preserve">kaupiklių potencialas </w:t>
            </w:r>
            <w:r w:rsidRPr="0083632F">
              <w:rPr>
                <w:rFonts w:asciiTheme="majorBidi" w:hAnsiTheme="majorBidi" w:cstheme="majorBidi"/>
                <w:color w:val="131313"/>
              </w:rPr>
              <w:t>dalyvauti balansavimo</w:t>
            </w:r>
            <w:r w:rsidRPr="0083632F">
              <w:rPr>
                <w:rFonts w:asciiTheme="majorBidi" w:hAnsiTheme="majorBidi" w:cstheme="majorBidi"/>
                <w:color w:val="131313"/>
                <w:spacing w:val="40"/>
              </w:rPr>
              <w:t xml:space="preserve"> </w:t>
            </w:r>
            <w:r w:rsidRPr="0083632F">
              <w:rPr>
                <w:rFonts w:asciiTheme="majorBidi" w:hAnsiTheme="majorBidi" w:cstheme="majorBidi"/>
                <w:color w:val="131313"/>
              </w:rPr>
              <w:t>r</w:t>
            </w:r>
            <w:r w:rsidRPr="0083632F">
              <w:rPr>
                <w:rFonts w:asciiTheme="majorBidi" w:hAnsiTheme="majorBidi" w:cstheme="majorBidi"/>
                <w:color w:val="424242"/>
              </w:rPr>
              <w:t xml:space="preserve">inkoje </w:t>
            </w:r>
            <w:r w:rsidRPr="0083632F">
              <w:rPr>
                <w:rFonts w:asciiTheme="majorBidi" w:hAnsiTheme="majorBidi" w:cstheme="majorBidi"/>
                <w:color w:val="2A2A2A"/>
              </w:rPr>
              <w:t xml:space="preserve">ir taip prisidėti tiek </w:t>
            </w:r>
            <w:r w:rsidRPr="0083632F">
              <w:rPr>
                <w:rFonts w:asciiTheme="majorBidi" w:hAnsiTheme="majorBidi" w:cstheme="majorBidi"/>
                <w:color w:val="131313"/>
              </w:rPr>
              <w:t xml:space="preserve">prie </w:t>
            </w:r>
            <w:r w:rsidRPr="0083632F">
              <w:rPr>
                <w:rFonts w:asciiTheme="majorBidi" w:hAnsiTheme="majorBidi" w:cstheme="majorBidi"/>
                <w:color w:val="2A2A2A"/>
              </w:rPr>
              <w:t xml:space="preserve">finansines </w:t>
            </w:r>
            <w:r w:rsidRPr="0083632F">
              <w:rPr>
                <w:rFonts w:asciiTheme="majorBidi" w:hAnsiTheme="majorBidi" w:cstheme="majorBidi"/>
                <w:color w:val="2A2A2A"/>
                <w:w w:val="105"/>
              </w:rPr>
              <w:t>naudos</w:t>
            </w:r>
            <w:r w:rsidRPr="0083632F">
              <w:rPr>
                <w:rFonts w:asciiTheme="majorBidi" w:hAnsiTheme="majorBidi" w:cstheme="majorBidi"/>
                <w:color w:val="2A2A2A"/>
                <w:spacing w:val="-6"/>
                <w:w w:val="105"/>
              </w:rPr>
              <w:t xml:space="preserve"> </w:t>
            </w:r>
            <w:r w:rsidRPr="0083632F">
              <w:rPr>
                <w:rFonts w:asciiTheme="majorBidi" w:hAnsiTheme="majorBidi" w:cstheme="majorBidi"/>
                <w:color w:val="2A2A2A"/>
                <w:w w:val="105"/>
              </w:rPr>
              <w:t xml:space="preserve">pareiškėjams </w:t>
            </w:r>
            <w:r w:rsidRPr="0083632F">
              <w:rPr>
                <w:rFonts w:asciiTheme="majorBidi" w:hAnsiTheme="majorBidi" w:cstheme="majorBidi"/>
                <w:color w:val="131313"/>
                <w:w w:val="105"/>
              </w:rPr>
              <w:t xml:space="preserve">ir </w:t>
            </w:r>
            <w:r w:rsidRPr="0083632F">
              <w:rPr>
                <w:rFonts w:asciiTheme="majorBidi" w:hAnsiTheme="majorBidi" w:cstheme="majorBidi"/>
                <w:color w:val="2A2A2A"/>
                <w:w w:val="105"/>
              </w:rPr>
              <w:t>greitesnio kaupiklio</w:t>
            </w:r>
            <w:r w:rsidRPr="0083632F">
              <w:rPr>
                <w:rFonts w:asciiTheme="majorBidi" w:hAnsiTheme="majorBidi" w:cstheme="majorBidi"/>
                <w:color w:val="2A2A2A"/>
                <w:spacing w:val="-3"/>
                <w:w w:val="105"/>
              </w:rPr>
              <w:t xml:space="preserve"> </w:t>
            </w:r>
            <w:r w:rsidRPr="0083632F">
              <w:rPr>
                <w:rFonts w:asciiTheme="majorBidi" w:hAnsiTheme="majorBidi" w:cstheme="majorBidi"/>
                <w:color w:val="2A2A2A"/>
                <w:w w:val="105"/>
              </w:rPr>
              <w:t>atsiperkamumo,</w:t>
            </w:r>
            <w:r w:rsidRPr="0083632F">
              <w:rPr>
                <w:rFonts w:asciiTheme="majorBidi" w:hAnsiTheme="majorBidi" w:cstheme="majorBidi"/>
                <w:color w:val="2A2A2A"/>
                <w:spacing w:val="-7"/>
                <w:w w:val="105"/>
              </w:rPr>
              <w:t xml:space="preserve"> </w:t>
            </w:r>
            <w:r w:rsidRPr="0083632F">
              <w:rPr>
                <w:rFonts w:asciiTheme="majorBidi" w:hAnsiTheme="majorBidi" w:cstheme="majorBidi"/>
                <w:color w:val="2A2A2A"/>
                <w:w w:val="105"/>
              </w:rPr>
              <w:t>tiek</w:t>
            </w:r>
            <w:r w:rsidRPr="0083632F">
              <w:rPr>
                <w:rFonts w:asciiTheme="majorBidi" w:hAnsiTheme="majorBidi" w:cstheme="majorBidi"/>
                <w:color w:val="2A2A2A"/>
                <w:spacing w:val="-7"/>
                <w:w w:val="105"/>
              </w:rPr>
              <w:t xml:space="preserve"> </w:t>
            </w:r>
            <w:r w:rsidRPr="0083632F">
              <w:rPr>
                <w:rFonts w:asciiTheme="majorBidi" w:hAnsiTheme="majorBidi" w:cstheme="majorBidi"/>
                <w:color w:val="131313"/>
                <w:w w:val="105"/>
              </w:rPr>
              <w:t xml:space="preserve">prie </w:t>
            </w:r>
            <w:r w:rsidRPr="0083632F">
              <w:rPr>
                <w:rFonts w:asciiTheme="majorBidi" w:hAnsiTheme="majorBidi" w:cstheme="majorBidi"/>
                <w:color w:val="2A2A2A"/>
                <w:w w:val="105"/>
              </w:rPr>
              <w:t>Lietuvos</w:t>
            </w:r>
            <w:r w:rsidRPr="0083632F">
              <w:rPr>
                <w:rFonts w:asciiTheme="majorBidi" w:hAnsiTheme="majorBidi" w:cstheme="majorBidi"/>
                <w:color w:val="2A2A2A"/>
                <w:spacing w:val="-3"/>
                <w:w w:val="105"/>
              </w:rPr>
              <w:t xml:space="preserve"> </w:t>
            </w:r>
            <w:r w:rsidRPr="0083632F">
              <w:rPr>
                <w:rFonts w:asciiTheme="majorBidi" w:hAnsiTheme="majorBidi" w:cstheme="majorBidi"/>
                <w:color w:val="2A2A2A"/>
                <w:w w:val="105"/>
              </w:rPr>
              <w:t xml:space="preserve">energetines sistemos </w:t>
            </w:r>
            <w:r w:rsidRPr="0083632F">
              <w:rPr>
                <w:rFonts w:asciiTheme="majorBidi" w:hAnsiTheme="majorBidi" w:cstheme="majorBidi"/>
                <w:color w:val="2A2A2A"/>
                <w:spacing w:val="-2"/>
                <w:w w:val="105"/>
              </w:rPr>
              <w:t>stabilumo.</w:t>
            </w:r>
          </w:p>
        </w:tc>
        <w:tc>
          <w:tcPr>
            <w:tcW w:w="4394" w:type="dxa"/>
            <w:tcBorders>
              <w:top w:val="single" w:sz="4" w:space="0" w:color="auto"/>
              <w:bottom w:val="single" w:sz="4" w:space="0" w:color="auto"/>
            </w:tcBorders>
            <w:shd w:val="clear" w:color="auto" w:fill="auto"/>
          </w:tcPr>
          <w:p w14:paraId="55922810" w14:textId="77777777" w:rsidR="00F4454B" w:rsidRPr="0083632F" w:rsidRDefault="00F4454B" w:rsidP="00A873D8">
            <w:pPr>
              <w:spacing w:line="240" w:lineRule="auto"/>
              <w:jc w:val="both"/>
              <w:rPr>
                <w:rFonts w:asciiTheme="majorBidi" w:hAnsiTheme="majorBidi" w:cstheme="majorBidi"/>
                <w:b/>
                <w:bCs/>
              </w:rPr>
            </w:pPr>
            <w:r>
              <w:rPr>
                <w:rFonts w:asciiTheme="majorBidi" w:hAnsiTheme="majorBidi" w:cstheme="majorBidi"/>
                <w:b/>
                <w:bCs/>
              </w:rPr>
              <w:t>Atsižvelgta iš dalies.</w:t>
            </w:r>
          </w:p>
          <w:p w14:paraId="6317D3A3" w14:textId="77777777" w:rsidR="00F4454B" w:rsidRDefault="00F4454B" w:rsidP="00A873D8">
            <w:pPr>
              <w:spacing w:line="240" w:lineRule="auto"/>
              <w:jc w:val="both"/>
              <w:rPr>
                <w:rFonts w:asciiTheme="majorBidi" w:hAnsiTheme="majorBidi" w:cstheme="majorBidi"/>
                <w:i/>
                <w:iCs/>
                <w:lang w:val="en-GB"/>
              </w:rPr>
            </w:pPr>
            <w:r w:rsidRPr="0083632F">
              <w:rPr>
                <w:rFonts w:asciiTheme="majorBidi" w:hAnsiTheme="majorBidi" w:cstheme="majorBidi"/>
              </w:rPr>
              <w:t>Pažymėtina, kad šis reikalavimas nustatytas 2023 m. kovo 9 d. priimtuose Bendrojo bendrosios išimties reglamento pakeitimuose (</w:t>
            </w:r>
            <w:r w:rsidRPr="0083632F">
              <w:rPr>
                <w:rFonts w:asciiTheme="majorBidi" w:hAnsiTheme="majorBidi" w:cstheme="majorBidi"/>
                <w:lang w:val="en-US"/>
              </w:rPr>
              <w:t>41 str. 1</w:t>
            </w:r>
            <w:r>
              <w:rPr>
                <w:rFonts w:asciiTheme="majorBidi" w:hAnsiTheme="majorBidi" w:cstheme="majorBidi"/>
                <w:lang w:val="en-US"/>
              </w:rPr>
              <w:t xml:space="preserve"> </w:t>
            </w:r>
            <w:r w:rsidRPr="0083632F">
              <w:rPr>
                <w:rFonts w:asciiTheme="majorBidi" w:hAnsiTheme="majorBidi" w:cstheme="majorBidi"/>
                <w:lang w:val="en-US"/>
              </w:rPr>
              <w:t xml:space="preserve">a </w:t>
            </w:r>
            <w:proofErr w:type="spellStart"/>
            <w:r w:rsidRPr="0083632F">
              <w:rPr>
                <w:rFonts w:asciiTheme="majorBidi" w:hAnsiTheme="majorBidi" w:cstheme="majorBidi"/>
                <w:lang w:val="en-US"/>
              </w:rPr>
              <w:t>papunktyje</w:t>
            </w:r>
            <w:proofErr w:type="spellEnd"/>
            <w:r w:rsidRPr="0083632F">
              <w:rPr>
                <w:rFonts w:asciiTheme="majorBidi" w:hAnsiTheme="majorBidi" w:cstheme="majorBidi"/>
                <w:lang w:val="en-US"/>
              </w:rPr>
              <w:t xml:space="preserve"> </w:t>
            </w:r>
            <w:proofErr w:type="spellStart"/>
            <w:r w:rsidRPr="0083632F">
              <w:rPr>
                <w:rFonts w:asciiTheme="majorBidi" w:hAnsiTheme="majorBidi" w:cstheme="majorBidi"/>
                <w:lang w:val="en-US"/>
              </w:rPr>
              <w:t>nustatyta</w:t>
            </w:r>
            <w:proofErr w:type="spellEnd"/>
            <w:r w:rsidRPr="0083632F">
              <w:rPr>
                <w:rFonts w:asciiTheme="majorBidi" w:hAnsiTheme="majorBidi" w:cstheme="majorBidi"/>
                <w:lang w:val="en-US"/>
              </w:rPr>
              <w:t xml:space="preserve">, </w:t>
            </w:r>
            <w:proofErr w:type="spellStart"/>
            <w:r w:rsidRPr="0083632F">
              <w:rPr>
                <w:rFonts w:asciiTheme="majorBidi" w:hAnsiTheme="majorBidi" w:cstheme="majorBidi"/>
                <w:lang w:val="en-US"/>
              </w:rPr>
              <w:t>kad</w:t>
            </w:r>
            <w:proofErr w:type="spellEnd"/>
            <w:r w:rsidRPr="0083632F">
              <w:rPr>
                <w:rFonts w:asciiTheme="majorBidi" w:hAnsiTheme="majorBidi" w:cstheme="majorBidi"/>
                <w:lang w:val="en-US"/>
              </w:rPr>
              <w:t xml:space="preserve"> “</w:t>
            </w:r>
            <w:r w:rsidRPr="00686931">
              <w:rPr>
                <w:rFonts w:asciiTheme="majorBidi" w:hAnsiTheme="majorBidi" w:cstheme="majorBidi"/>
                <w:i/>
                <w:iCs/>
                <w:lang w:val="en-GB"/>
              </w:rPr>
              <w:t>the storage component shall absorb at least 75 % of its energy from directly connected renewable energy generation installation, on an annual basis.</w:t>
            </w:r>
          </w:p>
          <w:p w14:paraId="241F0EA6" w14:textId="77777777" w:rsidR="00F4454B" w:rsidRPr="007C1984" w:rsidRDefault="00F4454B" w:rsidP="00A873D8">
            <w:pPr>
              <w:tabs>
                <w:tab w:val="left" w:pos="876"/>
                <w:tab w:val="left" w:pos="1168"/>
              </w:tabs>
              <w:spacing w:line="240" w:lineRule="auto"/>
              <w:jc w:val="both"/>
            </w:pPr>
            <w:r>
              <w:t xml:space="preserve">Siekiant aiškumo, </w:t>
            </w:r>
            <w:r w:rsidRPr="007C1984">
              <w:t>Aprašo 2.1.14.</w:t>
            </w:r>
            <w:r>
              <w:t>8</w:t>
            </w:r>
            <w:r w:rsidRPr="007C1984">
              <w:t xml:space="preserve"> papunktis patikslintas taip: </w:t>
            </w:r>
          </w:p>
          <w:p w14:paraId="4BF5BA4E" w14:textId="480555E8" w:rsidR="00F4454B" w:rsidRPr="00060CB6" w:rsidRDefault="00F4454B" w:rsidP="00A873D8">
            <w:pPr>
              <w:tabs>
                <w:tab w:val="left" w:pos="876"/>
                <w:tab w:val="left" w:pos="1168"/>
              </w:tabs>
              <w:spacing w:line="240" w:lineRule="auto"/>
              <w:jc w:val="both"/>
            </w:pPr>
            <w:r w:rsidRPr="007C1984">
              <w:t>„Įsipareigojimas, kad per metus kaupimo įrenginyje kaupiama elektros energija iš tiesiogiai prijungtos saulės ir (ar) vėjo elektrinės sudarys ne mažiau kaip 75 proc. visos kaupiamos elektros energijos“.</w:t>
            </w:r>
          </w:p>
          <w:p w14:paraId="0EA3D9AC" w14:textId="77777777" w:rsidR="00F4454B" w:rsidRPr="0083632F" w:rsidRDefault="00F4454B" w:rsidP="00A873D8">
            <w:pPr>
              <w:spacing w:line="240" w:lineRule="auto"/>
              <w:jc w:val="both"/>
              <w:rPr>
                <w:rFonts w:asciiTheme="majorBidi" w:hAnsiTheme="majorBidi" w:cstheme="majorBidi"/>
                <w:b/>
                <w:bCs/>
              </w:rPr>
            </w:pPr>
          </w:p>
        </w:tc>
      </w:tr>
      <w:tr w:rsidR="007B496D" w:rsidRPr="008E23B7" w14:paraId="0BF43F75" w14:textId="77777777" w:rsidTr="4FF04B1D">
        <w:trPr>
          <w:trHeight w:val="960"/>
        </w:trPr>
        <w:tc>
          <w:tcPr>
            <w:tcW w:w="734" w:type="dxa"/>
            <w:tcBorders>
              <w:top w:val="single" w:sz="4" w:space="0" w:color="auto"/>
              <w:bottom w:val="single" w:sz="4" w:space="0" w:color="auto"/>
            </w:tcBorders>
          </w:tcPr>
          <w:p w14:paraId="7705A5CA" w14:textId="77777777" w:rsidR="007B496D" w:rsidRPr="004146B5" w:rsidRDefault="007B496D" w:rsidP="00A873D8">
            <w:pPr>
              <w:tabs>
                <w:tab w:val="left" w:pos="522"/>
              </w:tabs>
              <w:spacing w:line="240" w:lineRule="auto"/>
              <w:jc w:val="center"/>
              <w:rPr>
                <w:rFonts w:asciiTheme="majorBidi" w:hAnsiTheme="majorBidi" w:cstheme="majorBidi"/>
                <w:b/>
                <w:bCs/>
                <w:color w:val="000000" w:themeColor="text1"/>
              </w:rPr>
            </w:pPr>
          </w:p>
        </w:tc>
        <w:tc>
          <w:tcPr>
            <w:tcW w:w="1827" w:type="dxa"/>
            <w:tcBorders>
              <w:top w:val="single" w:sz="4" w:space="0" w:color="auto"/>
              <w:bottom w:val="single" w:sz="4" w:space="0" w:color="auto"/>
            </w:tcBorders>
          </w:tcPr>
          <w:p w14:paraId="2EB61C5D" w14:textId="77777777" w:rsidR="007B496D" w:rsidRPr="0083632F" w:rsidRDefault="007B496D" w:rsidP="00A873D8">
            <w:pPr>
              <w:spacing w:line="240" w:lineRule="auto"/>
              <w:jc w:val="center"/>
              <w:rPr>
                <w:rFonts w:asciiTheme="majorBidi" w:hAnsiTheme="majorBidi" w:cstheme="majorBidi"/>
                <w:b/>
                <w:bCs/>
                <w:color w:val="000000" w:themeColor="text1"/>
              </w:rPr>
            </w:pPr>
          </w:p>
        </w:tc>
        <w:tc>
          <w:tcPr>
            <w:tcW w:w="7816" w:type="dxa"/>
            <w:shd w:val="clear" w:color="auto" w:fill="auto"/>
          </w:tcPr>
          <w:p w14:paraId="1B6AD781" w14:textId="4053D365" w:rsidR="007B496D" w:rsidRPr="00686931" w:rsidRDefault="007B496D" w:rsidP="00A873D8">
            <w:pPr>
              <w:spacing w:line="240" w:lineRule="auto"/>
              <w:jc w:val="both"/>
              <w:rPr>
                <w:rFonts w:asciiTheme="majorBidi" w:hAnsiTheme="majorBidi" w:cstheme="majorBidi"/>
                <w:b/>
                <w:bCs/>
                <w:iCs/>
                <w:color w:val="2A2A2A"/>
                <w:w w:val="105"/>
              </w:rPr>
            </w:pPr>
            <w:r w:rsidRPr="004146B5">
              <w:rPr>
                <w:rFonts w:asciiTheme="majorBidi" w:hAnsiTheme="majorBidi" w:cstheme="majorBidi"/>
                <w:caps/>
                <w:color w:val="000000" w:themeColor="text1"/>
              </w:rPr>
              <w:t>3</w:t>
            </w:r>
            <w:r w:rsidRPr="0083632F">
              <w:rPr>
                <w:rFonts w:asciiTheme="majorBidi" w:hAnsiTheme="majorBidi" w:cstheme="majorBidi"/>
                <w:b/>
                <w:bCs/>
                <w:i/>
                <w:iCs/>
                <w:caps/>
              </w:rPr>
              <w:t xml:space="preserve">. </w:t>
            </w:r>
            <w:r w:rsidRPr="0083632F">
              <w:rPr>
                <w:rFonts w:asciiTheme="majorBidi" w:hAnsiTheme="majorBidi" w:cstheme="majorBidi"/>
                <w:w w:val="105"/>
              </w:rPr>
              <w:t>Jungtinio projekto projektų atrankos kriterijuose</w:t>
            </w:r>
            <w:r w:rsidRPr="0083632F">
              <w:rPr>
                <w:rFonts w:asciiTheme="majorBidi" w:hAnsiTheme="majorBidi" w:cstheme="majorBidi"/>
                <w:spacing w:val="-2"/>
                <w:w w:val="105"/>
              </w:rPr>
              <w:t xml:space="preserve"> </w:t>
            </w:r>
            <w:r w:rsidRPr="0083632F">
              <w:rPr>
                <w:rFonts w:asciiTheme="majorBidi" w:hAnsiTheme="majorBidi" w:cstheme="majorBidi"/>
                <w:w w:val="105"/>
              </w:rPr>
              <w:t>4 kriterijumi numatyta, kad</w:t>
            </w:r>
            <w:r w:rsidRPr="0083632F">
              <w:rPr>
                <w:rFonts w:asciiTheme="majorBidi" w:hAnsiTheme="majorBidi" w:cstheme="majorBidi"/>
                <w:spacing w:val="-3"/>
                <w:w w:val="105"/>
              </w:rPr>
              <w:t xml:space="preserve"> </w:t>
            </w:r>
            <w:r w:rsidRPr="0083632F">
              <w:rPr>
                <w:rFonts w:asciiTheme="majorBidi" w:hAnsiTheme="majorBidi" w:cstheme="majorBidi"/>
                <w:w w:val="105"/>
              </w:rPr>
              <w:t>jei kaupimo</w:t>
            </w:r>
            <w:r w:rsidRPr="0083632F">
              <w:rPr>
                <w:rFonts w:asciiTheme="majorBidi" w:hAnsiTheme="majorBidi" w:cstheme="majorBidi"/>
                <w:spacing w:val="40"/>
                <w:w w:val="105"/>
              </w:rPr>
              <w:t xml:space="preserve"> </w:t>
            </w:r>
            <w:r w:rsidRPr="0083632F">
              <w:rPr>
                <w:rFonts w:asciiTheme="majorBidi" w:hAnsiTheme="majorBidi" w:cstheme="majorBidi"/>
                <w:w w:val="105"/>
              </w:rPr>
              <w:t>įrenginiui suteikta leistina generuoti</w:t>
            </w:r>
            <w:r w:rsidRPr="0083632F">
              <w:rPr>
                <w:rFonts w:asciiTheme="majorBidi" w:hAnsiTheme="majorBidi" w:cstheme="majorBidi"/>
                <w:spacing w:val="80"/>
                <w:w w:val="105"/>
              </w:rPr>
              <w:t xml:space="preserve"> </w:t>
            </w:r>
            <w:r w:rsidRPr="0083632F">
              <w:rPr>
                <w:rFonts w:asciiTheme="majorBidi" w:hAnsiTheme="majorBidi" w:cstheme="majorBidi"/>
                <w:w w:val="105"/>
              </w:rPr>
              <w:t>į</w:t>
            </w:r>
            <w:r w:rsidRPr="0083632F">
              <w:rPr>
                <w:rFonts w:asciiTheme="majorBidi" w:hAnsiTheme="majorBidi" w:cstheme="majorBidi"/>
                <w:spacing w:val="-3"/>
                <w:w w:val="105"/>
              </w:rPr>
              <w:t xml:space="preserve"> </w:t>
            </w:r>
            <w:r w:rsidRPr="0083632F">
              <w:rPr>
                <w:rFonts w:asciiTheme="majorBidi" w:hAnsiTheme="majorBidi" w:cstheme="majorBidi"/>
                <w:w w:val="105"/>
              </w:rPr>
              <w:t xml:space="preserve">skirstymo tinklą galia lygi  </w:t>
            </w:r>
            <w:r>
              <w:rPr>
                <w:rFonts w:asciiTheme="majorBidi" w:hAnsiTheme="majorBidi" w:cstheme="majorBidi"/>
                <w:w w:val="105"/>
              </w:rPr>
              <w:t xml:space="preserve">0 </w:t>
            </w:r>
            <w:r w:rsidR="00870B7C" w:rsidRPr="0083632F">
              <w:rPr>
                <w:rFonts w:asciiTheme="majorBidi" w:hAnsiTheme="majorBidi" w:cstheme="majorBidi"/>
                <w:bCs/>
                <w:spacing w:val="-5"/>
              </w:rPr>
              <w:t>–</w:t>
            </w:r>
            <w:r w:rsidRPr="0083632F">
              <w:rPr>
                <w:rFonts w:asciiTheme="majorBidi" w:hAnsiTheme="majorBidi" w:cstheme="majorBidi"/>
                <w:spacing w:val="40"/>
                <w:w w:val="105"/>
              </w:rPr>
              <w:t xml:space="preserve"> </w:t>
            </w:r>
            <w:r w:rsidRPr="0083632F">
              <w:rPr>
                <w:rFonts w:asciiTheme="majorBidi" w:hAnsiTheme="majorBidi" w:cstheme="majorBidi"/>
                <w:w w:val="105"/>
              </w:rPr>
              <w:t>skiriami 3 balai, o jeigu kaupimo renginiui suteikta</w:t>
            </w:r>
            <w:r w:rsidRPr="0083632F">
              <w:rPr>
                <w:rFonts w:asciiTheme="majorBidi" w:hAnsiTheme="majorBidi" w:cstheme="majorBidi"/>
                <w:spacing w:val="-12"/>
                <w:w w:val="105"/>
              </w:rPr>
              <w:t xml:space="preserve"> </w:t>
            </w:r>
            <w:r w:rsidRPr="0083632F">
              <w:rPr>
                <w:rFonts w:asciiTheme="majorBidi" w:hAnsiTheme="majorBidi" w:cstheme="majorBidi"/>
                <w:w w:val="105"/>
              </w:rPr>
              <w:t>leistina generuoti</w:t>
            </w:r>
            <w:r w:rsidRPr="0083632F">
              <w:rPr>
                <w:rFonts w:asciiTheme="majorBidi" w:hAnsiTheme="majorBidi" w:cstheme="majorBidi"/>
                <w:spacing w:val="19"/>
                <w:w w:val="105"/>
              </w:rPr>
              <w:t xml:space="preserve"> </w:t>
            </w:r>
            <w:r w:rsidRPr="0083632F">
              <w:rPr>
                <w:rFonts w:asciiTheme="majorBidi" w:hAnsiTheme="majorBidi" w:cstheme="majorBidi"/>
                <w:w w:val="105"/>
              </w:rPr>
              <w:t>į</w:t>
            </w:r>
            <w:r w:rsidRPr="0083632F">
              <w:rPr>
                <w:rFonts w:asciiTheme="majorBidi" w:hAnsiTheme="majorBidi" w:cstheme="majorBidi"/>
                <w:spacing w:val="-13"/>
                <w:w w:val="105"/>
              </w:rPr>
              <w:t xml:space="preserve"> </w:t>
            </w:r>
            <w:r w:rsidRPr="0083632F">
              <w:rPr>
                <w:rFonts w:asciiTheme="majorBidi" w:hAnsiTheme="majorBidi" w:cstheme="majorBidi"/>
                <w:w w:val="105"/>
              </w:rPr>
              <w:t>skirstymo</w:t>
            </w:r>
            <w:r w:rsidRPr="0083632F">
              <w:rPr>
                <w:rFonts w:asciiTheme="majorBidi" w:hAnsiTheme="majorBidi" w:cstheme="majorBidi"/>
                <w:spacing w:val="4"/>
                <w:w w:val="105"/>
              </w:rPr>
              <w:t xml:space="preserve"> </w:t>
            </w:r>
            <w:r w:rsidRPr="0083632F">
              <w:rPr>
                <w:rFonts w:asciiTheme="majorBidi" w:hAnsiTheme="majorBidi" w:cstheme="majorBidi"/>
                <w:w w:val="105"/>
              </w:rPr>
              <w:t>tinklą</w:t>
            </w:r>
            <w:r w:rsidRPr="0083632F">
              <w:rPr>
                <w:rFonts w:asciiTheme="majorBidi" w:hAnsiTheme="majorBidi" w:cstheme="majorBidi"/>
                <w:spacing w:val="2"/>
                <w:w w:val="105"/>
              </w:rPr>
              <w:t xml:space="preserve"> </w:t>
            </w:r>
            <w:r w:rsidRPr="0083632F">
              <w:rPr>
                <w:rFonts w:asciiTheme="majorBidi" w:hAnsiTheme="majorBidi" w:cstheme="majorBidi"/>
                <w:w w:val="105"/>
              </w:rPr>
              <w:t>galia</w:t>
            </w:r>
            <w:r w:rsidRPr="0083632F">
              <w:rPr>
                <w:rFonts w:asciiTheme="majorBidi" w:hAnsiTheme="majorBidi" w:cstheme="majorBidi"/>
                <w:spacing w:val="-11"/>
                <w:w w:val="105"/>
              </w:rPr>
              <w:t xml:space="preserve"> </w:t>
            </w:r>
            <w:r w:rsidRPr="0083632F">
              <w:rPr>
                <w:rFonts w:asciiTheme="majorBidi" w:hAnsiTheme="majorBidi" w:cstheme="majorBidi"/>
                <w:w w:val="105"/>
              </w:rPr>
              <w:t>didesnė</w:t>
            </w:r>
            <w:r w:rsidRPr="0083632F">
              <w:rPr>
                <w:rFonts w:asciiTheme="majorBidi" w:hAnsiTheme="majorBidi" w:cstheme="majorBidi"/>
                <w:spacing w:val="-4"/>
                <w:w w:val="105"/>
              </w:rPr>
              <w:t xml:space="preserve"> </w:t>
            </w:r>
            <w:r w:rsidRPr="0083632F">
              <w:rPr>
                <w:rFonts w:asciiTheme="majorBidi" w:hAnsiTheme="majorBidi" w:cstheme="majorBidi"/>
                <w:w w:val="105"/>
              </w:rPr>
              <w:t>už</w:t>
            </w:r>
            <w:r w:rsidRPr="0083632F">
              <w:rPr>
                <w:rFonts w:asciiTheme="majorBidi" w:hAnsiTheme="majorBidi" w:cstheme="majorBidi"/>
                <w:spacing w:val="50"/>
                <w:w w:val="105"/>
              </w:rPr>
              <w:t xml:space="preserve"> </w:t>
            </w:r>
            <w:r w:rsidRPr="0083632F">
              <w:rPr>
                <w:rFonts w:asciiTheme="majorBidi" w:hAnsiTheme="majorBidi" w:cstheme="majorBidi"/>
                <w:w w:val="105"/>
              </w:rPr>
              <w:t>0</w:t>
            </w:r>
            <w:r w:rsidRPr="0083632F">
              <w:rPr>
                <w:rFonts w:asciiTheme="majorBidi" w:hAnsiTheme="majorBidi" w:cstheme="majorBidi"/>
                <w:spacing w:val="-23"/>
                <w:w w:val="105"/>
              </w:rPr>
              <w:t xml:space="preserve"> </w:t>
            </w:r>
            <w:r w:rsidRPr="0083632F">
              <w:rPr>
                <w:rFonts w:asciiTheme="majorBidi" w:hAnsiTheme="majorBidi" w:cstheme="majorBidi"/>
                <w:w w:val="105"/>
              </w:rPr>
              <w:t>-</w:t>
            </w:r>
            <w:r w:rsidRPr="0083632F">
              <w:rPr>
                <w:rFonts w:asciiTheme="majorBidi" w:hAnsiTheme="majorBidi" w:cstheme="majorBidi"/>
                <w:spacing w:val="56"/>
                <w:w w:val="105"/>
              </w:rPr>
              <w:t xml:space="preserve"> </w:t>
            </w:r>
            <w:r w:rsidRPr="0083632F">
              <w:rPr>
                <w:rFonts w:asciiTheme="majorBidi" w:hAnsiTheme="majorBidi" w:cstheme="majorBidi"/>
                <w:w w:val="105"/>
              </w:rPr>
              <w:t>skiriama</w:t>
            </w:r>
            <w:r w:rsidRPr="0083632F">
              <w:rPr>
                <w:rFonts w:asciiTheme="majorBidi" w:hAnsiTheme="majorBidi" w:cstheme="majorBidi"/>
                <w:spacing w:val="-4"/>
                <w:w w:val="105"/>
              </w:rPr>
              <w:t xml:space="preserve"> </w:t>
            </w:r>
            <w:r w:rsidRPr="0083632F">
              <w:rPr>
                <w:rFonts w:asciiTheme="majorBidi" w:hAnsiTheme="majorBidi" w:cstheme="majorBidi"/>
                <w:w w:val="105"/>
              </w:rPr>
              <w:t>0</w:t>
            </w:r>
            <w:r w:rsidRPr="0083632F">
              <w:rPr>
                <w:rFonts w:asciiTheme="majorBidi" w:hAnsiTheme="majorBidi" w:cstheme="majorBidi"/>
                <w:spacing w:val="-23"/>
                <w:w w:val="105"/>
              </w:rPr>
              <w:t xml:space="preserve"> </w:t>
            </w:r>
            <w:r w:rsidRPr="0083632F">
              <w:rPr>
                <w:rFonts w:asciiTheme="majorBidi" w:hAnsiTheme="majorBidi" w:cstheme="majorBidi"/>
                <w:w w:val="105"/>
              </w:rPr>
              <w:t>balų.</w:t>
            </w:r>
            <w:r w:rsidRPr="0083632F">
              <w:rPr>
                <w:rFonts w:asciiTheme="majorBidi" w:hAnsiTheme="majorBidi" w:cstheme="majorBidi"/>
                <w:spacing w:val="-4"/>
                <w:w w:val="105"/>
              </w:rPr>
              <w:t xml:space="preserve"> </w:t>
            </w:r>
            <w:r w:rsidRPr="0083632F">
              <w:rPr>
                <w:rFonts w:asciiTheme="majorBidi" w:hAnsiTheme="majorBidi" w:cstheme="majorBidi"/>
                <w:b/>
                <w:w w:val="105"/>
              </w:rPr>
              <w:t>Siūlome</w:t>
            </w:r>
            <w:r w:rsidRPr="0083632F">
              <w:rPr>
                <w:rFonts w:asciiTheme="majorBidi" w:hAnsiTheme="majorBidi" w:cstheme="majorBidi"/>
                <w:b/>
                <w:spacing w:val="-6"/>
                <w:w w:val="105"/>
              </w:rPr>
              <w:t xml:space="preserve"> </w:t>
            </w:r>
            <w:r w:rsidRPr="0083632F">
              <w:rPr>
                <w:rFonts w:asciiTheme="majorBidi" w:hAnsiTheme="majorBidi" w:cstheme="majorBidi"/>
                <w:b/>
                <w:spacing w:val="-2"/>
                <w:w w:val="105"/>
              </w:rPr>
              <w:t>prioretizuoti</w:t>
            </w:r>
            <w:r w:rsidRPr="0083632F">
              <w:rPr>
                <w:rFonts w:asciiTheme="majorBidi" w:hAnsiTheme="majorBidi" w:cstheme="majorBidi"/>
                <w:b/>
              </w:rPr>
              <w:t xml:space="preserve"> tuos</w:t>
            </w:r>
            <w:r w:rsidRPr="0083632F">
              <w:rPr>
                <w:rFonts w:asciiTheme="majorBidi" w:hAnsiTheme="majorBidi" w:cstheme="majorBidi"/>
                <w:b/>
                <w:spacing w:val="33"/>
              </w:rPr>
              <w:t xml:space="preserve"> </w:t>
            </w:r>
            <w:r w:rsidRPr="0083632F">
              <w:rPr>
                <w:rFonts w:asciiTheme="majorBidi" w:hAnsiTheme="majorBidi" w:cstheme="majorBidi"/>
                <w:b/>
              </w:rPr>
              <w:t>projektus,</w:t>
            </w:r>
            <w:r w:rsidRPr="0083632F">
              <w:rPr>
                <w:rFonts w:asciiTheme="majorBidi" w:hAnsiTheme="majorBidi" w:cstheme="majorBidi"/>
                <w:b/>
                <w:spacing w:val="34"/>
              </w:rPr>
              <w:t xml:space="preserve"> </w:t>
            </w:r>
            <w:r w:rsidRPr="0083632F">
              <w:rPr>
                <w:rFonts w:asciiTheme="majorBidi" w:hAnsiTheme="majorBidi" w:cstheme="majorBidi"/>
                <w:b/>
              </w:rPr>
              <w:t>kuriais</w:t>
            </w:r>
            <w:r w:rsidRPr="0083632F">
              <w:rPr>
                <w:rFonts w:asciiTheme="majorBidi" w:hAnsiTheme="majorBidi" w:cstheme="majorBidi"/>
                <w:b/>
                <w:spacing w:val="28"/>
              </w:rPr>
              <w:t xml:space="preserve"> </w:t>
            </w:r>
            <w:r w:rsidRPr="0083632F">
              <w:rPr>
                <w:rFonts w:asciiTheme="majorBidi" w:hAnsiTheme="majorBidi" w:cstheme="majorBidi"/>
                <w:b/>
              </w:rPr>
              <w:t>kaupimo</w:t>
            </w:r>
            <w:r w:rsidRPr="0083632F">
              <w:rPr>
                <w:rFonts w:asciiTheme="majorBidi" w:hAnsiTheme="majorBidi" w:cstheme="majorBidi"/>
                <w:b/>
                <w:spacing w:val="24"/>
              </w:rPr>
              <w:t xml:space="preserve"> </w:t>
            </w:r>
            <w:r w:rsidRPr="0083632F">
              <w:rPr>
                <w:rFonts w:asciiTheme="majorBidi" w:hAnsiTheme="majorBidi" w:cstheme="majorBidi"/>
                <w:b/>
              </w:rPr>
              <w:t>įrenginiui</w:t>
            </w:r>
            <w:r w:rsidRPr="0083632F">
              <w:rPr>
                <w:rFonts w:asciiTheme="majorBidi" w:hAnsiTheme="majorBidi" w:cstheme="majorBidi"/>
                <w:b/>
                <w:spacing w:val="35"/>
              </w:rPr>
              <w:t xml:space="preserve"> </w:t>
            </w:r>
            <w:r w:rsidRPr="0083632F">
              <w:rPr>
                <w:rFonts w:asciiTheme="majorBidi" w:hAnsiTheme="majorBidi" w:cstheme="majorBidi"/>
                <w:b/>
              </w:rPr>
              <w:t>suteikta</w:t>
            </w:r>
            <w:r w:rsidRPr="0083632F">
              <w:rPr>
                <w:rFonts w:asciiTheme="majorBidi" w:hAnsiTheme="majorBidi" w:cstheme="majorBidi"/>
                <w:b/>
                <w:spacing w:val="42"/>
              </w:rPr>
              <w:t xml:space="preserve"> </w:t>
            </w:r>
            <w:r w:rsidRPr="0083632F">
              <w:rPr>
                <w:rFonts w:asciiTheme="majorBidi" w:hAnsiTheme="majorBidi" w:cstheme="majorBidi"/>
                <w:b/>
              </w:rPr>
              <w:t>leistina</w:t>
            </w:r>
            <w:r w:rsidRPr="0083632F">
              <w:rPr>
                <w:rFonts w:asciiTheme="majorBidi" w:hAnsiTheme="majorBidi" w:cstheme="majorBidi"/>
                <w:b/>
                <w:spacing w:val="47"/>
              </w:rPr>
              <w:t xml:space="preserve"> </w:t>
            </w:r>
            <w:r w:rsidRPr="0083632F">
              <w:rPr>
                <w:rFonts w:asciiTheme="majorBidi" w:hAnsiTheme="majorBidi" w:cstheme="majorBidi"/>
                <w:b/>
              </w:rPr>
              <w:t>generuoti</w:t>
            </w:r>
            <w:r w:rsidRPr="0083632F">
              <w:rPr>
                <w:rFonts w:asciiTheme="majorBidi" w:hAnsiTheme="majorBidi" w:cstheme="majorBidi"/>
                <w:b/>
                <w:spacing w:val="21"/>
              </w:rPr>
              <w:t xml:space="preserve"> </w:t>
            </w:r>
            <w:r w:rsidRPr="0083632F">
              <w:rPr>
                <w:rFonts w:asciiTheme="majorBidi" w:hAnsiTheme="majorBidi" w:cstheme="majorBidi"/>
                <w:b/>
              </w:rPr>
              <w:t>į</w:t>
            </w:r>
            <w:r w:rsidRPr="0083632F">
              <w:rPr>
                <w:rFonts w:asciiTheme="majorBidi" w:hAnsiTheme="majorBidi" w:cstheme="majorBidi"/>
                <w:b/>
                <w:spacing w:val="29"/>
              </w:rPr>
              <w:t xml:space="preserve"> </w:t>
            </w:r>
            <w:r w:rsidRPr="0083632F">
              <w:rPr>
                <w:rFonts w:asciiTheme="majorBidi" w:hAnsiTheme="majorBidi" w:cstheme="majorBidi"/>
                <w:b/>
              </w:rPr>
              <w:t>skirstymo</w:t>
            </w:r>
            <w:r w:rsidRPr="0083632F">
              <w:rPr>
                <w:rFonts w:asciiTheme="majorBidi" w:hAnsiTheme="majorBidi" w:cstheme="majorBidi"/>
                <w:b/>
                <w:spacing w:val="36"/>
              </w:rPr>
              <w:t xml:space="preserve"> </w:t>
            </w:r>
            <w:r w:rsidRPr="0083632F">
              <w:rPr>
                <w:rFonts w:asciiTheme="majorBidi" w:hAnsiTheme="majorBidi" w:cstheme="majorBidi"/>
                <w:b/>
              </w:rPr>
              <w:t>tinklą</w:t>
            </w:r>
            <w:r w:rsidRPr="0083632F">
              <w:rPr>
                <w:rFonts w:asciiTheme="majorBidi" w:hAnsiTheme="majorBidi" w:cstheme="majorBidi"/>
                <w:b/>
                <w:spacing w:val="26"/>
              </w:rPr>
              <w:t xml:space="preserve"> </w:t>
            </w:r>
            <w:r w:rsidRPr="0083632F">
              <w:rPr>
                <w:rFonts w:asciiTheme="majorBidi" w:hAnsiTheme="majorBidi" w:cstheme="majorBidi"/>
                <w:b/>
              </w:rPr>
              <w:t>galia</w:t>
            </w:r>
            <w:r w:rsidRPr="0083632F">
              <w:rPr>
                <w:rFonts w:asciiTheme="majorBidi" w:hAnsiTheme="majorBidi" w:cstheme="majorBidi"/>
                <w:b/>
                <w:spacing w:val="41"/>
              </w:rPr>
              <w:t xml:space="preserve"> </w:t>
            </w:r>
            <w:r w:rsidRPr="0083632F">
              <w:rPr>
                <w:rFonts w:asciiTheme="majorBidi" w:hAnsiTheme="majorBidi" w:cstheme="majorBidi"/>
                <w:b/>
                <w:spacing w:val="-5"/>
              </w:rPr>
              <w:t xml:space="preserve">yra didesnė už 0, nes kaupimo įrenginiai gali efektyviai prisidėti prie skirstymo tinklo balansavimo. </w:t>
            </w:r>
            <w:r w:rsidRPr="0083632F">
              <w:rPr>
                <w:rFonts w:asciiTheme="majorBidi" w:hAnsiTheme="majorBidi" w:cstheme="majorBidi"/>
                <w:bCs/>
                <w:spacing w:val="-5"/>
              </w:rPr>
              <w:t>Tai svarbu įvertinant faktą, kad visuose Lietuvos teisiniuose dokumentuose kaupiklių plėtrai skiriamas prioritetas ir jie nėra traktuojami kaip papildomas technines kliūtis sukeliantis, bet priešingai – kaip tinklo stabilumą didinantis įrenginys.</w:t>
            </w:r>
          </w:p>
        </w:tc>
        <w:tc>
          <w:tcPr>
            <w:tcW w:w="4394" w:type="dxa"/>
            <w:tcBorders>
              <w:top w:val="single" w:sz="4" w:space="0" w:color="auto"/>
              <w:bottom w:val="single" w:sz="4" w:space="0" w:color="auto"/>
            </w:tcBorders>
            <w:shd w:val="clear" w:color="auto" w:fill="auto"/>
          </w:tcPr>
          <w:p w14:paraId="7F2DD6AC" w14:textId="77777777" w:rsidR="007B496D" w:rsidRDefault="007B496D" w:rsidP="00A873D8">
            <w:pPr>
              <w:spacing w:line="240" w:lineRule="auto"/>
              <w:jc w:val="both"/>
              <w:rPr>
                <w:rFonts w:asciiTheme="majorBidi" w:hAnsiTheme="majorBidi" w:cstheme="majorBidi"/>
                <w:b/>
                <w:bCs/>
              </w:rPr>
            </w:pPr>
            <w:r>
              <w:rPr>
                <w:rFonts w:asciiTheme="majorBidi" w:hAnsiTheme="majorBidi" w:cstheme="majorBidi"/>
                <w:b/>
                <w:bCs/>
              </w:rPr>
              <w:t>Neatsižvelgta.</w:t>
            </w:r>
          </w:p>
          <w:p w14:paraId="6CDA40C9" w14:textId="1C917255" w:rsidR="007B496D" w:rsidRDefault="007B496D" w:rsidP="00A873D8">
            <w:pPr>
              <w:spacing w:line="240" w:lineRule="auto"/>
              <w:jc w:val="both"/>
              <w:rPr>
                <w:rFonts w:asciiTheme="majorBidi" w:hAnsiTheme="majorBidi" w:cstheme="majorBidi"/>
                <w:b/>
                <w:bCs/>
              </w:rPr>
            </w:pPr>
            <w:r w:rsidRPr="008B1D79">
              <w:rPr>
                <w:rFonts w:asciiTheme="majorBidi" w:hAnsiTheme="majorBidi" w:cstheme="majorBidi"/>
              </w:rPr>
              <w:t xml:space="preserve">Sutinkame, kad </w:t>
            </w:r>
            <w:r w:rsidRPr="008B1D79">
              <w:rPr>
                <w:rFonts w:asciiTheme="majorBidi" w:hAnsiTheme="majorBidi" w:cstheme="majorBidi"/>
                <w:spacing w:val="-5"/>
              </w:rPr>
              <w:t>kaupimo įrenginiai gali efektyviai prisidėti prie skirstymo tinklo balansavimo</w:t>
            </w:r>
            <w:r w:rsidRPr="008B1D79">
              <w:rPr>
                <w:rFonts w:asciiTheme="majorBidi" w:hAnsiTheme="majorBidi" w:cstheme="majorBidi"/>
              </w:rPr>
              <w:t xml:space="preserve">, tačiau šia priemone stengiamės paskatinti </w:t>
            </w:r>
            <w:proofErr w:type="spellStart"/>
            <w:r w:rsidRPr="00397B9C">
              <w:rPr>
                <w:rFonts w:asciiTheme="majorBidi" w:hAnsiTheme="majorBidi" w:cstheme="majorBidi"/>
                <w:i/>
                <w:iCs/>
              </w:rPr>
              <w:t>off</w:t>
            </w:r>
            <w:proofErr w:type="spellEnd"/>
            <w:r w:rsidRPr="00397B9C">
              <w:rPr>
                <w:rFonts w:asciiTheme="majorBidi" w:hAnsiTheme="majorBidi" w:cstheme="majorBidi"/>
                <w:i/>
                <w:iCs/>
              </w:rPr>
              <w:t xml:space="preserve"> </w:t>
            </w:r>
            <w:proofErr w:type="spellStart"/>
            <w:r w:rsidRPr="00397B9C">
              <w:rPr>
                <w:rFonts w:asciiTheme="majorBidi" w:hAnsiTheme="majorBidi" w:cstheme="majorBidi"/>
                <w:i/>
                <w:iCs/>
              </w:rPr>
              <w:t>grid</w:t>
            </w:r>
            <w:proofErr w:type="spellEnd"/>
            <w:r w:rsidRPr="008B1D79">
              <w:rPr>
                <w:rFonts w:asciiTheme="majorBidi" w:hAnsiTheme="majorBidi" w:cstheme="majorBidi"/>
              </w:rPr>
              <w:t xml:space="preserve"> generaciją</w:t>
            </w:r>
            <w:r>
              <w:rPr>
                <w:rFonts w:asciiTheme="majorBidi" w:hAnsiTheme="majorBidi" w:cstheme="majorBidi"/>
              </w:rPr>
              <w:t>, nes priemonė nukreipta savo reikmių tenkinimui be patekimo į tinklą, taip neapkraunant skirstymo tinklo. Priemone sprendžiamos problemos, susijusios su pralaidumų ribojimais, kai kaupimo įrenginiui nėra techninių galimybių generuoti į skirstymo tinklą.</w:t>
            </w:r>
          </w:p>
        </w:tc>
      </w:tr>
      <w:tr w:rsidR="00A61757" w:rsidRPr="008E23B7" w14:paraId="7C8D5549" w14:textId="77777777" w:rsidTr="4FF04B1D">
        <w:trPr>
          <w:trHeight w:val="526"/>
        </w:trPr>
        <w:tc>
          <w:tcPr>
            <w:tcW w:w="734" w:type="dxa"/>
            <w:tcBorders>
              <w:top w:val="single" w:sz="4" w:space="0" w:color="auto"/>
              <w:bottom w:val="single" w:sz="4" w:space="0" w:color="auto"/>
            </w:tcBorders>
          </w:tcPr>
          <w:p w14:paraId="75506ABC" w14:textId="1F156227" w:rsidR="00A61757" w:rsidRPr="0083632F" w:rsidRDefault="00A61757" w:rsidP="00A873D8">
            <w:pPr>
              <w:tabs>
                <w:tab w:val="left" w:pos="522"/>
              </w:tabs>
              <w:spacing w:line="240" w:lineRule="auto"/>
              <w:jc w:val="center"/>
              <w:rPr>
                <w:rFonts w:asciiTheme="majorBidi" w:hAnsiTheme="majorBidi" w:cstheme="majorBidi"/>
                <w:b/>
                <w:bCs/>
                <w:color w:val="000000" w:themeColor="text1"/>
                <w:lang w:val="en-US"/>
              </w:rPr>
            </w:pPr>
            <w:r w:rsidRPr="0083632F">
              <w:rPr>
                <w:rFonts w:asciiTheme="majorBidi" w:hAnsiTheme="majorBidi" w:cstheme="majorBidi"/>
                <w:b/>
                <w:bCs/>
                <w:color w:val="000000" w:themeColor="text1"/>
                <w:lang w:val="en-US"/>
              </w:rPr>
              <w:t>3.</w:t>
            </w:r>
          </w:p>
        </w:tc>
        <w:tc>
          <w:tcPr>
            <w:tcW w:w="1827" w:type="dxa"/>
            <w:tcBorders>
              <w:top w:val="single" w:sz="4" w:space="0" w:color="auto"/>
              <w:bottom w:val="single" w:sz="4" w:space="0" w:color="auto"/>
            </w:tcBorders>
          </w:tcPr>
          <w:p w14:paraId="291BB133" w14:textId="126342CB" w:rsidR="00A61757" w:rsidRPr="0083632F" w:rsidRDefault="00A61757" w:rsidP="00A873D8">
            <w:pPr>
              <w:spacing w:line="240" w:lineRule="auto"/>
              <w:jc w:val="center"/>
              <w:rPr>
                <w:rFonts w:asciiTheme="majorBidi" w:hAnsiTheme="majorBidi" w:cstheme="majorBidi"/>
                <w:b/>
                <w:bCs/>
                <w:color w:val="000000" w:themeColor="text1"/>
              </w:rPr>
            </w:pPr>
            <w:r w:rsidRPr="0083632F">
              <w:rPr>
                <w:rFonts w:asciiTheme="majorBidi" w:hAnsiTheme="majorBidi" w:cstheme="majorBidi"/>
                <w:b/>
                <w:bCs/>
                <w:color w:val="000000" w:themeColor="text1"/>
              </w:rPr>
              <w:t xml:space="preserve">Centrinės projektų valdymo agentūros </w:t>
            </w:r>
            <w:r w:rsidRPr="0083632F">
              <w:rPr>
                <w:rFonts w:asciiTheme="majorBidi" w:hAnsiTheme="majorBidi" w:cstheme="majorBidi"/>
                <w:b/>
                <w:bCs/>
                <w:color w:val="000000" w:themeColor="text1"/>
                <w:lang w:val="en-US"/>
              </w:rPr>
              <w:t xml:space="preserve">2023-04-21 </w:t>
            </w:r>
            <w:proofErr w:type="spellStart"/>
            <w:r w:rsidRPr="0083632F">
              <w:rPr>
                <w:rFonts w:asciiTheme="majorBidi" w:hAnsiTheme="majorBidi" w:cstheme="majorBidi"/>
                <w:b/>
                <w:bCs/>
                <w:color w:val="000000" w:themeColor="text1"/>
                <w:lang w:val="en-US"/>
              </w:rPr>
              <w:t>ra</w:t>
            </w:r>
            <w:r w:rsidRPr="0083632F">
              <w:rPr>
                <w:rFonts w:asciiTheme="majorBidi" w:hAnsiTheme="majorBidi" w:cstheme="majorBidi"/>
                <w:b/>
                <w:bCs/>
                <w:color w:val="000000" w:themeColor="text1"/>
              </w:rPr>
              <w:t>štas</w:t>
            </w:r>
            <w:proofErr w:type="spellEnd"/>
          </w:p>
        </w:tc>
        <w:tc>
          <w:tcPr>
            <w:tcW w:w="7816" w:type="dxa"/>
            <w:shd w:val="clear" w:color="auto" w:fill="auto"/>
          </w:tcPr>
          <w:p w14:paraId="2669B198" w14:textId="05062A4F" w:rsidR="00A61757" w:rsidRPr="0083632F" w:rsidRDefault="00A61757" w:rsidP="00A873D8">
            <w:pPr>
              <w:spacing w:line="240" w:lineRule="auto"/>
              <w:jc w:val="both"/>
              <w:rPr>
                <w:rFonts w:asciiTheme="majorBidi" w:hAnsiTheme="majorBidi" w:cstheme="majorBidi"/>
                <w:b/>
                <w:bCs/>
                <w:caps/>
                <w:color w:val="000000" w:themeColor="text1"/>
              </w:rPr>
            </w:pPr>
            <w:r w:rsidRPr="0083632F">
              <w:rPr>
                <w:rFonts w:asciiTheme="majorBidi" w:hAnsiTheme="majorBidi" w:cstheme="majorBidi"/>
                <w:color w:val="1F3864" w:themeColor="accent1" w:themeShade="80"/>
              </w:rPr>
              <w:t>1</w:t>
            </w:r>
            <w:r w:rsidRPr="0083632F">
              <w:rPr>
                <w:rFonts w:asciiTheme="majorBidi" w:hAnsiTheme="majorBidi" w:cstheme="majorBidi"/>
              </w:rPr>
              <w:t>. Aprašo 2.1.15 papunktyje nustatytas reikalavimas iki JP projekto finansavimo sutarties pasirašymo dienos, bet ne vėliau kaip per 2 mėnesius nuo JP vykdytojo rašto dėl paraiškos patvirtinimo išsiuntimo datos, gauti leidimą plėtoti energijos kaupimo pajėgumus arba energijos kaupimo įrenginio prijungimo sąlygas prieštarauja Aprašo 2.1.14 ir 2.1.14.1 papunkčiams, kur nurodyta, kad minėti dokumentai turi būti teikiami kartu su paraiška.</w:t>
            </w:r>
          </w:p>
        </w:tc>
        <w:tc>
          <w:tcPr>
            <w:tcW w:w="4394" w:type="dxa"/>
            <w:tcBorders>
              <w:top w:val="single" w:sz="4" w:space="0" w:color="auto"/>
              <w:bottom w:val="single" w:sz="4" w:space="0" w:color="auto"/>
            </w:tcBorders>
            <w:shd w:val="clear" w:color="auto" w:fill="auto"/>
          </w:tcPr>
          <w:p w14:paraId="5891D3E4" w14:textId="77777777" w:rsidR="00A61757" w:rsidRPr="0083632F" w:rsidRDefault="00A61757" w:rsidP="00A873D8">
            <w:pPr>
              <w:spacing w:line="240" w:lineRule="auto"/>
              <w:jc w:val="both"/>
              <w:rPr>
                <w:rFonts w:asciiTheme="majorBidi" w:hAnsiTheme="majorBidi" w:cstheme="majorBidi"/>
                <w:b/>
                <w:bCs/>
              </w:rPr>
            </w:pPr>
            <w:r w:rsidRPr="0083632F">
              <w:rPr>
                <w:rFonts w:asciiTheme="majorBidi" w:hAnsiTheme="majorBidi" w:cstheme="majorBidi"/>
                <w:b/>
                <w:bCs/>
              </w:rPr>
              <w:t>Neatsižvelgta.</w:t>
            </w:r>
          </w:p>
          <w:p w14:paraId="6D7ABEB2" w14:textId="77777777" w:rsidR="00A61757" w:rsidRPr="0083632F" w:rsidRDefault="00A61757" w:rsidP="00A873D8">
            <w:pPr>
              <w:tabs>
                <w:tab w:val="left" w:pos="876"/>
                <w:tab w:val="left" w:pos="1723"/>
              </w:tabs>
              <w:spacing w:line="240" w:lineRule="auto"/>
              <w:jc w:val="both"/>
              <w:rPr>
                <w:rFonts w:asciiTheme="majorBidi" w:hAnsiTheme="majorBidi" w:cstheme="majorBidi"/>
              </w:rPr>
            </w:pPr>
            <w:r w:rsidRPr="0083632F">
              <w:rPr>
                <w:rFonts w:asciiTheme="majorBidi" w:hAnsiTheme="majorBidi" w:cstheme="majorBidi"/>
              </w:rPr>
              <w:t xml:space="preserve">Aprašo 2.1.14.1 papunktyje ir 2.1.15 papunktyje nėra tokie patys. Aprašo 2.1.14.1 papunktyje nustatyti su paraiška teikiami dokumentai yra susiję su jau turima ar planuojama įsirengti saulės ir (ar) vėjo elektrine: </w:t>
            </w:r>
          </w:p>
          <w:p w14:paraId="18F2AFF2" w14:textId="529D454E" w:rsidR="00A61757" w:rsidRPr="0083632F" w:rsidRDefault="00A61757" w:rsidP="00A873D8">
            <w:pPr>
              <w:pStyle w:val="ListParagraph"/>
              <w:numPr>
                <w:ilvl w:val="0"/>
                <w:numId w:val="32"/>
              </w:numPr>
              <w:tabs>
                <w:tab w:val="left" w:pos="876"/>
                <w:tab w:val="left" w:pos="1723"/>
              </w:tabs>
              <w:spacing w:line="240" w:lineRule="auto"/>
              <w:rPr>
                <w:rFonts w:asciiTheme="majorBidi" w:hAnsiTheme="majorBidi" w:cstheme="majorBidi"/>
                <w:b w:val="0"/>
                <w:bCs w:val="0"/>
              </w:rPr>
            </w:pPr>
            <w:r w:rsidRPr="0083632F">
              <w:rPr>
                <w:rFonts w:asciiTheme="majorBidi" w:hAnsiTheme="majorBidi" w:cstheme="majorBidi"/>
                <w:b w:val="0"/>
                <w:bCs w:val="0"/>
              </w:rPr>
              <w:t>leidimas gaminti elektros energiją</w:t>
            </w:r>
          </w:p>
          <w:p w14:paraId="3154A55D" w14:textId="77777777" w:rsidR="00A61757" w:rsidRPr="0083632F" w:rsidRDefault="00A61757" w:rsidP="00A873D8">
            <w:pPr>
              <w:pStyle w:val="ListParagraph"/>
              <w:numPr>
                <w:ilvl w:val="0"/>
                <w:numId w:val="32"/>
              </w:numPr>
              <w:tabs>
                <w:tab w:val="left" w:pos="876"/>
                <w:tab w:val="left" w:pos="1723"/>
              </w:tabs>
              <w:spacing w:line="240" w:lineRule="auto"/>
              <w:rPr>
                <w:rFonts w:asciiTheme="majorBidi" w:hAnsiTheme="majorBidi" w:cstheme="majorBidi"/>
                <w:b w:val="0"/>
                <w:bCs w:val="0"/>
              </w:rPr>
            </w:pPr>
            <w:r w:rsidRPr="0083632F">
              <w:rPr>
                <w:rFonts w:asciiTheme="majorBidi" w:hAnsiTheme="majorBidi" w:cstheme="majorBidi"/>
                <w:b w:val="0"/>
                <w:bCs w:val="0"/>
              </w:rPr>
              <w:t xml:space="preserve">arba leidimas plėtoti elektros energijos gamybos pajėgumus, </w:t>
            </w:r>
          </w:p>
          <w:p w14:paraId="1758C172" w14:textId="77777777" w:rsidR="00A61757" w:rsidRPr="0083632F" w:rsidRDefault="00A61757" w:rsidP="00A873D8">
            <w:pPr>
              <w:pStyle w:val="ListParagraph"/>
              <w:numPr>
                <w:ilvl w:val="0"/>
                <w:numId w:val="32"/>
              </w:numPr>
              <w:tabs>
                <w:tab w:val="left" w:pos="876"/>
                <w:tab w:val="left" w:pos="1723"/>
              </w:tabs>
              <w:spacing w:line="240" w:lineRule="auto"/>
              <w:rPr>
                <w:rFonts w:asciiTheme="majorBidi" w:hAnsiTheme="majorBidi" w:cstheme="majorBidi"/>
                <w:b w:val="0"/>
                <w:bCs w:val="0"/>
              </w:rPr>
            </w:pPr>
            <w:r w:rsidRPr="0083632F">
              <w:rPr>
                <w:rFonts w:asciiTheme="majorBidi" w:hAnsiTheme="majorBidi" w:cstheme="majorBidi"/>
                <w:b w:val="0"/>
                <w:bCs w:val="0"/>
              </w:rPr>
              <w:t>arba elektrinės prijungimo prie energetikos tinklų prijungimo sąlygos</w:t>
            </w:r>
            <w:r>
              <w:rPr>
                <w:rFonts w:asciiTheme="majorBidi" w:hAnsiTheme="majorBidi" w:cstheme="majorBidi"/>
                <w:b w:val="0"/>
                <w:bCs w:val="0"/>
              </w:rPr>
              <w:t>.</w:t>
            </w:r>
          </w:p>
          <w:p w14:paraId="4301F207" w14:textId="77777777" w:rsidR="00A61757" w:rsidRPr="0083632F" w:rsidRDefault="00A61757" w:rsidP="00A873D8">
            <w:pPr>
              <w:tabs>
                <w:tab w:val="left" w:pos="601"/>
                <w:tab w:val="left" w:pos="1723"/>
              </w:tabs>
              <w:spacing w:line="240" w:lineRule="auto"/>
              <w:jc w:val="both"/>
              <w:rPr>
                <w:rFonts w:asciiTheme="majorBidi" w:hAnsiTheme="majorBidi" w:cstheme="majorBidi"/>
              </w:rPr>
            </w:pPr>
            <w:r w:rsidRPr="0083632F">
              <w:rPr>
                <w:rFonts w:asciiTheme="majorBidi" w:hAnsiTheme="majorBidi" w:cstheme="majorBidi"/>
              </w:rPr>
              <w:t xml:space="preserve">Aprašo 2.1.15 papunktyje nustatytas reikalavimas </w:t>
            </w:r>
            <w:r w:rsidRPr="00C804ED">
              <w:rPr>
                <w:rFonts w:asciiTheme="majorBidi" w:hAnsiTheme="majorBidi" w:cstheme="majorBidi"/>
              </w:rPr>
              <w:t xml:space="preserve">per 2 mėnesius nuo JP vykdytojo rašto dėl </w:t>
            </w:r>
            <w:r w:rsidRPr="00C804ED">
              <w:t xml:space="preserve">finansavimo JP projektui skyrimo </w:t>
            </w:r>
            <w:r w:rsidRPr="00C804ED">
              <w:rPr>
                <w:rFonts w:asciiTheme="majorBidi" w:hAnsiTheme="majorBidi" w:cstheme="majorBidi"/>
              </w:rPr>
              <w:t xml:space="preserve">datos </w:t>
            </w:r>
            <w:r w:rsidRPr="0083632F">
              <w:rPr>
                <w:rFonts w:asciiTheme="majorBidi" w:hAnsiTheme="majorBidi" w:cstheme="majorBidi"/>
              </w:rPr>
              <w:t>gauti:</w:t>
            </w:r>
          </w:p>
          <w:p w14:paraId="3CAED88D" w14:textId="77777777" w:rsidR="00A61757" w:rsidRPr="0083632F" w:rsidRDefault="00A61757" w:rsidP="00A873D8">
            <w:pPr>
              <w:pStyle w:val="ListParagraph"/>
              <w:numPr>
                <w:ilvl w:val="0"/>
                <w:numId w:val="32"/>
              </w:numPr>
              <w:tabs>
                <w:tab w:val="left" w:pos="601"/>
                <w:tab w:val="left" w:pos="1723"/>
              </w:tabs>
              <w:spacing w:line="240" w:lineRule="auto"/>
              <w:rPr>
                <w:rFonts w:asciiTheme="majorBidi" w:hAnsiTheme="majorBidi" w:cstheme="majorBidi"/>
                <w:b w:val="0"/>
                <w:bCs w:val="0"/>
              </w:rPr>
            </w:pPr>
            <w:r w:rsidRPr="0083632F">
              <w:rPr>
                <w:rFonts w:asciiTheme="majorBidi" w:hAnsiTheme="majorBidi" w:cstheme="majorBidi"/>
                <w:b w:val="0"/>
                <w:bCs w:val="0"/>
              </w:rPr>
              <w:t xml:space="preserve">leidimą plėtoti energijos </w:t>
            </w:r>
            <w:r w:rsidRPr="0083632F">
              <w:rPr>
                <w:rFonts w:asciiTheme="majorBidi" w:hAnsiTheme="majorBidi" w:cstheme="majorBidi"/>
              </w:rPr>
              <w:t>kaupimo pajėgumus</w:t>
            </w:r>
          </w:p>
          <w:p w14:paraId="3FCED34F" w14:textId="19530AFB" w:rsidR="00451EF8" w:rsidRPr="00451EF8" w:rsidRDefault="00A61757" w:rsidP="00A873D8">
            <w:pPr>
              <w:spacing w:line="240" w:lineRule="auto"/>
              <w:jc w:val="both"/>
              <w:rPr>
                <w:rFonts w:asciiTheme="majorBidi" w:hAnsiTheme="majorBidi" w:cstheme="majorBidi"/>
              </w:rPr>
            </w:pPr>
            <w:r w:rsidRPr="0083632F">
              <w:rPr>
                <w:rFonts w:asciiTheme="majorBidi" w:hAnsiTheme="majorBidi" w:cstheme="majorBidi"/>
              </w:rPr>
              <w:t>arba energijos kaupimo įrenginio prijungimo sąlygas.</w:t>
            </w:r>
          </w:p>
        </w:tc>
      </w:tr>
      <w:tr w:rsidR="00F4454B" w:rsidRPr="008E23B7" w14:paraId="454163FD" w14:textId="77777777" w:rsidTr="4FF04B1D">
        <w:trPr>
          <w:trHeight w:val="960"/>
        </w:trPr>
        <w:tc>
          <w:tcPr>
            <w:tcW w:w="734" w:type="dxa"/>
            <w:tcBorders>
              <w:top w:val="single" w:sz="4" w:space="0" w:color="auto"/>
            </w:tcBorders>
          </w:tcPr>
          <w:p w14:paraId="3E66B929" w14:textId="77777777" w:rsidR="00F4454B" w:rsidRPr="0083632F" w:rsidRDefault="00F4454B" w:rsidP="00A873D8">
            <w:pPr>
              <w:tabs>
                <w:tab w:val="left" w:pos="522"/>
              </w:tabs>
              <w:spacing w:line="240" w:lineRule="auto"/>
              <w:jc w:val="center"/>
              <w:rPr>
                <w:rFonts w:asciiTheme="majorBidi" w:hAnsiTheme="majorBidi" w:cstheme="majorBidi"/>
                <w:b/>
                <w:bCs/>
                <w:color w:val="000000" w:themeColor="text1"/>
                <w:lang w:val="en-US"/>
              </w:rPr>
            </w:pPr>
          </w:p>
        </w:tc>
        <w:tc>
          <w:tcPr>
            <w:tcW w:w="1827" w:type="dxa"/>
            <w:tcBorders>
              <w:top w:val="single" w:sz="4" w:space="0" w:color="auto"/>
            </w:tcBorders>
          </w:tcPr>
          <w:p w14:paraId="05DA41AD" w14:textId="77777777" w:rsidR="00F4454B" w:rsidRPr="0083632F" w:rsidRDefault="00F4454B" w:rsidP="00A873D8">
            <w:pPr>
              <w:spacing w:line="240" w:lineRule="auto"/>
              <w:jc w:val="center"/>
              <w:rPr>
                <w:rFonts w:asciiTheme="majorBidi" w:hAnsiTheme="majorBidi" w:cstheme="majorBidi"/>
                <w:b/>
                <w:bCs/>
                <w:color w:val="000000" w:themeColor="text1"/>
              </w:rPr>
            </w:pPr>
          </w:p>
        </w:tc>
        <w:tc>
          <w:tcPr>
            <w:tcW w:w="7816" w:type="dxa"/>
            <w:shd w:val="clear" w:color="auto" w:fill="auto"/>
          </w:tcPr>
          <w:p w14:paraId="21162CEB" w14:textId="4281DAB4" w:rsidR="00F4454B" w:rsidRPr="0083632F" w:rsidRDefault="00F4454B" w:rsidP="00A873D8">
            <w:pPr>
              <w:spacing w:line="240" w:lineRule="auto"/>
              <w:jc w:val="both"/>
              <w:rPr>
                <w:rFonts w:asciiTheme="majorBidi" w:hAnsiTheme="majorBidi" w:cstheme="majorBidi"/>
                <w:color w:val="1F3864" w:themeColor="accent1" w:themeShade="80"/>
              </w:rPr>
            </w:pPr>
            <w:r w:rsidRPr="0083632F">
              <w:rPr>
                <w:rFonts w:asciiTheme="majorBidi" w:hAnsiTheme="majorBidi" w:cstheme="majorBidi"/>
                <w:lang w:eastAsia="lt-LT"/>
              </w:rPr>
              <w:t xml:space="preserve">2. </w:t>
            </w:r>
            <w:r w:rsidRPr="0083632F">
              <w:rPr>
                <w:rFonts w:asciiTheme="majorBidi" w:hAnsiTheme="majorBidi" w:cstheme="majorBidi"/>
              </w:rPr>
              <w:t>Atkreipiame dėmesį, kad Aprašo 2.1.16 papunktyje nurodytas 2.1.15 papunktis prieštarauja Aprašo 2.1.14 ir 2.1.14.1 papunkčiams.</w:t>
            </w:r>
          </w:p>
        </w:tc>
        <w:tc>
          <w:tcPr>
            <w:tcW w:w="4394" w:type="dxa"/>
            <w:tcBorders>
              <w:top w:val="single" w:sz="4" w:space="0" w:color="auto"/>
              <w:bottom w:val="single" w:sz="4" w:space="0" w:color="auto"/>
            </w:tcBorders>
            <w:shd w:val="clear" w:color="auto" w:fill="auto"/>
          </w:tcPr>
          <w:p w14:paraId="0AAFFB1E" w14:textId="77777777" w:rsidR="00F4454B" w:rsidRPr="0083632F" w:rsidRDefault="00F4454B" w:rsidP="00A873D8">
            <w:pPr>
              <w:tabs>
                <w:tab w:val="left" w:pos="743"/>
                <w:tab w:val="left" w:pos="10875"/>
              </w:tabs>
              <w:spacing w:line="240" w:lineRule="auto"/>
              <w:jc w:val="both"/>
              <w:rPr>
                <w:rFonts w:asciiTheme="majorBidi" w:hAnsiTheme="majorBidi" w:cstheme="majorBidi"/>
                <w:b/>
                <w:bCs/>
              </w:rPr>
            </w:pPr>
            <w:r w:rsidRPr="0083632F">
              <w:rPr>
                <w:rFonts w:asciiTheme="majorBidi" w:hAnsiTheme="majorBidi" w:cstheme="majorBidi"/>
                <w:b/>
                <w:bCs/>
              </w:rPr>
              <w:t>Neatsižvelgta.</w:t>
            </w:r>
          </w:p>
          <w:p w14:paraId="1C416B91" w14:textId="77777777" w:rsidR="00F4454B" w:rsidRPr="0083632F" w:rsidRDefault="00F4454B" w:rsidP="00A873D8">
            <w:pPr>
              <w:tabs>
                <w:tab w:val="left" w:pos="601"/>
                <w:tab w:val="left" w:pos="1723"/>
              </w:tabs>
              <w:spacing w:line="240" w:lineRule="auto"/>
              <w:jc w:val="both"/>
              <w:rPr>
                <w:rFonts w:asciiTheme="majorBidi" w:hAnsiTheme="majorBidi" w:cstheme="majorBidi"/>
              </w:rPr>
            </w:pPr>
            <w:r w:rsidRPr="0083632F">
              <w:rPr>
                <w:rFonts w:asciiTheme="majorBidi" w:hAnsiTheme="majorBidi" w:cstheme="majorBidi"/>
                <w:color w:val="000000" w:themeColor="text1"/>
              </w:rPr>
              <w:t xml:space="preserve">Aprašo </w:t>
            </w:r>
            <w:r w:rsidRPr="0083632F">
              <w:rPr>
                <w:rFonts w:asciiTheme="majorBidi" w:hAnsiTheme="majorBidi" w:cstheme="majorBidi"/>
              </w:rPr>
              <w:t xml:space="preserve">2.1.16 papunktyje nustatyta, kad </w:t>
            </w:r>
            <w:r w:rsidRPr="0083632F">
              <w:rPr>
                <w:rFonts w:asciiTheme="majorBidi" w:hAnsiTheme="majorBidi" w:cstheme="majorBidi"/>
                <w:color w:val="000000" w:themeColor="text1"/>
              </w:rPr>
              <w:t>p</w:t>
            </w:r>
            <w:r w:rsidRPr="0083632F">
              <w:rPr>
                <w:rFonts w:asciiTheme="majorBidi" w:hAnsiTheme="majorBidi" w:cstheme="majorBidi"/>
              </w:rPr>
              <w:t xml:space="preserve">araiška atmetama, jeigu pateikta pasibaigus kvietime teikti paraiškas nustatytam terminui, neatitinka bent vieno PAFT 2 priede nustatyto bendrojo projektų atrankos kriterijaus ir (arba) bent vieno Aprašo </w:t>
            </w:r>
            <w:r w:rsidRPr="0083632F">
              <w:rPr>
                <w:rFonts w:asciiTheme="majorBidi" w:hAnsiTheme="majorBidi" w:cstheme="majorBidi"/>
                <w:color w:val="000000" w:themeColor="text1"/>
              </w:rPr>
              <w:t xml:space="preserve">6.1 papunktyje nurodyto specialiojo projektų atrankos kriterijaus, </w:t>
            </w:r>
            <w:r w:rsidRPr="0083632F">
              <w:rPr>
                <w:rFonts w:asciiTheme="majorBidi" w:hAnsiTheme="majorBidi" w:cstheme="majorBidi"/>
              </w:rPr>
              <w:t xml:space="preserve">ir (arba) kai su paraiška nepateikti visi šio Aprašo 2.1.14 papunktyje nurodyti dokumentai ir tokie dokumentai nėra pateikiami vieną kartą paprašius JP vykdytojui per JP vykdytojo nurodytą terminą, taip pat </w:t>
            </w:r>
            <w:r w:rsidRPr="0083632F">
              <w:rPr>
                <w:rFonts w:asciiTheme="majorBidi" w:hAnsiTheme="majorBidi" w:cstheme="majorBidi"/>
                <w:b/>
                <w:bCs/>
              </w:rPr>
              <w:t>Aprašo 2.1.15</w:t>
            </w:r>
            <w:r w:rsidRPr="0083632F">
              <w:rPr>
                <w:rFonts w:asciiTheme="majorBidi" w:hAnsiTheme="majorBidi" w:cstheme="majorBidi"/>
              </w:rPr>
              <w:t xml:space="preserve"> ir 6.1.1 papunkčiuose nustatytais atvejais.</w:t>
            </w:r>
          </w:p>
          <w:p w14:paraId="14C85FF6" w14:textId="77777777" w:rsidR="00F4454B" w:rsidRPr="0083632F" w:rsidRDefault="00F4454B" w:rsidP="00A873D8">
            <w:pPr>
              <w:tabs>
                <w:tab w:val="left" w:pos="601"/>
                <w:tab w:val="left" w:pos="1723"/>
              </w:tabs>
              <w:spacing w:line="240" w:lineRule="auto"/>
              <w:jc w:val="both"/>
              <w:rPr>
                <w:rFonts w:asciiTheme="majorBidi" w:hAnsiTheme="majorBidi" w:cstheme="majorBidi"/>
              </w:rPr>
            </w:pPr>
            <w:r w:rsidRPr="0083632F">
              <w:rPr>
                <w:rFonts w:asciiTheme="majorBidi" w:hAnsiTheme="majorBidi" w:cstheme="majorBidi"/>
                <w:color w:val="000000" w:themeColor="text1"/>
              </w:rPr>
              <w:t xml:space="preserve">Aprašo </w:t>
            </w:r>
            <w:r w:rsidRPr="0083632F">
              <w:rPr>
                <w:rFonts w:asciiTheme="majorBidi" w:hAnsiTheme="majorBidi" w:cstheme="majorBidi"/>
              </w:rPr>
              <w:t xml:space="preserve">2.1.16 papunktyje minimas </w:t>
            </w:r>
            <w:r w:rsidRPr="0083632F">
              <w:rPr>
                <w:rFonts w:asciiTheme="majorBidi" w:hAnsiTheme="majorBidi" w:cstheme="majorBidi"/>
                <w:b/>
                <w:bCs/>
              </w:rPr>
              <w:t>Aprašo 2.1.15</w:t>
            </w:r>
            <w:r w:rsidRPr="0083632F">
              <w:rPr>
                <w:rFonts w:asciiTheme="majorBidi" w:hAnsiTheme="majorBidi" w:cstheme="majorBidi"/>
              </w:rPr>
              <w:t xml:space="preserve"> papunktis neprieštarauja Aprašo 2.1.14 ir 2.1.14.1 papunkčiams. Aprašo 2.1.14.1 papunktyje minimi dokumentai yra susiję su jau turima ar planuojama įsirengti saulės ir (ar) vėjo elektrine, o ne energijos kaupimo įrenginiais.</w:t>
            </w:r>
          </w:p>
          <w:p w14:paraId="6AC5E725" w14:textId="225317EC" w:rsidR="00F4454B" w:rsidRPr="009F7519" w:rsidRDefault="00F4454B" w:rsidP="00A873D8">
            <w:pPr>
              <w:spacing w:line="240" w:lineRule="auto"/>
              <w:jc w:val="both"/>
              <w:rPr>
                <w:rFonts w:asciiTheme="majorBidi" w:hAnsiTheme="majorBidi" w:cstheme="majorBidi"/>
                <w:b/>
                <w:bCs/>
              </w:rPr>
            </w:pPr>
            <w:r w:rsidRPr="0083632F">
              <w:rPr>
                <w:rFonts w:asciiTheme="majorBidi" w:hAnsiTheme="majorBidi" w:cstheme="majorBidi"/>
              </w:rPr>
              <w:t xml:space="preserve">Paraiška atmetama ir </w:t>
            </w:r>
            <w:r w:rsidRPr="0083632F">
              <w:rPr>
                <w:rFonts w:asciiTheme="majorBidi" w:hAnsiTheme="majorBidi" w:cstheme="majorBidi"/>
                <w:b/>
                <w:bCs/>
              </w:rPr>
              <w:t>Aprašo 2.1.15</w:t>
            </w:r>
            <w:r w:rsidRPr="0083632F">
              <w:rPr>
                <w:rFonts w:asciiTheme="majorBidi" w:hAnsiTheme="majorBidi" w:cstheme="majorBidi"/>
              </w:rPr>
              <w:t xml:space="preserve">  nustatytu atveju</w:t>
            </w:r>
            <w:r>
              <w:rPr>
                <w:rFonts w:asciiTheme="majorBidi" w:hAnsiTheme="majorBidi" w:cstheme="majorBidi"/>
              </w:rPr>
              <w:t>,</w:t>
            </w:r>
            <w:r w:rsidRPr="0083632F">
              <w:rPr>
                <w:rFonts w:asciiTheme="majorBidi" w:hAnsiTheme="majorBidi" w:cstheme="majorBidi"/>
              </w:rPr>
              <w:t xml:space="preserve"> kai JP </w:t>
            </w:r>
            <w:r w:rsidRPr="008B1D79">
              <w:rPr>
                <w:rFonts w:asciiTheme="majorBidi" w:hAnsiTheme="majorBidi" w:cstheme="majorBidi"/>
              </w:rPr>
              <w:t xml:space="preserve">projekto pareiškėjas ne vėliau kaip per 2 mėnesius nuo JP vykdytojo rašto dėl </w:t>
            </w:r>
            <w:r w:rsidRPr="008B1D79">
              <w:t xml:space="preserve">finansavimo JP projektui skyrimo </w:t>
            </w:r>
            <w:r w:rsidRPr="008B1D79">
              <w:rPr>
                <w:rFonts w:asciiTheme="majorBidi" w:hAnsiTheme="majorBidi" w:cstheme="majorBidi"/>
              </w:rPr>
              <w:t xml:space="preserve">datos, </w:t>
            </w:r>
            <w:r>
              <w:rPr>
                <w:rFonts w:asciiTheme="majorBidi" w:hAnsiTheme="majorBidi" w:cstheme="majorBidi"/>
              </w:rPr>
              <w:t>nepateikia</w:t>
            </w:r>
            <w:r w:rsidRPr="008B1D79">
              <w:rPr>
                <w:rFonts w:asciiTheme="majorBidi" w:hAnsiTheme="majorBidi" w:cstheme="majorBidi"/>
              </w:rPr>
              <w:t xml:space="preserve"> leidim</w:t>
            </w:r>
            <w:r>
              <w:rPr>
                <w:rFonts w:asciiTheme="majorBidi" w:hAnsiTheme="majorBidi" w:cstheme="majorBidi"/>
              </w:rPr>
              <w:t>o</w:t>
            </w:r>
            <w:r w:rsidRPr="008B1D79">
              <w:rPr>
                <w:rFonts w:asciiTheme="majorBidi" w:hAnsiTheme="majorBidi" w:cstheme="majorBidi"/>
              </w:rPr>
              <w:t xml:space="preserve"> plėtoti energijos </w:t>
            </w:r>
            <w:r w:rsidRPr="008B1D79">
              <w:rPr>
                <w:rFonts w:asciiTheme="majorBidi" w:hAnsiTheme="majorBidi" w:cstheme="majorBidi"/>
                <w:b/>
                <w:bCs/>
              </w:rPr>
              <w:t>kaupimo pajėgumus</w:t>
            </w:r>
            <w:r w:rsidRPr="008B1D79">
              <w:rPr>
                <w:rFonts w:asciiTheme="majorBidi" w:hAnsiTheme="majorBidi" w:cstheme="majorBidi"/>
              </w:rPr>
              <w:t xml:space="preserve"> arba </w:t>
            </w:r>
            <w:r w:rsidRPr="4566106C">
              <w:rPr>
                <w:rFonts w:asciiTheme="majorBidi" w:hAnsiTheme="majorBidi" w:cstheme="majorBidi"/>
                <w:color w:val="000000" w:themeColor="text1"/>
              </w:rPr>
              <w:t xml:space="preserve">energijos </w:t>
            </w:r>
            <w:r w:rsidRPr="4566106C">
              <w:rPr>
                <w:rFonts w:asciiTheme="majorBidi" w:hAnsiTheme="majorBidi" w:cstheme="majorBidi"/>
                <w:b/>
                <w:bCs/>
                <w:color w:val="000000" w:themeColor="text1"/>
              </w:rPr>
              <w:t>kaupimo įrenginio prijungimo sąlygų</w:t>
            </w:r>
            <w:r w:rsidRPr="008B1D79">
              <w:rPr>
                <w:rFonts w:asciiTheme="majorBidi" w:hAnsiTheme="majorBidi" w:cstheme="majorBidi"/>
                <w:b/>
                <w:bCs/>
              </w:rPr>
              <w:t>.</w:t>
            </w:r>
            <w:r w:rsidRPr="0083632F">
              <w:rPr>
                <w:rFonts w:asciiTheme="majorBidi" w:hAnsiTheme="majorBidi" w:cstheme="majorBidi"/>
              </w:rPr>
              <w:t xml:space="preserve"> </w:t>
            </w:r>
          </w:p>
        </w:tc>
      </w:tr>
      <w:tr w:rsidR="0089736B" w:rsidRPr="008E23B7" w14:paraId="32D9F5BD" w14:textId="77777777" w:rsidTr="4FF04B1D">
        <w:trPr>
          <w:trHeight w:val="960"/>
        </w:trPr>
        <w:tc>
          <w:tcPr>
            <w:tcW w:w="734" w:type="dxa"/>
            <w:tcBorders>
              <w:top w:val="single" w:sz="4" w:space="0" w:color="auto"/>
              <w:bottom w:val="single" w:sz="4" w:space="0" w:color="auto"/>
            </w:tcBorders>
          </w:tcPr>
          <w:p w14:paraId="33507F81" w14:textId="54201D33" w:rsidR="0089736B" w:rsidRPr="000F582D" w:rsidRDefault="0089736B" w:rsidP="00A873D8">
            <w:pPr>
              <w:tabs>
                <w:tab w:val="left" w:pos="522"/>
              </w:tabs>
              <w:spacing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lang w:val="en-US"/>
              </w:rPr>
              <w:t>4.</w:t>
            </w:r>
          </w:p>
        </w:tc>
        <w:tc>
          <w:tcPr>
            <w:tcW w:w="1827" w:type="dxa"/>
            <w:tcBorders>
              <w:top w:val="single" w:sz="4" w:space="0" w:color="auto"/>
              <w:bottom w:val="single" w:sz="4" w:space="0" w:color="auto"/>
            </w:tcBorders>
          </w:tcPr>
          <w:p w14:paraId="3238524E" w14:textId="6F0D1500" w:rsidR="0089736B" w:rsidRPr="0083632F" w:rsidRDefault="0089736B" w:rsidP="00A873D8">
            <w:pPr>
              <w:spacing w:line="240" w:lineRule="auto"/>
              <w:jc w:val="center"/>
              <w:rPr>
                <w:rFonts w:asciiTheme="majorBidi" w:hAnsiTheme="majorBidi" w:cstheme="majorBidi"/>
                <w:b/>
                <w:bCs/>
                <w:color w:val="000000" w:themeColor="text1"/>
              </w:rPr>
            </w:pPr>
            <w:r w:rsidRPr="00D32A4F">
              <w:rPr>
                <w:rFonts w:asciiTheme="majorBidi" w:hAnsiTheme="majorBidi" w:cstheme="majorBidi"/>
                <w:b/>
                <w:bCs/>
                <w:color w:val="000000" w:themeColor="text1"/>
              </w:rPr>
              <w:t xml:space="preserve">Lietuvos energetikos agentūros </w:t>
            </w:r>
            <w:r w:rsidRPr="00D32A4F">
              <w:rPr>
                <w:rFonts w:asciiTheme="majorBidi" w:hAnsiTheme="majorBidi" w:cstheme="majorBidi"/>
                <w:b/>
                <w:bCs/>
                <w:color w:val="000000" w:themeColor="text1"/>
                <w:lang w:val="en-US"/>
              </w:rPr>
              <w:t xml:space="preserve">2023-04-27 </w:t>
            </w:r>
            <w:proofErr w:type="spellStart"/>
            <w:r w:rsidRPr="00D32A4F">
              <w:rPr>
                <w:rFonts w:asciiTheme="majorBidi" w:hAnsiTheme="majorBidi" w:cstheme="majorBidi"/>
                <w:b/>
                <w:bCs/>
                <w:color w:val="000000" w:themeColor="text1"/>
                <w:lang w:val="en-US"/>
              </w:rPr>
              <w:t>ra</w:t>
            </w:r>
            <w:r w:rsidRPr="00D32A4F">
              <w:rPr>
                <w:rFonts w:asciiTheme="majorBidi" w:hAnsiTheme="majorBidi" w:cstheme="majorBidi"/>
                <w:b/>
                <w:bCs/>
                <w:color w:val="000000" w:themeColor="text1"/>
              </w:rPr>
              <w:t>štas</w:t>
            </w:r>
            <w:proofErr w:type="spellEnd"/>
            <w:r w:rsidRPr="00D32A4F">
              <w:rPr>
                <w:rFonts w:asciiTheme="majorBidi" w:hAnsiTheme="majorBidi" w:cstheme="majorBidi"/>
                <w:b/>
                <w:bCs/>
                <w:color w:val="000000" w:themeColor="text1"/>
              </w:rPr>
              <w:t xml:space="preserve"> Nr. </w:t>
            </w:r>
            <w:r w:rsidRPr="00D32A4F">
              <w:rPr>
                <w:rFonts w:asciiTheme="majorBidi" w:hAnsiTheme="majorBidi" w:cstheme="majorBidi"/>
                <w:b/>
                <w:bCs/>
                <w:color w:val="222222"/>
                <w:shd w:val="clear" w:color="auto" w:fill="FFFFFF"/>
              </w:rPr>
              <w:t xml:space="preserve">SD-1146-(1.7 </w:t>
            </w:r>
            <w:proofErr w:type="spellStart"/>
            <w:r w:rsidRPr="00D32A4F">
              <w:rPr>
                <w:rFonts w:asciiTheme="majorBidi" w:hAnsiTheme="majorBidi" w:cstheme="majorBidi"/>
                <w:b/>
                <w:bCs/>
                <w:color w:val="222222"/>
                <w:shd w:val="clear" w:color="auto" w:fill="FFFFFF"/>
              </w:rPr>
              <w:t>Mr</w:t>
            </w:r>
            <w:proofErr w:type="spellEnd"/>
            <w:r w:rsidRPr="00D32A4F">
              <w:rPr>
                <w:rFonts w:asciiTheme="majorBidi" w:hAnsiTheme="majorBidi" w:cstheme="majorBidi"/>
                <w:b/>
                <w:bCs/>
                <w:color w:val="222222"/>
                <w:shd w:val="clear" w:color="auto" w:fill="FFFFFF"/>
              </w:rPr>
              <w:t>)</w:t>
            </w:r>
          </w:p>
        </w:tc>
        <w:tc>
          <w:tcPr>
            <w:tcW w:w="7816" w:type="dxa"/>
            <w:shd w:val="clear" w:color="auto" w:fill="auto"/>
          </w:tcPr>
          <w:p w14:paraId="63EB9B48" w14:textId="77777777" w:rsidR="0089736B" w:rsidRPr="00514967" w:rsidRDefault="0089736B" w:rsidP="00A873D8">
            <w:pPr>
              <w:spacing w:line="240" w:lineRule="auto"/>
              <w:jc w:val="both"/>
              <w:rPr>
                <w:rFonts w:asciiTheme="majorBidi" w:hAnsiTheme="majorBidi" w:cstheme="majorBidi"/>
                <w:color w:val="000000" w:themeColor="text1"/>
              </w:rPr>
            </w:pPr>
            <w:r w:rsidRPr="00514967">
              <w:rPr>
                <w:rFonts w:asciiTheme="majorBidi" w:hAnsiTheme="majorBidi" w:cstheme="majorBidi"/>
                <w:color w:val="000000" w:themeColor="text1"/>
              </w:rPr>
              <w:t>1.</w:t>
            </w:r>
            <w:r>
              <w:rPr>
                <w:rFonts w:asciiTheme="majorBidi" w:hAnsiTheme="majorBidi" w:cstheme="majorBidi"/>
                <w:color w:val="000000" w:themeColor="text1"/>
              </w:rPr>
              <w:t xml:space="preserve"> </w:t>
            </w:r>
            <w:r w:rsidRPr="00514967">
              <w:rPr>
                <w:rFonts w:asciiTheme="majorBidi" w:hAnsiTheme="majorBidi" w:cstheme="majorBidi"/>
                <w:color w:val="000000" w:themeColor="text1"/>
              </w:rPr>
              <w:t xml:space="preserve">Atsižvelgdami į jau įgyvendinamo JP administravimo patirtį ir siekdami spartinti administravimo procesus bei mažinti administracinę naštą tiek JP vykdytojui, tiek JP projektų pareiškėjams/vykdytojams, siūlome papildyti įsakymo projektą ir patikslinti Aprašą, atsisakant su JP projektų pareiškėjais sudaryti finansavimo sutartis, vietoje jų numatant išsiųsti JP projekto vykdytojams JP vykdytojo raštą dėl finansavimo skyrimo. Siūlome patikslinti Aprašo 2.1.15 papunktį taip: </w:t>
            </w:r>
          </w:p>
          <w:p w14:paraId="60B103C7" w14:textId="77777777" w:rsidR="0089736B" w:rsidRPr="006C09E1" w:rsidRDefault="0089736B" w:rsidP="00A873D8">
            <w:pPr>
              <w:pStyle w:val="ListParagraph"/>
              <w:spacing w:line="240" w:lineRule="auto"/>
              <w:ind w:left="0" w:firstLine="360"/>
              <w:rPr>
                <w:rFonts w:asciiTheme="majorBidi" w:hAnsiTheme="majorBidi" w:cstheme="majorBidi"/>
                <w:b w:val="0"/>
                <w:bCs w:val="0"/>
                <w:i/>
                <w:iCs/>
                <w:color w:val="000000" w:themeColor="text1"/>
              </w:rPr>
            </w:pPr>
            <w:r w:rsidRPr="00514967">
              <w:rPr>
                <w:rFonts w:asciiTheme="majorBidi" w:hAnsiTheme="majorBidi" w:cstheme="majorBidi"/>
                <w:b w:val="0"/>
                <w:bCs w:val="0"/>
                <w:i/>
                <w:iCs/>
                <w:color w:val="000000" w:themeColor="text1"/>
              </w:rPr>
              <w:t xml:space="preserve">„2.1.15. JP projekto pareiškėjas ne vėliau kaip per 2 mėnesius nuo JP vykdytojo rašto dėl finansavimo JP projektui skyrimo datos, kaupimo įrenginiams, didesniems kaip 100 kW įrengtosios galios, turi gauti leidimą plėtoti energijos kaupimo pajėgumus arba energijos kaupimo įrenginio prijungimo sąlygas (kai taikoma, </w:t>
            </w:r>
            <w:r w:rsidRPr="00514967">
              <w:rPr>
                <w:rStyle w:val="normaltextrun"/>
                <w:rFonts w:asciiTheme="majorBidi" w:hAnsiTheme="majorBidi" w:cstheme="majorBidi"/>
                <w:b w:val="0"/>
                <w:bCs w:val="0"/>
                <w:i/>
                <w:iCs/>
                <w:color w:val="000000"/>
                <w:bdr w:val="none" w:sz="0" w:space="0" w:color="auto" w:frame="1"/>
              </w:rPr>
              <w:t xml:space="preserve">kaupimo įrenginiui suteikta leistina generuoti į </w:t>
            </w:r>
            <w:r w:rsidRPr="006C09E1">
              <w:rPr>
                <w:rStyle w:val="normaltextrun"/>
                <w:rFonts w:asciiTheme="majorBidi" w:hAnsiTheme="majorBidi" w:cstheme="majorBidi"/>
                <w:b w:val="0"/>
                <w:bCs w:val="0"/>
                <w:i/>
                <w:iCs/>
                <w:color w:val="000000"/>
                <w:bdr w:val="none" w:sz="0" w:space="0" w:color="auto" w:frame="1"/>
              </w:rPr>
              <w:t>skirstymo tinklą galia</w:t>
            </w:r>
            <w:r w:rsidRPr="006C09E1">
              <w:rPr>
                <w:rFonts w:asciiTheme="majorBidi" w:hAnsiTheme="majorBidi" w:cstheme="majorBidi"/>
                <w:b w:val="0"/>
                <w:bCs w:val="0"/>
                <w:i/>
                <w:iCs/>
                <w:color w:val="000000" w:themeColor="text1"/>
              </w:rPr>
              <w:t xml:space="preserve"> turi būti nurodyta 0). Jeigu neįvykdoma viena iš šių sąlygų, raštas dėl finansavimo JP projektui skyrimo netenka galios, finansavimas JP projektui nutraukiamas ir apie tai JP projekto vykdytojas informuojamas pranešimu“.</w:t>
            </w:r>
          </w:p>
          <w:p w14:paraId="35BA3707" w14:textId="01EAD558" w:rsidR="0089736B" w:rsidRPr="0083632F" w:rsidRDefault="0089736B" w:rsidP="00A873D8">
            <w:pPr>
              <w:tabs>
                <w:tab w:val="left" w:pos="709"/>
                <w:tab w:val="left" w:pos="851"/>
              </w:tabs>
              <w:spacing w:line="240" w:lineRule="auto"/>
              <w:jc w:val="both"/>
              <w:rPr>
                <w:rFonts w:asciiTheme="majorBidi" w:hAnsiTheme="majorBidi" w:cstheme="majorBidi"/>
                <w:lang w:eastAsia="lt-LT"/>
              </w:rPr>
            </w:pPr>
            <w:r w:rsidRPr="006C09E1">
              <w:rPr>
                <w:rFonts w:asciiTheme="majorBidi" w:hAnsiTheme="majorBidi" w:cstheme="majorBidi"/>
                <w:color w:val="000000" w:themeColor="text1"/>
              </w:rPr>
              <w:t xml:space="preserve">Atkreipiame dėmesį, kad Aprašo 2.1.15 papunktį papildėme įrašu </w:t>
            </w:r>
            <w:r w:rsidRPr="006C09E1">
              <w:rPr>
                <w:rFonts w:asciiTheme="majorBidi" w:hAnsiTheme="majorBidi" w:cstheme="majorBidi"/>
                <w:i/>
                <w:iCs/>
                <w:color w:val="000000" w:themeColor="text1"/>
              </w:rPr>
              <w:t>„kaupimo įrenginiams, didesniems kaip 100 kW įrengtosios galios“</w:t>
            </w:r>
            <w:r w:rsidRPr="006C09E1">
              <w:rPr>
                <w:rFonts w:asciiTheme="majorBidi" w:hAnsiTheme="majorBidi" w:cstheme="majorBidi"/>
                <w:color w:val="000000" w:themeColor="text1"/>
              </w:rPr>
              <w:t>, kadangi kaupimo įrenginiams iki 100 kW (imtinai) leidimas plėtoti energijos kaupimo pajėgumus ar energijos kaupimo įrenginio prijungimo sąlygos neišduodami</w:t>
            </w:r>
            <w:r w:rsidRPr="006C09E1">
              <w:rPr>
                <w:rFonts w:asciiTheme="majorBidi" w:hAnsiTheme="majorBidi" w:cstheme="majorBidi"/>
                <w:i/>
                <w:iCs/>
                <w:color w:val="000000" w:themeColor="text1"/>
              </w:rPr>
              <w:t xml:space="preserve">. </w:t>
            </w:r>
            <w:r w:rsidRPr="006C09E1">
              <w:rPr>
                <w:rFonts w:asciiTheme="majorBidi" w:hAnsiTheme="majorBidi" w:cstheme="majorBidi"/>
                <w:color w:val="000000" w:themeColor="text1"/>
              </w:rPr>
              <w:t>Taip pat</w:t>
            </w:r>
            <w:r w:rsidRPr="00514967">
              <w:rPr>
                <w:rFonts w:asciiTheme="majorBidi" w:hAnsiTheme="majorBidi" w:cstheme="majorBidi"/>
                <w:color w:val="000000" w:themeColor="text1"/>
              </w:rPr>
              <w:t xml:space="preserve"> Aprašo 2.1.15 papunktį papildėme įrašu „</w:t>
            </w:r>
            <w:r w:rsidRPr="00514967">
              <w:rPr>
                <w:rFonts w:asciiTheme="majorBidi" w:hAnsiTheme="majorBidi" w:cstheme="majorBidi"/>
                <w:i/>
                <w:iCs/>
                <w:color w:val="000000" w:themeColor="text1"/>
              </w:rPr>
              <w:t xml:space="preserve">kai taikoma, kaupimo įrenginiui suteikta leistina generuoti į skirstymo tinklą galia turi būti nurodyta 0“, </w:t>
            </w:r>
            <w:r w:rsidRPr="00514967">
              <w:rPr>
                <w:rFonts w:asciiTheme="majorBidi" w:hAnsiTheme="majorBidi" w:cstheme="majorBidi"/>
                <w:color w:val="000000" w:themeColor="text1"/>
              </w:rPr>
              <w:t>kadangi paraiškos vertinimo metu LEA negalės įsitikinti, kad pareiškėjai, įsipareigojantys į tinklą negeneruoti elektros energijos, tikrai laikysis įsipareigojimo, ir tik gavus leidimą plėtoti energijos kaupimo pajėgumus arba energijos kaupimo įrenginio prijungimo prie energetikos tinklų sąlygas bus galima įvertinti prioritetinio kriterijaus laikymąsi.</w:t>
            </w:r>
          </w:p>
        </w:tc>
        <w:tc>
          <w:tcPr>
            <w:tcW w:w="4394" w:type="dxa"/>
            <w:tcBorders>
              <w:top w:val="single" w:sz="4" w:space="0" w:color="auto"/>
              <w:bottom w:val="single" w:sz="4" w:space="0" w:color="auto"/>
            </w:tcBorders>
            <w:shd w:val="clear" w:color="auto" w:fill="auto"/>
          </w:tcPr>
          <w:p w14:paraId="166C6001" w14:textId="77777777" w:rsidR="0089736B" w:rsidRDefault="0089736B" w:rsidP="00A873D8">
            <w:pPr>
              <w:spacing w:line="240" w:lineRule="auto"/>
              <w:jc w:val="both"/>
              <w:rPr>
                <w:rFonts w:asciiTheme="majorBidi" w:hAnsiTheme="majorBidi" w:cstheme="majorBidi"/>
                <w:b/>
                <w:bCs/>
              </w:rPr>
            </w:pPr>
            <w:r>
              <w:rPr>
                <w:rFonts w:asciiTheme="majorBidi" w:hAnsiTheme="majorBidi" w:cstheme="majorBidi"/>
                <w:b/>
                <w:bCs/>
              </w:rPr>
              <w:t>Atsižvelgta iš dalies.</w:t>
            </w:r>
          </w:p>
          <w:p w14:paraId="56ABD38A" w14:textId="2F3BB0AF" w:rsidR="0089736B" w:rsidRDefault="0089736B" w:rsidP="00A873D8">
            <w:pPr>
              <w:spacing w:line="240" w:lineRule="auto"/>
              <w:jc w:val="both"/>
              <w:rPr>
                <w:sz w:val="22"/>
                <w:szCs w:val="22"/>
              </w:rPr>
            </w:pPr>
            <w:r>
              <w:rPr>
                <w:rStyle w:val="ui-provider"/>
                <w:rFonts w:eastAsia="Lucida Sans Unicode"/>
              </w:rPr>
              <w:t>Vadovaujantis Elektros energetikos įstatymo 16 str. 29 d., 48</w:t>
            </w:r>
            <w:r w:rsidRPr="00CD6E9F">
              <w:rPr>
                <w:rStyle w:val="ui-provider"/>
                <w:rFonts w:eastAsia="Lucida Sans Unicode"/>
                <w:vertAlign w:val="superscript"/>
              </w:rPr>
              <w:t>2</w:t>
            </w:r>
            <w:r>
              <w:rPr>
                <w:rStyle w:val="ui-provider"/>
                <w:rFonts w:eastAsia="Lucida Sans Unicode"/>
              </w:rPr>
              <w:t xml:space="preserve"> str. 22 d. ir Pasinaudojimo elektros skirstomaisiais tinklais tvarkos aprašo, patvirtinto AB „Energijos skirstymo operatorius“ Bendrovės vadovo 2023 m. kovo 1 d. sprendimu Nr. 23ITA-36) 5.21 ir 5.22 papunkčiais, kai asmuo numato statyti ar įrengti ne didesnės kaip 100 kW įrengtosios galios energijos kaupimo įrenginį, kurio leistina generuoti galia lygi nuliui, taip pat jeigu asmuo generuoja iš energijos kaupimo įrenginio elektros energiją, pagamintą ne didesnės kaip 100 kW elektros energijos įrengtosios galios iš atsinaujinančių išteklių gamybos įrenginiuose, kai energijos kaupimo įrenginio įrengtoji galia ne didesnė kaip 100 kW ir  energijos kaupimo įrenginys įrengiamas nekeičiant objektui, kurio vidaus tinkle įrengiamas energijos kaupimo įrenginys, suteiktos leistinos naudoti ir leistinos generuoti galios, prijungimo sąlygos nėra reikalingos.</w:t>
            </w:r>
          </w:p>
          <w:p w14:paraId="43DDE654" w14:textId="77777777" w:rsidR="0089736B" w:rsidRPr="0083632F" w:rsidRDefault="0089736B" w:rsidP="00A873D8">
            <w:pPr>
              <w:tabs>
                <w:tab w:val="left" w:pos="426"/>
                <w:tab w:val="left" w:pos="1418"/>
              </w:tabs>
              <w:spacing w:line="240" w:lineRule="auto"/>
              <w:jc w:val="both"/>
              <w:rPr>
                <w:rFonts w:asciiTheme="majorBidi" w:hAnsiTheme="majorBidi" w:cstheme="majorBidi"/>
                <w:b/>
                <w:bCs/>
              </w:rPr>
            </w:pPr>
          </w:p>
        </w:tc>
      </w:tr>
      <w:tr w:rsidR="00AD5171" w:rsidRPr="008E23B7" w14:paraId="317F19FA" w14:textId="77777777" w:rsidTr="4FF04B1D">
        <w:trPr>
          <w:trHeight w:val="960"/>
        </w:trPr>
        <w:tc>
          <w:tcPr>
            <w:tcW w:w="734" w:type="dxa"/>
            <w:tcBorders>
              <w:top w:val="single" w:sz="4" w:space="0" w:color="auto"/>
              <w:bottom w:val="single" w:sz="4" w:space="0" w:color="auto"/>
            </w:tcBorders>
          </w:tcPr>
          <w:p w14:paraId="0DFB0CF8" w14:textId="77777777" w:rsidR="00AD5171" w:rsidRPr="006179EA" w:rsidRDefault="00AD5171" w:rsidP="00A873D8">
            <w:pPr>
              <w:tabs>
                <w:tab w:val="left" w:pos="522"/>
              </w:tabs>
              <w:spacing w:line="240" w:lineRule="auto"/>
              <w:jc w:val="center"/>
              <w:rPr>
                <w:rFonts w:asciiTheme="majorBidi" w:hAnsiTheme="majorBidi" w:cstheme="majorBidi"/>
                <w:b/>
                <w:bCs/>
                <w:color w:val="000000" w:themeColor="text1"/>
              </w:rPr>
            </w:pPr>
          </w:p>
        </w:tc>
        <w:tc>
          <w:tcPr>
            <w:tcW w:w="1827" w:type="dxa"/>
            <w:tcBorders>
              <w:top w:val="single" w:sz="4" w:space="0" w:color="auto"/>
              <w:bottom w:val="single" w:sz="4" w:space="0" w:color="auto"/>
            </w:tcBorders>
          </w:tcPr>
          <w:p w14:paraId="732D50B8" w14:textId="77777777" w:rsidR="00AD5171" w:rsidRPr="00D32A4F" w:rsidRDefault="00AD5171" w:rsidP="00A873D8">
            <w:pPr>
              <w:spacing w:line="240" w:lineRule="auto"/>
              <w:jc w:val="center"/>
              <w:rPr>
                <w:rFonts w:asciiTheme="majorBidi" w:hAnsiTheme="majorBidi" w:cstheme="majorBidi"/>
                <w:b/>
                <w:bCs/>
                <w:color w:val="000000" w:themeColor="text1"/>
              </w:rPr>
            </w:pPr>
          </w:p>
        </w:tc>
        <w:tc>
          <w:tcPr>
            <w:tcW w:w="7816" w:type="dxa"/>
            <w:shd w:val="clear" w:color="auto" w:fill="auto"/>
          </w:tcPr>
          <w:p w14:paraId="77E1396A" w14:textId="6C168E0D" w:rsidR="00AD5171" w:rsidRPr="004D6FEE" w:rsidRDefault="00AD5171" w:rsidP="00A873D8">
            <w:pPr>
              <w:tabs>
                <w:tab w:val="left" w:pos="851"/>
              </w:tabs>
              <w:spacing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2. </w:t>
            </w:r>
            <w:r w:rsidRPr="004D6FEE">
              <w:rPr>
                <w:rFonts w:asciiTheme="majorBidi" w:hAnsiTheme="majorBidi" w:cstheme="majorBidi"/>
                <w:color w:val="000000" w:themeColor="text1"/>
              </w:rPr>
              <w:t xml:space="preserve">Manome, kad Aprašo </w:t>
            </w:r>
            <w:r w:rsidRPr="004D6FEE">
              <w:rPr>
                <w:rStyle w:val="normaltextrun"/>
                <w:rFonts w:asciiTheme="majorBidi" w:hAnsiTheme="majorBidi" w:cstheme="majorBidi"/>
                <w:color w:val="000000"/>
                <w:shd w:val="clear" w:color="auto" w:fill="FFFFFF"/>
              </w:rPr>
              <w:t>2.1.14.11</w:t>
            </w:r>
            <w:r w:rsidRPr="004D6FEE">
              <w:rPr>
                <w:rStyle w:val="tabchar"/>
                <w:rFonts w:asciiTheme="majorBidi" w:hAnsiTheme="majorBidi" w:cstheme="majorBidi"/>
                <w:color w:val="000000"/>
              </w:rPr>
              <w:t xml:space="preserve"> papunktyje nurodytas reikalavimas </w:t>
            </w:r>
            <w:r w:rsidRPr="004D6FEE">
              <w:rPr>
                <w:rFonts w:asciiTheme="majorBidi" w:hAnsiTheme="majorBidi" w:cstheme="majorBidi"/>
                <w:color w:val="000000" w:themeColor="text1"/>
              </w:rPr>
              <w:t>kaupimo įrenginyje kasmet kaupti ne mažiau kaip 75 proc. elektros energijos iš tiesiogiai prijungtos saulės ir (ar) vėjo elektrinės gali mažinti norinčių dalyvauti pareiškėjų skaičių ir yra ribojantis galimų pareiškėjų galimybes dalyvauti konkursinėje paraiškų atrankoje. Kyla klausimų, ar galimi pareiškėjai iš anksto galės įvertinti, kiek elektros energijos bus sugeneruojama turimoje saulės ir (ar) vėjo elektrinėje ir kiek energijos bus panaudojama iš karto, o kiek bus galima saugoti kaupimo įrenginyje. Be to, reikalavimas prieštarauja Aprašo 2.1.14.12 papunktyje nurodytai sąlygai ne mažiau kaip 50 proc. saulės ir (ar) vėjo elektrinėje, prie kurios prijungtas kaupimo įrenginys, pagamintos elektros energijos vartoti savo reikmėms ir (ar) ūkio poreikiams, kadangi esant nedidelei elektros generacijai bus siekiama elektros energiją ne suvartoti savo reikmėms, o kaupti kaupimo įrenginyje, galbūt net trūkstamą energijos kiekį pasiimant iš skirstymo tinklų. Siūlome atsisakyti Aprašo 2.1.14.11 papunkčio ir 7.3 papunktį išdėstyti taip:</w:t>
            </w:r>
          </w:p>
          <w:p w14:paraId="2C7E9FC0" w14:textId="1664813C" w:rsidR="00AD5171" w:rsidRPr="00514967" w:rsidRDefault="00AD5171" w:rsidP="00A873D8">
            <w:pPr>
              <w:spacing w:after="160" w:line="240" w:lineRule="auto"/>
              <w:jc w:val="both"/>
              <w:rPr>
                <w:rFonts w:asciiTheme="majorBidi" w:hAnsiTheme="majorBidi" w:cstheme="majorBidi"/>
                <w:color w:val="000000" w:themeColor="text1"/>
              </w:rPr>
            </w:pPr>
            <w:r w:rsidRPr="004D6FEE">
              <w:rPr>
                <w:rFonts w:asciiTheme="majorBidi" w:hAnsiTheme="majorBidi" w:cstheme="majorBidi"/>
                <w:i/>
                <w:iCs/>
                <w:color w:val="000000" w:themeColor="text1"/>
              </w:rPr>
              <w:t>„7.3. JP vykdytojas per 5 metus po JP projekto finansavimo pabaigos turi teisę bet kada paprašyti JP projekto vykdytojo pateikti informaciją, įrodančią, kad kaupimo įrenginys nėra prijungtas prie skirstymo tinklo, t. y. kaupimo įrenginiui suteikta leistina generuoti į skirstymo tinklą galia lygi 0 (kai taikoma). Informacija reikalinga JP vykdytojui vykdyti JP projekto investicijų tęstinumo užtikrinimo stebėseną.“.</w:t>
            </w:r>
          </w:p>
        </w:tc>
        <w:tc>
          <w:tcPr>
            <w:tcW w:w="4394" w:type="dxa"/>
            <w:tcBorders>
              <w:top w:val="single" w:sz="4" w:space="0" w:color="auto"/>
              <w:bottom w:val="single" w:sz="4" w:space="0" w:color="auto"/>
            </w:tcBorders>
            <w:shd w:val="clear" w:color="auto" w:fill="auto"/>
          </w:tcPr>
          <w:p w14:paraId="0084CF38" w14:textId="77777777" w:rsidR="00AD5171" w:rsidRPr="0083632F" w:rsidRDefault="00AD5171" w:rsidP="00A873D8">
            <w:pPr>
              <w:spacing w:line="240" w:lineRule="auto"/>
              <w:jc w:val="both"/>
              <w:rPr>
                <w:rFonts w:asciiTheme="majorBidi" w:hAnsiTheme="majorBidi" w:cstheme="majorBidi"/>
                <w:b/>
                <w:bCs/>
              </w:rPr>
            </w:pPr>
            <w:r>
              <w:rPr>
                <w:rFonts w:asciiTheme="majorBidi" w:hAnsiTheme="majorBidi" w:cstheme="majorBidi"/>
                <w:b/>
                <w:bCs/>
              </w:rPr>
              <w:t>Atsižvelgta iš dalies.</w:t>
            </w:r>
          </w:p>
          <w:p w14:paraId="020E51CB" w14:textId="77777777" w:rsidR="00AD5171" w:rsidRPr="00686931" w:rsidRDefault="00AD5171" w:rsidP="00A873D8">
            <w:pPr>
              <w:spacing w:line="240" w:lineRule="auto"/>
              <w:jc w:val="both"/>
              <w:rPr>
                <w:rFonts w:asciiTheme="majorBidi" w:hAnsiTheme="majorBidi" w:cstheme="majorBidi"/>
                <w:i/>
                <w:iCs/>
                <w:lang w:val="en-GB"/>
              </w:rPr>
            </w:pPr>
            <w:r w:rsidRPr="0083632F">
              <w:rPr>
                <w:rFonts w:asciiTheme="majorBidi" w:hAnsiTheme="majorBidi" w:cstheme="majorBidi"/>
              </w:rPr>
              <w:t>Pažymėtina, kad šis reikalavimas nustatytas 2023 m. kovo 9 d. priimtuose Bendrojo bendrosios išimties reglamento pakeitimuose (</w:t>
            </w:r>
            <w:r w:rsidRPr="0083632F">
              <w:rPr>
                <w:rFonts w:asciiTheme="majorBidi" w:hAnsiTheme="majorBidi" w:cstheme="majorBidi"/>
                <w:lang w:val="en-US"/>
              </w:rPr>
              <w:t xml:space="preserve">41 str. 1a </w:t>
            </w:r>
            <w:proofErr w:type="spellStart"/>
            <w:r w:rsidRPr="0083632F">
              <w:rPr>
                <w:rFonts w:asciiTheme="majorBidi" w:hAnsiTheme="majorBidi" w:cstheme="majorBidi"/>
                <w:lang w:val="en-US"/>
              </w:rPr>
              <w:t>papunktyje</w:t>
            </w:r>
            <w:proofErr w:type="spellEnd"/>
            <w:r w:rsidRPr="0083632F">
              <w:rPr>
                <w:rFonts w:asciiTheme="majorBidi" w:hAnsiTheme="majorBidi" w:cstheme="majorBidi"/>
                <w:lang w:val="en-US"/>
              </w:rPr>
              <w:t xml:space="preserve"> </w:t>
            </w:r>
            <w:proofErr w:type="spellStart"/>
            <w:r w:rsidRPr="0083632F">
              <w:rPr>
                <w:rFonts w:asciiTheme="majorBidi" w:hAnsiTheme="majorBidi" w:cstheme="majorBidi"/>
                <w:lang w:val="en-US"/>
              </w:rPr>
              <w:t>nustatyta</w:t>
            </w:r>
            <w:proofErr w:type="spellEnd"/>
            <w:r w:rsidRPr="0083632F">
              <w:rPr>
                <w:rFonts w:asciiTheme="majorBidi" w:hAnsiTheme="majorBidi" w:cstheme="majorBidi"/>
                <w:lang w:val="en-US"/>
              </w:rPr>
              <w:t xml:space="preserve">, </w:t>
            </w:r>
            <w:proofErr w:type="spellStart"/>
            <w:r w:rsidRPr="0083632F">
              <w:rPr>
                <w:rFonts w:asciiTheme="majorBidi" w:hAnsiTheme="majorBidi" w:cstheme="majorBidi"/>
                <w:lang w:val="en-US"/>
              </w:rPr>
              <w:t>kad</w:t>
            </w:r>
            <w:proofErr w:type="spellEnd"/>
            <w:r w:rsidRPr="0083632F">
              <w:rPr>
                <w:rFonts w:asciiTheme="majorBidi" w:hAnsiTheme="majorBidi" w:cstheme="majorBidi"/>
                <w:lang w:val="en-US"/>
              </w:rPr>
              <w:t xml:space="preserve"> “</w:t>
            </w:r>
            <w:r w:rsidRPr="00686931">
              <w:rPr>
                <w:rFonts w:asciiTheme="majorBidi" w:hAnsiTheme="majorBidi" w:cstheme="majorBidi"/>
                <w:i/>
                <w:iCs/>
                <w:lang w:val="en-GB"/>
              </w:rPr>
              <w:t>the storage component shall absorb at least 75 % of its energy from directly connected renewable energy generation installation, on an annual basis.</w:t>
            </w:r>
          </w:p>
          <w:p w14:paraId="7A647FEE" w14:textId="77777777" w:rsidR="00AD5171" w:rsidRDefault="00AD5171" w:rsidP="00A873D8">
            <w:pPr>
              <w:spacing w:line="240" w:lineRule="auto"/>
              <w:jc w:val="both"/>
            </w:pPr>
            <w:proofErr w:type="spellStart"/>
            <w:r>
              <w:rPr>
                <w:rFonts w:asciiTheme="majorBidi" w:hAnsiTheme="majorBidi" w:cstheme="majorBidi"/>
                <w:lang w:val="en-GB"/>
              </w:rPr>
              <w:t>Aprašo</w:t>
            </w:r>
            <w:proofErr w:type="spellEnd"/>
            <w:r>
              <w:rPr>
                <w:rFonts w:asciiTheme="majorBidi" w:hAnsiTheme="majorBidi" w:cstheme="majorBidi"/>
                <w:lang w:val="en-GB"/>
              </w:rPr>
              <w:t xml:space="preserve"> </w:t>
            </w:r>
            <w:r>
              <w:rPr>
                <w:rFonts w:asciiTheme="majorBidi" w:hAnsiTheme="majorBidi" w:cstheme="majorBidi"/>
                <w:lang w:val="en-US"/>
              </w:rPr>
              <w:t xml:space="preserve">7.3 </w:t>
            </w:r>
            <w:r>
              <w:rPr>
                <w:rFonts w:asciiTheme="majorBidi" w:hAnsiTheme="majorBidi" w:cstheme="majorBidi"/>
              </w:rPr>
              <w:t>papunktis patikslintas: „</w:t>
            </w:r>
            <w:r w:rsidRPr="00060331">
              <w:rPr>
                <w:lang w:val="lt"/>
              </w:rPr>
              <w:t>JP vykdytojas per 5 metus</w:t>
            </w:r>
            <w:r w:rsidRPr="00060331">
              <w:rPr>
                <w:b/>
                <w:bCs/>
                <w:lang w:val="lt"/>
              </w:rPr>
              <w:t xml:space="preserve"> </w:t>
            </w:r>
            <w:r w:rsidRPr="00060331">
              <w:rPr>
                <w:lang w:val="lt"/>
              </w:rPr>
              <w:t xml:space="preserve">po </w:t>
            </w:r>
            <w:r w:rsidRPr="00060331">
              <w:rPr>
                <w:rStyle w:val="normaltextrun"/>
              </w:rPr>
              <w:t>JP projekto finansavimo pabaigos</w:t>
            </w:r>
            <w:r w:rsidRPr="00060331">
              <w:rPr>
                <w:lang w:val="lt"/>
              </w:rPr>
              <w:t xml:space="preserve"> turi teisę bet kada paprašyti JP projekto vykdytojo pateikti informaciją</w:t>
            </w:r>
            <w:r w:rsidRPr="00060331">
              <w:t>, įrodančią</w:t>
            </w:r>
            <w:r>
              <w:t>,</w:t>
            </w:r>
            <w:r w:rsidRPr="00060331">
              <w:t xml:space="preserve"> kad kaupimo įrenginys nėra prijungtas prie skirstymo tinklo, t. y. </w:t>
            </w:r>
            <w:r>
              <w:t>prijungimo prie elektros tinklų taškui suteikta</w:t>
            </w:r>
            <w:r w:rsidRPr="004A7E34">
              <w:t xml:space="preserve"> leistina generuoti galia</w:t>
            </w:r>
            <w:r w:rsidRPr="00060331">
              <w:t xml:space="preserve"> lygi 0 (kai </w:t>
            </w:r>
            <w:proofErr w:type="gramStart"/>
            <w:r w:rsidRPr="00060331">
              <w:t>taikoma)</w:t>
            </w:r>
            <w:r>
              <w:t>...</w:t>
            </w:r>
            <w:proofErr w:type="gramEnd"/>
            <w:r>
              <w:t>.“.</w:t>
            </w:r>
          </w:p>
          <w:p w14:paraId="10C35ACD" w14:textId="77777777" w:rsidR="00AD5171" w:rsidRDefault="00AD5171" w:rsidP="00A873D8">
            <w:pPr>
              <w:spacing w:line="240" w:lineRule="auto"/>
              <w:jc w:val="both"/>
              <w:rPr>
                <w:rFonts w:asciiTheme="majorBidi" w:hAnsiTheme="majorBidi" w:cstheme="majorBidi"/>
                <w:b/>
                <w:bCs/>
              </w:rPr>
            </w:pPr>
          </w:p>
        </w:tc>
      </w:tr>
      <w:tr w:rsidR="00A739C1" w:rsidRPr="008E23B7" w14:paraId="179AAB1A" w14:textId="77777777" w:rsidTr="4FF04B1D">
        <w:trPr>
          <w:trHeight w:val="960"/>
        </w:trPr>
        <w:tc>
          <w:tcPr>
            <w:tcW w:w="734" w:type="dxa"/>
            <w:tcBorders>
              <w:top w:val="single" w:sz="4" w:space="0" w:color="auto"/>
            </w:tcBorders>
          </w:tcPr>
          <w:p w14:paraId="3530F531" w14:textId="77777777" w:rsidR="00A739C1" w:rsidRPr="00A739C1" w:rsidRDefault="00A739C1" w:rsidP="00A873D8">
            <w:pPr>
              <w:tabs>
                <w:tab w:val="left" w:pos="522"/>
              </w:tabs>
              <w:spacing w:line="240" w:lineRule="auto"/>
              <w:jc w:val="center"/>
              <w:rPr>
                <w:rFonts w:asciiTheme="majorBidi" w:hAnsiTheme="majorBidi" w:cstheme="majorBidi"/>
                <w:b/>
                <w:bCs/>
                <w:color w:val="000000" w:themeColor="text1"/>
              </w:rPr>
            </w:pPr>
          </w:p>
        </w:tc>
        <w:tc>
          <w:tcPr>
            <w:tcW w:w="1827" w:type="dxa"/>
            <w:tcBorders>
              <w:top w:val="single" w:sz="4" w:space="0" w:color="auto"/>
              <w:bottom w:val="single" w:sz="4" w:space="0" w:color="auto"/>
            </w:tcBorders>
          </w:tcPr>
          <w:p w14:paraId="323B2EE6" w14:textId="77777777" w:rsidR="00A739C1" w:rsidRPr="00D32A4F" w:rsidRDefault="00A739C1" w:rsidP="00A873D8">
            <w:pPr>
              <w:spacing w:line="240" w:lineRule="auto"/>
              <w:jc w:val="center"/>
              <w:rPr>
                <w:rFonts w:asciiTheme="majorBidi" w:hAnsiTheme="majorBidi" w:cstheme="majorBidi"/>
                <w:b/>
                <w:bCs/>
                <w:color w:val="000000" w:themeColor="text1"/>
              </w:rPr>
            </w:pPr>
          </w:p>
        </w:tc>
        <w:tc>
          <w:tcPr>
            <w:tcW w:w="7816" w:type="dxa"/>
            <w:shd w:val="clear" w:color="auto" w:fill="auto"/>
          </w:tcPr>
          <w:p w14:paraId="122814F3" w14:textId="05F1FE93" w:rsidR="00A739C1" w:rsidRPr="00A739C1" w:rsidRDefault="00A739C1" w:rsidP="00A873D8">
            <w:pPr>
              <w:spacing w:after="160" w:line="240" w:lineRule="auto"/>
              <w:rPr>
                <w:rFonts w:asciiTheme="majorBidi" w:hAnsiTheme="majorBidi" w:cstheme="majorBidi"/>
                <w:color w:val="000000" w:themeColor="text1"/>
              </w:rPr>
            </w:pPr>
            <w:r>
              <w:rPr>
                <w:rFonts w:asciiTheme="majorBidi" w:hAnsiTheme="majorBidi" w:cstheme="majorBidi"/>
              </w:rPr>
              <w:t xml:space="preserve">3. </w:t>
            </w:r>
            <w:r w:rsidRPr="00A739C1">
              <w:rPr>
                <w:rFonts w:asciiTheme="majorBidi" w:hAnsiTheme="majorBidi" w:cstheme="majorBidi"/>
              </w:rPr>
              <w:t>Siekiant informacijos aiškumo ir pilnumo, siūlome tikslinti Aprašo 10 punkte pateikti nuorodą į Fiksuotųjų dydžių registrą:</w:t>
            </w:r>
          </w:p>
          <w:p w14:paraId="2382ECB9" w14:textId="077AD629" w:rsidR="00A739C1" w:rsidRPr="00A739C1" w:rsidRDefault="00A739C1" w:rsidP="00A873D8">
            <w:pPr>
              <w:pStyle w:val="ListParagraph"/>
              <w:spacing w:after="160" w:line="240" w:lineRule="auto"/>
              <w:ind w:left="0" w:firstLine="426"/>
              <w:rPr>
                <w:rFonts w:asciiTheme="majorBidi" w:hAnsiTheme="majorBidi" w:cstheme="majorBidi"/>
                <w:b w:val="0"/>
                <w:bCs w:val="0"/>
                <w:color w:val="000000" w:themeColor="text1"/>
              </w:rPr>
            </w:pPr>
            <w:r w:rsidRPr="00A739C1">
              <w:rPr>
                <w:rStyle w:val="normaltextrun"/>
                <w:rFonts w:asciiTheme="majorBidi" w:hAnsiTheme="majorBidi" w:cstheme="majorBidi"/>
                <w:b w:val="0"/>
                <w:bCs w:val="0"/>
                <w:i/>
              </w:rPr>
              <w:t>„10. Projektų veiklų ir jungtinio projekto projektų įgyvendinimui taikomi supaprastintai apmokamų išlaidų dydžiai</w:t>
            </w:r>
            <w:r w:rsidRPr="00A739C1">
              <w:rPr>
                <w:rStyle w:val="normaltextrun"/>
                <w:rFonts w:asciiTheme="majorBidi" w:hAnsiTheme="majorBidi" w:cstheme="majorBidi"/>
                <w:b w:val="0"/>
                <w:bCs w:val="0"/>
                <w:i/>
                <w:color w:val="000000" w:themeColor="text1"/>
              </w:rPr>
              <w:t xml:space="preserve"> </w:t>
            </w:r>
            <w:r w:rsidRPr="00A739C1">
              <w:rPr>
                <w:rStyle w:val="FootnoteReference"/>
                <w:rFonts w:asciiTheme="majorBidi" w:hAnsiTheme="majorBidi" w:cstheme="majorBidi"/>
                <w:b w:val="0"/>
                <w:bCs w:val="0"/>
                <w:color w:val="000000"/>
                <w:lang w:val="en-US"/>
              </w:rPr>
              <w:footnoteReference w:id="4"/>
            </w:r>
            <w:r w:rsidRPr="00A739C1">
              <w:rPr>
                <w:rStyle w:val="FootnoteReference"/>
                <w:rFonts w:asciiTheme="majorBidi" w:hAnsiTheme="majorBidi" w:cstheme="majorBidi"/>
                <w:b w:val="0"/>
                <w:bCs w:val="0"/>
                <w:color w:val="000000" w:themeColor="text1"/>
              </w:rPr>
              <w:t>”</w:t>
            </w:r>
            <w:r w:rsidRPr="00A739C1">
              <w:rPr>
                <w:rStyle w:val="FootnoteReference"/>
                <w:rFonts w:asciiTheme="majorBidi" w:hAnsiTheme="majorBidi" w:cstheme="majorBidi"/>
                <w:b w:val="0"/>
                <w:bCs w:val="0"/>
                <w:color w:val="000000" w:themeColor="text1"/>
                <w:vertAlign w:val="subscript"/>
              </w:rPr>
              <w:t>.</w:t>
            </w:r>
          </w:p>
        </w:tc>
        <w:tc>
          <w:tcPr>
            <w:tcW w:w="4394" w:type="dxa"/>
            <w:tcBorders>
              <w:top w:val="single" w:sz="4" w:space="0" w:color="auto"/>
            </w:tcBorders>
            <w:shd w:val="clear" w:color="auto" w:fill="auto"/>
          </w:tcPr>
          <w:p w14:paraId="40719F11" w14:textId="77777777" w:rsidR="00A739C1" w:rsidRDefault="001B5E6C" w:rsidP="00A873D8">
            <w:pPr>
              <w:spacing w:line="240" w:lineRule="auto"/>
              <w:jc w:val="both"/>
              <w:rPr>
                <w:rFonts w:asciiTheme="majorBidi" w:hAnsiTheme="majorBidi" w:cstheme="majorBidi"/>
                <w:b/>
                <w:bCs/>
              </w:rPr>
            </w:pPr>
            <w:r>
              <w:rPr>
                <w:rFonts w:asciiTheme="majorBidi" w:hAnsiTheme="majorBidi" w:cstheme="majorBidi"/>
                <w:b/>
                <w:bCs/>
              </w:rPr>
              <w:t>Neatsižvelgta.</w:t>
            </w:r>
          </w:p>
          <w:p w14:paraId="70C02D67" w14:textId="342416F0" w:rsidR="004029DE" w:rsidRDefault="00305060" w:rsidP="00A873D8">
            <w:pPr>
              <w:spacing w:line="240" w:lineRule="auto"/>
              <w:jc w:val="both"/>
              <w:rPr>
                <w:rFonts w:asciiTheme="majorBidi" w:hAnsiTheme="majorBidi" w:cstheme="majorBidi"/>
                <w:b/>
                <w:bCs/>
              </w:rPr>
            </w:pPr>
            <w:r>
              <w:rPr>
                <w:color w:val="000000"/>
              </w:rPr>
              <w:t>Vadovaujantis Teisės aktų projektų rengimo rekomendaci</w:t>
            </w:r>
            <w:r w:rsidR="00A2580A">
              <w:rPr>
                <w:color w:val="000000"/>
              </w:rPr>
              <w:t>jų</w:t>
            </w:r>
            <w:r>
              <w:rPr>
                <w:color w:val="000000"/>
              </w:rPr>
              <w:t>, patvirtint</w:t>
            </w:r>
            <w:r w:rsidR="00A2580A">
              <w:rPr>
                <w:color w:val="000000"/>
              </w:rPr>
              <w:t>ų</w:t>
            </w:r>
            <w:r w:rsidR="008A3045">
              <w:rPr>
                <w:color w:val="000000"/>
              </w:rPr>
              <w:t xml:space="preserve"> Lietuvos Respublikos teisingumo ministro</w:t>
            </w:r>
            <w:r>
              <w:rPr>
                <w:color w:val="000000"/>
              </w:rPr>
              <w:t xml:space="preserve"> </w:t>
            </w:r>
            <w:r w:rsidR="008A3045" w:rsidRPr="008A3045">
              <w:rPr>
                <w:color w:val="000000"/>
              </w:rPr>
              <w:t>20</w:t>
            </w:r>
            <w:r w:rsidR="008A3045">
              <w:rPr>
                <w:color w:val="000000"/>
              </w:rPr>
              <w:t xml:space="preserve">13 m. gruodžio </w:t>
            </w:r>
            <w:r w:rsidR="008A3045" w:rsidRPr="008A3045">
              <w:rPr>
                <w:color w:val="000000"/>
              </w:rPr>
              <w:t>23 d.</w:t>
            </w:r>
            <w:r w:rsidR="008A3045">
              <w:rPr>
                <w:color w:val="000000"/>
              </w:rPr>
              <w:t xml:space="preserve"> </w:t>
            </w:r>
            <w:r w:rsidR="009B0F30">
              <w:rPr>
                <w:color w:val="000000"/>
              </w:rPr>
              <w:t>įsakym</w:t>
            </w:r>
            <w:r w:rsidR="00FA716B">
              <w:rPr>
                <w:color w:val="000000"/>
              </w:rPr>
              <w:t>u</w:t>
            </w:r>
            <w:r w:rsidR="009B0F30">
              <w:rPr>
                <w:color w:val="000000"/>
              </w:rPr>
              <w:t xml:space="preserve"> Nr. </w:t>
            </w:r>
            <w:r w:rsidR="009B0F30" w:rsidRPr="00096B68">
              <w:rPr>
                <w:color w:val="000000"/>
              </w:rPr>
              <w:t>1R-298</w:t>
            </w:r>
            <w:r w:rsidR="00096B68" w:rsidRPr="00096B68">
              <w:rPr>
                <w:color w:val="000000"/>
              </w:rPr>
              <w:t xml:space="preserve"> </w:t>
            </w:r>
            <w:r w:rsidR="00096B68">
              <w:rPr>
                <w:color w:val="000000"/>
              </w:rPr>
              <w:t xml:space="preserve">„Dėl Teisės aktų projektų rengimo rekomendacijų patvirtinimo“ </w:t>
            </w:r>
            <w:r w:rsidR="00096B68" w:rsidRPr="00096B68">
              <w:rPr>
                <w:color w:val="000000"/>
              </w:rPr>
              <w:t>76</w:t>
            </w:r>
            <w:r w:rsidR="00096B68">
              <w:rPr>
                <w:color w:val="000000"/>
              </w:rPr>
              <w:t xml:space="preserve"> punktu</w:t>
            </w:r>
            <w:r w:rsidR="00A2580A">
              <w:rPr>
                <w:color w:val="000000"/>
              </w:rPr>
              <w:t>, t</w:t>
            </w:r>
            <w:r w:rsidR="007B253D">
              <w:rPr>
                <w:color w:val="000000"/>
              </w:rPr>
              <w:t>eisės akte saitai (aktyvios nuorodos) nenaudojami.</w:t>
            </w:r>
          </w:p>
        </w:tc>
      </w:tr>
    </w:tbl>
    <w:p w14:paraId="0662FA99" w14:textId="1CFB7DAF" w:rsidR="009760D5" w:rsidRPr="008E23B7" w:rsidRDefault="009760D5" w:rsidP="00A873D8">
      <w:pPr>
        <w:tabs>
          <w:tab w:val="left" w:pos="2715"/>
        </w:tabs>
        <w:spacing w:line="240" w:lineRule="auto"/>
        <w:jc w:val="both"/>
      </w:pPr>
    </w:p>
    <w:sectPr w:rsidR="009760D5" w:rsidRPr="008E23B7" w:rsidSect="006F384F">
      <w:headerReference w:type="default" r:id="rId11"/>
      <w:pgSz w:w="16838" w:h="11906" w:orient="landscape"/>
      <w:pgMar w:top="709"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07B3" w14:textId="77777777" w:rsidR="005C1E21" w:rsidRDefault="005C1E21" w:rsidP="004A5A3C">
      <w:r>
        <w:separator/>
      </w:r>
    </w:p>
  </w:endnote>
  <w:endnote w:type="continuationSeparator" w:id="0">
    <w:p w14:paraId="701A7F28" w14:textId="77777777" w:rsidR="005C1E21" w:rsidRDefault="005C1E21" w:rsidP="004A5A3C">
      <w:r>
        <w:continuationSeparator/>
      </w:r>
    </w:p>
  </w:endnote>
  <w:endnote w:type="continuationNotice" w:id="1">
    <w:p w14:paraId="155A3D65" w14:textId="77777777" w:rsidR="005C1E21" w:rsidRDefault="005C1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8FC3" w14:textId="77777777" w:rsidR="005C1E21" w:rsidRDefault="005C1E21" w:rsidP="004A5A3C">
      <w:r>
        <w:separator/>
      </w:r>
    </w:p>
  </w:footnote>
  <w:footnote w:type="continuationSeparator" w:id="0">
    <w:p w14:paraId="384EC97C" w14:textId="77777777" w:rsidR="005C1E21" w:rsidRDefault="005C1E21" w:rsidP="004A5A3C">
      <w:r>
        <w:continuationSeparator/>
      </w:r>
    </w:p>
  </w:footnote>
  <w:footnote w:type="continuationNotice" w:id="1">
    <w:p w14:paraId="765426F6" w14:textId="77777777" w:rsidR="005C1E21" w:rsidRDefault="005C1E21"/>
  </w:footnote>
  <w:footnote w:id="2">
    <w:p w14:paraId="06932A21" w14:textId="77777777" w:rsidR="006D2BA0" w:rsidRDefault="006D2BA0" w:rsidP="006D2BA0">
      <w:pPr>
        <w:pStyle w:val="FootnoteText"/>
        <w:rPr>
          <w:sz w:val="18"/>
          <w:szCs w:val="18"/>
        </w:rPr>
      </w:pPr>
      <w:r>
        <w:rPr>
          <w:rStyle w:val="FootnoteReference"/>
        </w:rPr>
        <w:footnoteRef/>
      </w:r>
      <w:r>
        <w:t xml:space="preserve"> </w:t>
      </w:r>
      <w:r>
        <w:rPr>
          <w:color w:val="191919"/>
          <w:sz w:val="18"/>
          <w:szCs w:val="18"/>
          <w:shd w:val="clear" w:color="auto" w:fill="FFFFFF"/>
        </w:rPr>
        <w:t>Lietuvos smulkiojo ir vidutinio verslo plėtros įstatymo nuostatos atitinka 2003 m. EK rekomendacijoje nustatytą MVĮ apibrėžtį: MVĮ priklauso įmonės, kuriose dirba mažiau kaip 250 darbuotojų ir kurių metinės pajamos neviršija 50 milijonų eurų arba įmonės balanse nurodyto turto vertė neviršija 43 milijonų eurų.</w:t>
      </w:r>
    </w:p>
    <w:p w14:paraId="56C3DB40" w14:textId="77777777" w:rsidR="006D2BA0" w:rsidRDefault="006D2BA0" w:rsidP="006D2BA0">
      <w:pPr>
        <w:pStyle w:val="FootnoteText"/>
      </w:pPr>
    </w:p>
  </w:footnote>
  <w:footnote w:id="3">
    <w:p w14:paraId="57F5166D" w14:textId="77777777" w:rsidR="00BB184C" w:rsidRDefault="00BB184C" w:rsidP="00BB184C">
      <w:pPr>
        <w:pStyle w:val="FootnoteText"/>
      </w:pPr>
      <w:r>
        <w:rPr>
          <w:rStyle w:val="FootnoteReference"/>
        </w:rPr>
        <w:footnoteRef/>
      </w:r>
      <w:hyperlink r:id="rId1" w:history="1">
        <w:r w:rsidRPr="00E223F7">
          <w:rPr>
            <w:rStyle w:val="Hyperlink"/>
          </w:rPr>
          <w:t>https://view.officeapps.live.com/op/view.aspx?src=https%3A%2F%2Fwww.esf.lt%2Fdata%2Fpublic%2Fuploads%2F2023%2F03%2Fd1_2021-2027_nauju-tyrimu-registras_visi-fondai_2023-03-30.xlsx&amp;wdOrigin=BROWSELINK</w:t>
        </w:r>
      </w:hyperlink>
      <w:r>
        <w:t xml:space="preserve"> </w:t>
      </w:r>
    </w:p>
  </w:footnote>
  <w:footnote w:id="4">
    <w:p w14:paraId="0AECB664" w14:textId="77777777" w:rsidR="00A739C1" w:rsidRPr="00D5206E" w:rsidRDefault="00A739C1" w:rsidP="00A739C1">
      <w:pPr>
        <w:pStyle w:val="FootnoteText"/>
        <w:rPr>
          <w:rFonts w:asciiTheme="minorHAnsi" w:hAnsiTheme="minorHAnsi" w:cstheme="minorHAnsi"/>
          <w:sz w:val="18"/>
          <w:szCs w:val="18"/>
        </w:rPr>
      </w:pPr>
      <w:r>
        <w:rPr>
          <w:rStyle w:val="FootnoteReference"/>
        </w:rPr>
        <w:footnoteRef/>
      </w:r>
      <w:r w:rsidRPr="00D5206E">
        <w:rPr>
          <w:rFonts w:asciiTheme="minorHAnsi" w:hAnsiTheme="minorHAnsi" w:cstheme="minorHAnsi"/>
          <w:sz w:val="18"/>
          <w:szCs w:val="18"/>
          <w:shd w:val="clear" w:color="auto" w:fill="FFFFFF"/>
        </w:rPr>
        <w:t>https://www.esf.lt/data/public/uploads/2023/02/b-dalis_kaupimo-irenginiu-fi-tyrimas_rrf_02-15.pdf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979629"/>
      <w:docPartObj>
        <w:docPartGallery w:val="Page Numbers (Top of Page)"/>
        <w:docPartUnique/>
      </w:docPartObj>
    </w:sdtPr>
    <w:sdtEndPr>
      <w:rPr>
        <w:noProof/>
      </w:rPr>
    </w:sdtEndPr>
    <w:sdtContent>
      <w:p w14:paraId="35807717" w14:textId="706F2630" w:rsidR="006F384F" w:rsidRDefault="006F38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782594" w14:textId="77777777" w:rsidR="006F384F" w:rsidRDefault="006F384F">
    <w:pPr>
      <w:pStyle w:val="Header"/>
    </w:pPr>
  </w:p>
</w:hdr>
</file>

<file path=word/intelligence2.xml><?xml version="1.0" encoding="utf-8"?>
<int2:intelligence xmlns:int2="http://schemas.microsoft.com/office/intelligence/2020/intelligence" xmlns:oel="http://schemas.microsoft.com/office/2019/extlst">
  <int2:observations>
    <int2:textHash int2:hashCode="+JKnUnAUPLayOc" int2:id="kxA1BBo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47A"/>
    <w:multiLevelType w:val="hybridMultilevel"/>
    <w:tmpl w:val="347A8094"/>
    <w:lvl w:ilvl="0" w:tplc="494EA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30891"/>
    <w:multiLevelType w:val="hybridMultilevel"/>
    <w:tmpl w:val="B8807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62FFF"/>
    <w:multiLevelType w:val="hybridMultilevel"/>
    <w:tmpl w:val="0C56A606"/>
    <w:lvl w:ilvl="0" w:tplc="6FBE6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A9258C"/>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1C13DB4"/>
    <w:multiLevelType w:val="hybridMultilevel"/>
    <w:tmpl w:val="A9C6AB1C"/>
    <w:lvl w:ilvl="0" w:tplc="0809000F">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D2CF7"/>
    <w:multiLevelType w:val="hybridMultilevel"/>
    <w:tmpl w:val="B1E4F66A"/>
    <w:lvl w:ilvl="0" w:tplc="004E01BC">
      <w:start w:val="1"/>
      <w:numFmt w:val="decimal"/>
      <w:lvlText w:val="%1."/>
      <w:lvlJc w:val="left"/>
      <w:pPr>
        <w:ind w:left="720" w:hanging="360"/>
      </w:pPr>
      <w:rPr>
        <w:rFonts w:ascii="Times New Roman" w:eastAsia="Times New Roman" w:hAnsi="Times New Roman" w:cs="Times New Roman"/>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F732E5F"/>
    <w:multiLevelType w:val="hybridMultilevel"/>
    <w:tmpl w:val="E8D4AC24"/>
    <w:lvl w:ilvl="0" w:tplc="CCB27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E6013"/>
    <w:multiLevelType w:val="hybridMultilevel"/>
    <w:tmpl w:val="E9A28EE2"/>
    <w:lvl w:ilvl="0" w:tplc="F60E01E4">
      <w:start w:val="1"/>
      <w:numFmt w:val="bullet"/>
      <w:lvlText w:val=""/>
      <w:lvlJc w:val="left"/>
      <w:pPr>
        <w:ind w:left="720" w:hanging="360"/>
      </w:pPr>
      <w:rPr>
        <w:rFonts w:ascii="Symbol" w:hAnsi="Symbol" w:hint="default"/>
      </w:rPr>
    </w:lvl>
    <w:lvl w:ilvl="1" w:tplc="D28C03BA">
      <w:start w:val="1"/>
      <w:numFmt w:val="bullet"/>
      <w:lvlText w:val="o"/>
      <w:lvlJc w:val="left"/>
      <w:pPr>
        <w:ind w:left="1440" w:hanging="360"/>
      </w:pPr>
      <w:rPr>
        <w:rFonts w:ascii="Courier New" w:hAnsi="Courier New" w:hint="default"/>
      </w:rPr>
    </w:lvl>
    <w:lvl w:ilvl="2" w:tplc="5D5AC1E0">
      <w:start w:val="1"/>
      <w:numFmt w:val="bullet"/>
      <w:lvlText w:val=""/>
      <w:lvlJc w:val="left"/>
      <w:pPr>
        <w:ind w:left="2160" w:hanging="360"/>
      </w:pPr>
      <w:rPr>
        <w:rFonts w:ascii="Wingdings" w:hAnsi="Wingdings" w:hint="default"/>
      </w:rPr>
    </w:lvl>
    <w:lvl w:ilvl="3" w:tplc="30021EFC">
      <w:start w:val="1"/>
      <w:numFmt w:val="bullet"/>
      <w:lvlText w:val=""/>
      <w:lvlJc w:val="left"/>
      <w:pPr>
        <w:ind w:left="2880" w:hanging="360"/>
      </w:pPr>
      <w:rPr>
        <w:rFonts w:ascii="Symbol" w:hAnsi="Symbol" w:hint="default"/>
      </w:rPr>
    </w:lvl>
    <w:lvl w:ilvl="4" w:tplc="151AF2FE">
      <w:start w:val="1"/>
      <w:numFmt w:val="bullet"/>
      <w:lvlText w:val="o"/>
      <w:lvlJc w:val="left"/>
      <w:pPr>
        <w:ind w:left="3600" w:hanging="360"/>
      </w:pPr>
      <w:rPr>
        <w:rFonts w:ascii="Courier New" w:hAnsi="Courier New" w:hint="default"/>
      </w:rPr>
    </w:lvl>
    <w:lvl w:ilvl="5" w:tplc="C0726E22">
      <w:start w:val="1"/>
      <w:numFmt w:val="bullet"/>
      <w:lvlText w:val=""/>
      <w:lvlJc w:val="left"/>
      <w:pPr>
        <w:ind w:left="4320" w:hanging="360"/>
      </w:pPr>
      <w:rPr>
        <w:rFonts w:ascii="Wingdings" w:hAnsi="Wingdings" w:hint="default"/>
      </w:rPr>
    </w:lvl>
    <w:lvl w:ilvl="6" w:tplc="82FA3124">
      <w:start w:val="1"/>
      <w:numFmt w:val="bullet"/>
      <w:lvlText w:val=""/>
      <w:lvlJc w:val="left"/>
      <w:pPr>
        <w:ind w:left="5040" w:hanging="360"/>
      </w:pPr>
      <w:rPr>
        <w:rFonts w:ascii="Symbol" w:hAnsi="Symbol" w:hint="default"/>
      </w:rPr>
    </w:lvl>
    <w:lvl w:ilvl="7" w:tplc="88FEE1B4">
      <w:start w:val="1"/>
      <w:numFmt w:val="bullet"/>
      <w:lvlText w:val="o"/>
      <w:lvlJc w:val="left"/>
      <w:pPr>
        <w:ind w:left="5760" w:hanging="360"/>
      </w:pPr>
      <w:rPr>
        <w:rFonts w:ascii="Courier New" w:hAnsi="Courier New" w:hint="default"/>
      </w:rPr>
    </w:lvl>
    <w:lvl w:ilvl="8" w:tplc="6B4A5022">
      <w:start w:val="1"/>
      <w:numFmt w:val="bullet"/>
      <w:lvlText w:val=""/>
      <w:lvlJc w:val="left"/>
      <w:pPr>
        <w:ind w:left="6480" w:hanging="360"/>
      </w:pPr>
      <w:rPr>
        <w:rFonts w:ascii="Wingdings" w:hAnsi="Wingdings" w:hint="default"/>
      </w:rPr>
    </w:lvl>
  </w:abstractNum>
  <w:abstractNum w:abstractNumId="9" w15:restartNumberingAfterBreak="0">
    <w:nsid w:val="26EA1734"/>
    <w:multiLevelType w:val="hybridMultilevel"/>
    <w:tmpl w:val="C49AEE1C"/>
    <w:lvl w:ilvl="0" w:tplc="7F52DC68">
      <w:start w:val="1"/>
      <w:numFmt w:val="decimal"/>
      <w:lvlText w:val="(%1)"/>
      <w:lvlJc w:val="left"/>
      <w:pPr>
        <w:ind w:left="1429"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D7B0661"/>
    <w:multiLevelType w:val="hybridMultilevel"/>
    <w:tmpl w:val="FFFFFFFF"/>
    <w:lvl w:ilvl="0" w:tplc="E75E8FB4">
      <w:start w:val="1"/>
      <w:numFmt w:val="bullet"/>
      <w:lvlText w:val=""/>
      <w:lvlJc w:val="left"/>
      <w:pPr>
        <w:ind w:left="720" w:hanging="360"/>
      </w:pPr>
      <w:rPr>
        <w:rFonts w:ascii="Symbol" w:hAnsi="Symbol" w:hint="default"/>
      </w:rPr>
    </w:lvl>
    <w:lvl w:ilvl="1" w:tplc="92CE617E">
      <w:start w:val="1"/>
      <w:numFmt w:val="bullet"/>
      <w:lvlText w:val=""/>
      <w:lvlJc w:val="left"/>
      <w:pPr>
        <w:ind w:left="1440" w:hanging="360"/>
      </w:pPr>
      <w:rPr>
        <w:rFonts w:ascii="Symbol" w:hAnsi="Symbol" w:hint="default"/>
      </w:rPr>
    </w:lvl>
    <w:lvl w:ilvl="2" w:tplc="B1769D70">
      <w:start w:val="1"/>
      <w:numFmt w:val="bullet"/>
      <w:lvlText w:val=""/>
      <w:lvlJc w:val="left"/>
      <w:pPr>
        <w:ind w:left="2160" w:hanging="360"/>
      </w:pPr>
      <w:rPr>
        <w:rFonts w:ascii="Wingdings" w:hAnsi="Wingdings" w:hint="default"/>
      </w:rPr>
    </w:lvl>
    <w:lvl w:ilvl="3" w:tplc="61E89110">
      <w:start w:val="1"/>
      <w:numFmt w:val="bullet"/>
      <w:lvlText w:val=""/>
      <w:lvlJc w:val="left"/>
      <w:pPr>
        <w:ind w:left="2880" w:hanging="360"/>
      </w:pPr>
      <w:rPr>
        <w:rFonts w:ascii="Symbol" w:hAnsi="Symbol" w:hint="default"/>
      </w:rPr>
    </w:lvl>
    <w:lvl w:ilvl="4" w:tplc="81A4E118">
      <w:start w:val="1"/>
      <w:numFmt w:val="bullet"/>
      <w:lvlText w:val="o"/>
      <w:lvlJc w:val="left"/>
      <w:pPr>
        <w:ind w:left="3600" w:hanging="360"/>
      </w:pPr>
      <w:rPr>
        <w:rFonts w:ascii="Courier New" w:hAnsi="Courier New" w:hint="default"/>
      </w:rPr>
    </w:lvl>
    <w:lvl w:ilvl="5" w:tplc="DFF42FA2">
      <w:start w:val="1"/>
      <w:numFmt w:val="bullet"/>
      <w:lvlText w:val=""/>
      <w:lvlJc w:val="left"/>
      <w:pPr>
        <w:ind w:left="4320" w:hanging="360"/>
      </w:pPr>
      <w:rPr>
        <w:rFonts w:ascii="Wingdings" w:hAnsi="Wingdings" w:hint="default"/>
      </w:rPr>
    </w:lvl>
    <w:lvl w:ilvl="6" w:tplc="E29AEFE4">
      <w:start w:val="1"/>
      <w:numFmt w:val="bullet"/>
      <w:lvlText w:val=""/>
      <w:lvlJc w:val="left"/>
      <w:pPr>
        <w:ind w:left="5040" w:hanging="360"/>
      </w:pPr>
      <w:rPr>
        <w:rFonts w:ascii="Symbol" w:hAnsi="Symbol" w:hint="default"/>
      </w:rPr>
    </w:lvl>
    <w:lvl w:ilvl="7" w:tplc="8D1CE78C">
      <w:start w:val="1"/>
      <w:numFmt w:val="bullet"/>
      <w:lvlText w:val="o"/>
      <w:lvlJc w:val="left"/>
      <w:pPr>
        <w:ind w:left="5760" w:hanging="360"/>
      </w:pPr>
      <w:rPr>
        <w:rFonts w:ascii="Courier New" w:hAnsi="Courier New" w:hint="default"/>
      </w:rPr>
    </w:lvl>
    <w:lvl w:ilvl="8" w:tplc="7F5C72FE">
      <w:start w:val="1"/>
      <w:numFmt w:val="bullet"/>
      <w:lvlText w:val=""/>
      <w:lvlJc w:val="left"/>
      <w:pPr>
        <w:ind w:left="6480" w:hanging="360"/>
      </w:pPr>
      <w:rPr>
        <w:rFonts w:ascii="Wingdings" w:hAnsi="Wingdings" w:hint="default"/>
      </w:rPr>
    </w:lvl>
  </w:abstractNum>
  <w:abstractNum w:abstractNumId="11" w15:restartNumberingAfterBreak="0">
    <w:nsid w:val="30FB5838"/>
    <w:multiLevelType w:val="hybridMultilevel"/>
    <w:tmpl w:val="669E1970"/>
    <w:lvl w:ilvl="0" w:tplc="2E8C0B3C">
      <w:start w:val="1"/>
      <w:numFmt w:val="decimal"/>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1C73"/>
    <w:multiLevelType w:val="hybridMultilevel"/>
    <w:tmpl w:val="E752CD82"/>
    <w:lvl w:ilvl="0" w:tplc="BAB2BAA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2175AB3"/>
    <w:multiLevelType w:val="hybridMultilevel"/>
    <w:tmpl w:val="60786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78740D"/>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972C28"/>
    <w:multiLevelType w:val="hybridMultilevel"/>
    <w:tmpl w:val="86781F44"/>
    <w:lvl w:ilvl="0" w:tplc="E9167D1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556CD"/>
    <w:multiLevelType w:val="hybridMultilevel"/>
    <w:tmpl w:val="68527720"/>
    <w:lvl w:ilvl="0" w:tplc="608AF92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8D0BF9"/>
    <w:multiLevelType w:val="hybridMultilevel"/>
    <w:tmpl w:val="1090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E77C3D"/>
    <w:multiLevelType w:val="hybridMultilevel"/>
    <w:tmpl w:val="29E0BE4A"/>
    <w:lvl w:ilvl="0" w:tplc="C81C59D2">
      <w:start w:val="1"/>
      <w:numFmt w:val="bullet"/>
      <w:lvlText w:val=""/>
      <w:lvlJc w:val="left"/>
      <w:pPr>
        <w:ind w:left="720" w:hanging="360"/>
      </w:pPr>
      <w:rPr>
        <w:rFonts w:ascii="Symbol" w:hAnsi="Symbol" w:hint="default"/>
      </w:rPr>
    </w:lvl>
    <w:lvl w:ilvl="1" w:tplc="39FAA446">
      <w:start w:val="1"/>
      <w:numFmt w:val="bullet"/>
      <w:lvlText w:val=""/>
      <w:lvlJc w:val="left"/>
      <w:pPr>
        <w:ind w:left="1440" w:hanging="360"/>
      </w:pPr>
      <w:rPr>
        <w:rFonts w:ascii="Symbol" w:hAnsi="Symbol" w:hint="default"/>
      </w:rPr>
    </w:lvl>
    <w:lvl w:ilvl="2" w:tplc="A4CE134A">
      <w:start w:val="1"/>
      <w:numFmt w:val="bullet"/>
      <w:lvlText w:val=""/>
      <w:lvlJc w:val="left"/>
      <w:pPr>
        <w:ind w:left="2160" w:hanging="360"/>
      </w:pPr>
      <w:rPr>
        <w:rFonts w:ascii="Wingdings" w:hAnsi="Wingdings" w:hint="default"/>
      </w:rPr>
    </w:lvl>
    <w:lvl w:ilvl="3" w:tplc="7BE437E6">
      <w:start w:val="1"/>
      <w:numFmt w:val="bullet"/>
      <w:lvlText w:val=""/>
      <w:lvlJc w:val="left"/>
      <w:pPr>
        <w:ind w:left="2880" w:hanging="360"/>
      </w:pPr>
      <w:rPr>
        <w:rFonts w:ascii="Symbol" w:hAnsi="Symbol" w:hint="default"/>
      </w:rPr>
    </w:lvl>
    <w:lvl w:ilvl="4" w:tplc="E452B9D0">
      <w:start w:val="1"/>
      <w:numFmt w:val="bullet"/>
      <w:lvlText w:val="o"/>
      <w:lvlJc w:val="left"/>
      <w:pPr>
        <w:ind w:left="3600" w:hanging="360"/>
      </w:pPr>
      <w:rPr>
        <w:rFonts w:ascii="Courier New" w:hAnsi="Courier New" w:hint="default"/>
      </w:rPr>
    </w:lvl>
    <w:lvl w:ilvl="5" w:tplc="D1A4FFAA">
      <w:start w:val="1"/>
      <w:numFmt w:val="bullet"/>
      <w:lvlText w:val=""/>
      <w:lvlJc w:val="left"/>
      <w:pPr>
        <w:ind w:left="4320" w:hanging="360"/>
      </w:pPr>
      <w:rPr>
        <w:rFonts w:ascii="Wingdings" w:hAnsi="Wingdings" w:hint="default"/>
      </w:rPr>
    </w:lvl>
    <w:lvl w:ilvl="6" w:tplc="E718126C">
      <w:start w:val="1"/>
      <w:numFmt w:val="bullet"/>
      <w:lvlText w:val=""/>
      <w:lvlJc w:val="left"/>
      <w:pPr>
        <w:ind w:left="5040" w:hanging="360"/>
      </w:pPr>
      <w:rPr>
        <w:rFonts w:ascii="Symbol" w:hAnsi="Symbol" w:hint="default"/>
      </w:rPr>
    </w:lvl>
    <w:lvl w:ilvl="7" w:tplc="2F62181E">
      <w:start w:val="1"/>
      <w:numFmt w:val="bullet"/>
      <w:lvlText w:val="o"/>
      <w:lvlJc w:val="left"/>
      <w:pPr>
        <w:ind w:left="5760" w:hanging="360"/>
      </w:pPr>
      <w:rPr>
        <w:rFonts w:ascii="Courier New" w:hAnsi="Courier New" w:hint="default"/>
      </w:rPr>
    </w:lvl>
    <w:lvl w:ilvl="8" w:tplc="8F4032AC">
      <w:start w:val="1"/>
      <w:numFmt w:val="bullet"/>
      <w:lvlText w:val=""/>
      <w:lvlJc w:val="left"/>
      <w:pPr>
        <w:ind w:left="6480" w:hanging="360"/>
      </w:pPr>
      <w:rPr>
        <w:rFonts w:ascii="Wingdings" w:hAnsi="Wingdings" w:hint="default"/>
      </w:rPr>
    </w:lvl>
  </w:abstractNum>
  <w:abstractNum w:abstractNumId="19" w15:restartNumberingAfterBreak="0">
    <w:nsid w:val="57A341F4"/>
    <w:multiLevelType w:val="hybridMultilevel"/>
    <w:tmpl w:val="FA7AC99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0" w15:restartNumberingAfterBreak="0">
    <w:nsid w:val="58615389"/>
    <w:multiLevelType w:val="hybridMultilevel"/>
    <w:tmpl w:val="FFFFFFFF"/>
    <w:lvl w:ilvl="0" w:tplc="FD4A9E46">
      <w:start w:val="1"/>
      <w:numFmt w:val="bullet"/>
      <w:lvlText w:val=""/>
      <w:lvlJc w:val="left"/>
      <w:pPr>
        <w:ind w:left="720" w:hanging="360"/>
      </w:pPr>
      <w:rPr>
        <w:rFonts w:ascii="Symbol" w:hAnsi="Symbol" w:hint="default"/>
      </w:rPr>
    </w:lvl>
    <w:lvl w:ilvl="1" w:tplc="4A063E6C">
      <w:start w:val="1"/>
      <w:numFmt w:val="bullet"/>
      <w:lvlText w:val=""/>
      <w:lvlJc w:val="left"/>
      <w:pPr>
        <w:ind w:left="1440" w:hanging="360"/>
      </w:pPr>
      <w:rPr>
        <w:rFonts w:ascii="Symbol" w:hAnsi="Symbol" w:hint="default"/>
      </w:rPr>
    </w:lvl>
    <w:lvl w:ilvl="2" w:tplc="0B54F960">
      <w:start w:val="1"/>
      <w:numFmt w:val="bullet"/>
      <w:lvlText w:val=""/>
      <w:lvlJc w:val="left"/>
      <w:pPr>
        <w:ind w:left="2160" w:hanging="360"/>
      </w:pPr>
      <w:rPr>
        <w:rFonts w:ascii="Wingdings" w:hAnsi="Wingdings" w:hint="default"/>
      </w:rPr>
    </w:lvl>
    <w:lvl w:ilvl="3" w:tplc="9E663858">
      <w:start w:val="1"/>
      <w:numFmt w:val="bullet"/>
      <w:lvlText w:val=""/>
      <w:lvlJc w:val="left"/>
      <w:pPr>
        <w:ind w:left="2880" w:hanging="360"/>
      </w:pPr>
      <w:rPr>
        <w:rFonts w:ascii="Symbol" w:hAnsi="Symbol" w:hint="default"/>
      </w:rPr>
    </w:lvl>
    <w:lvl w:ilvl="4" w:tplc="0A32A326">
      <w:start w:val="1"/>
      <w:numFmt w:val="bullet"/>
      <w:lvlText w:val="o"/>
      <w:lvlJc w:val="left"/>
      <w:pPr>
        <w:ind w:left="3600" w:hanging="360"/>
      </w:pPr>
      <w:rPr>
        <w:rFonts w:ascii="Courier New" w:hAnsi="Courier New" w:hint="default"/>
      </w:rPr>
    </w:lvl>
    <w:lvl w:ilvl="5" w:tplc="64B60B7E">
      <w:start w:val="1"/>
      <w:numFmt w:val="bullet"/>
      <w:lvlText w:val=""/>
      <w:lvlJc w:val="left"/>
      <w:pPr>
        <w:ind w:left="4320" w:hanging="360"/>
      </w:pPr>
      <w:rPr>
        <w:rFonts w:ascii="Wingdings" w:hAnsi="Wingdings" w:hint="default"/>
      </w:rPr>
    </w:lvl>
    <w:lvl w:ilvl="6" w:tplc="3482D436">
      <w:start w:val="1"/>
      <w:numFmt w:val="bullet"/>
      <w:lvlText w:val=""/>
      <w:lvlJc w:val="left"/>
      <w:pPr>
        <w:ind w:left="5040" w:hanging="360"/>
      </w:pPr>
      <w:rPr>
        <w:rFonts w:ascii="Symbol" w:hAnsi="Symbol" w:hint="default"/>
      </w:rPr>
    </w:lvl>
    <w:lvl w:ilvl="7" w:tplc="A7DE69EA">
      <w:start w:val="1"/>
      <w:numFmt w:val="bullet"/>
      <w:lvlText w:val="o"/>
      <w:lvlJc w:val="left"/>
      <w:pPr>
        <w:ind w:left="5760" w:hanging="360"/>
      </w:pPr>
      <w:rPr>
        <w:rFonts w:ascii="Courier New" w:hAnsi="Courier New" w:hint="default"/>
      </w:rPr>
    </w:lvl>
    <w:lvl w:ilvl="8" w:tplc="B176915E">
      <w:start w:val="1"/>
      <w:numFmt w:val="bullet"/>
      <w:lvlText w:val=""/>
      <w:lvlJc w:val="left"/>
      <w:pPr>
        <w:ind w:left="6480" w:hanging="360"/>
      </w:pPr>
      <w:rPr>
        <w:rFonts w:ascii="Wingdings" w:hAnsi="Wingdings" w:hint="default"/>
      </w:rPr>
    </w:lvl>
  </w:abstractNum>
  <w:abstractNum w:abstractNumId="21" w15:restartNumberingAfterBreak="0">
    <w:nsid w:val="6280138E"/>
    <w:multiLevelType w:val="hybridMultilevel"/>
    <w:tmpl w:val="4300E8C2"/>
    <w:lvl w:ilvl="0" w:tplc="8D2C4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5F895"/>
    <w:multiLevelType w:val="hybridMultilevel"/>
    <w:tmpl w:val="480A0988"/>
    <w:lvl w:ilvl="0" w:tplc="F31289D0">
      <w:start w:val="1"/>
      <w:numFmt w:val="bullet"/>
      <w:lvlText w:val=""/>
      <w:lvlJc w:val="left"/>
      <w:pPr>
        <w:ind w:left="720" w:hanging="360"/>
      </w:pPr>
      <w:rPr>
        <w:rFonts w:ascii="Symbol" w:hAnsi="Symbol" w:hint="default"/>
      </w:rPr>
    </w:lvl>
    <w:lvl w:ilvl="1" w:tplc="9C68D9CE">
      <w:start w:val="1"/>
      <w:numFmt w:val="bullet"/>
      <w:lvlText w:val=""/>
      <w:lvlJc w:val="left"/>
      <w:pPr>
        <w:ind w:left="1440" w:hanging="360"/>
      </w:pPr>
      <w:rPr>
        <w:rFonts w:ascii="Symbol" w:hAnsi="Symbol" w:hint="default"/>
      </w:rPr>
    </w:lvl>
    <w:lvl w:ilvl="2" w:tplc="44D05470">
      <w:start w:val="1"/>
      <w:numFmt w:val="bullet"/>
      <w:lvlText w:val=""/>
      <w:lvlJc w:val="left"/>
      <w:pPr>
        <w:ind w:left="2160" w:hanging="360"/>
      </w:pPr>
      <w:rPr>
        <w:rFonts w:ascii="Wingdings" w:hAnsi="Wingdings" w:hint="default"/>
      </w:rPr>
    </w:lvl>
    <w:lvl w:ilvl="3" w:tplc="A34637FE">
      <w:start w:val="1"/>
      <w:numFmt w:val="bullet"/>
      <w:lvlText w:val=""/>
      <w:lvlJc w:val="left"/>
      <w:pPr>
        <w:ind w:left="2880" w:hanging="360"/>
      </w:pPr>
      <w:rPr>
        <w:rFonts w:ascii="Symbol" w:hAnsi="Symbol" w:hint="default"/>
      </w:rPr>
    </w:lvl>
    <w:lvl w:ilvl="4" w:tplc="58E845FE">
      <w:start w:val="1"/>
      <w:numFmt w:val="bullet"/>
      <w:lvlText w:val="o"/>
      <w:lvlJc w:val="left"/>
      <w:pPr>
        <w:ind w:left="3600" w:hanging="360"/>
      </w:pPr>
      <w:rPr>
        <w:rFonts w:ascii="Courier New" w:hAnsi="Courier New" w:cs="Times New Roman" w:hint="default"/>
      </w:rPr>
    </w:lvl>
    <w:lvl w:ilvl="5" w:tplc="9D1CDFE8">
      <w:start w:val="1"/>
      <w:numFmt w:val="bullet"/>
      <w:lvlText w:val=""/>
      <w:lvlJc w:val="left"/>
      <w:pPr>
        <w:ind w:left="4320" w:hanging="360"/>
      </w:pPr>
      <w:rPr>
        <w:rFonts w:ascii="Wingdings" w:hAnsi="Wingdings" w:hint="default"/>
      </w:rPr>
    </w:lvl>
    <w:lvl w:ilvl="6" w:tplc="71985194">
      <w:start w:val="1"/>
      <w:numFmt w:val="bullet"/>
      <w:lvlText w:val=""/>
      <w:lvlJc w:val="left"/>
      <w:pPr>
        <w:ind w:left="5040" w:hanging="360"/>
      </w:pPr>
      <w:rPr>
        <w:rFonts w:ascii="Symbol" w:hAnsi="Symbol" w:hint="default"/>
      </w:rPr>
    </w:lvl>
    <w:lvl w:ilvl="7" w:tplc="2D461E3E">
      <w:start w:val="1"/>
      <w:numFmt w:val="bullet"/>
      <w:lvlText w:val="o"/>
      <w:lvlJc w:val="left"/>
      <w:pPr>
        <w:ind w:left="5760" w:hanging="360"/>
      </w:pPr>
      <w:rPr>
        <w:rFonts w:ascii="Courier New" w:hAnsi="Courier New" w:cs="Times New Roman" w:hint="default"/>
      </w:rPr>
    </w:lvl>
    <w:lvl w:ilvl="8" w:tplc="7B18A99E">
      <w:start w:val="1"/>
      <w:numFmt w:val="bullet"/>
      <w:lvlText w:val=""/>
      <w:lvlJc w:val="left"/>
      <w:pPr>
        <w:ind w:left="6480" w:hanging="360"/>
      </w:pPr>
      <w:rPr>
        <w:rFonts w:ascii="Wingdings" w:hAnsi="Wingdings" w:hint="default"/>
      </w:rPr>
    </w:lvl>
  </w:abstractNum>
  <w:abstractNum w:abstractNumId="23" w15:restartNumberingAfterBreak="0">
    <w:nsid w:val="6B6434BD"/>
    <w:multiLevelType w:val="hybridMultilevel"/>
    <w:tmpl w:val="CCF4309A"/>
    <w:lvl w:ilvl="0" w:tplc="DE1EB3C2">
      <w:start w:val="1"/>
      <w:numFmt w:val="bullet"/>
      <w:lvlText w:val=""/>
      <w:lvlJc w:val="left"/>
      <w:pPr>
        <w:ind w:left="720" w:hanging="360"/>
      </w:pPr>
      <w:rPr>
        <w:rFonts w:ascii="Symbol" w:hAnsi="Symbol" w:hint="default"/>
      </w:rPr>
    </w:lvl>
    <w:lvl w:ilvl="1" w:tplc="BE7C412A">
      <w:start w:val="1"/>
      <w:numFmt w:val="bullet"/>
      <w:lvlText w:val=""/>
      <w:lvlJc w:val="left"/>
      <w:pPr>
        <w:ind w:left="1440" w:hanging="360"/>
      </w:pPr>
      <w:rPr>
        <w:rFonts w:ascii="Symbol" w:hAnsi="Symbol" w:hint="default"/>
      </w:rPr>
    </w:lvl>
    <w:lvl w:ilvl="2" w:tplc="3A3ECF34">
      <w:start w:val="1"/>
      <w:numFmt w:val="bullet"/>
      <w:lvlText w:val=""/>
      <w:lvlJc w:val="left"/>
      <w:pPr>
        <w:ind w:left="2160" w:hanging="360"/>
      </w:pPr>
      <w:rPr>
        <w:rFonts w:ascii="Wingdings" w:hAnsi="Wingdings" w:hint="default"/>
      </w:rPr>
    </w:lvl>
    <w:lvl w:ilvl="3" w:tplc="A1244B2E">
      <w:start w:val="1"/>
      <w:numFmt w:val="bullet"/>
      <w:lvlText w:val=""/>
      <w:lvlJc w:val="left"/>
      <w:pPr>
        <w:ind w:left="2880" w:hanging="360"/>
      </w:pPr>
      <w:rPr>
        <w:rFonts w:ascii="Symbol" w:hAnsi="Symbol" w:hint="default"/>
      </w:rPr>
    </w:lvl>
    <w:lvl w:ilvl="4" w:tplc="86B08B74">
      <w:start w:val="1"/>
      <w:numFmt w:val="bullet"/>
      <w:lvlText w:val="o"/>
      <w:lvlJc w:val="left"/>
      <w:pPr>
        <w:ind w:left="3600" w:hanging="360"/>
      </w:pPr>
      <w:rPr>
        <w:rFonts w:ascii="Courier New" w:hAnsi="Courier New" w:hint="default"/>
      </w:rPr>
    </w:lvl>
    <w:lvl w:ilvl="5" w:tplc="48485354">
      <w:start w:val="1"/>
      <w:numFmt w:val="bullet"/>
      <w:lvlText w:val=""/>
      <w:lvlJc w:val="left"/>
      <w:pPr>
        <w:ind w:left="4320" w:hanging="360"/>
      </w:pPr>
      <w:rPr>
        <w:rFonts w:ascii="Wingdings" w:hAnsi="Wingdings" w:hint="default"/>
      </w:rPr>
    </w:lvl>
    <w:lvl w:ilvl="6" w:tplc="45CE4A84">
      <w:start w:val="1"/>
      <w:numFmt w:val="bullet"/>
      <w:lvlText w:val=""/>
      <w:lvlJc w:val="left"/>
      <w:pPr>
        <w:ind w:left="5040" w:hanging="360"/>
      </w:pPr>
      <w:rPr>
        <w:rFonts w:ascii="Symbol" w:hAnsi="Symbol" w:hint="default"/>
      </w:rPr>
    </w:lvl>
    <w:lvl w:ilvl="7" w:tplc="0BBA3300">
      <w:start w:val="1"/>
      <w:numFmt w:val="bullet"/>
      <w:lvlText w:val="o"/>
      <w:lvlJc w:val="left"/>
      <w:pPr>
        <w:ind w:left="5760" w:hanging="360"/>
      </w:pPr>
      <w:rPr>
        <w:rFonts w:ascii="Courier New" w:hAnsi="Courier New" w:hint="default"/>
      </w:rPr>
    </w:lvl>
    <w:lvl w:ilvl="8" w:tplc="EC681690">
      <w:start w:val="1"/>
      <w:numFmt w:val="bullet"/>
      <w:lvlText w:val=""/>
      <w:lvlJc w:val="left"/>
      <w:pPr>
        <w:ind w:left="6480" w:hanging="360"/>
      </w:pPr>
      <w:rPr>
        <w:rFonts w:ascii="Wingdings" w:hAnsi="Wingdings" w:hint="default"/>
      </w:rPr>
    </w:lvl>
  </w:abstractNum>
  <w:abstractNum w:abstractNumId="24"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5" w15:restartNumberingAfterBreak="0">
    <w:nsid w:val="78A82632"/>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8EA72BB"/>
    <w:multiLevelType w:val="hybridMultilevel"/>
    <w:tmpl w:val="F4C4A442"/>
    <w:lvl w:ilvl="0" w:tplc="E40C1D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4531CF"/>
    <w:multiLevelType w:val="hybridMultilevel"/>
    <w:tmpl w:val="FFFFFFFF"/>
    <w:lvl w:ilvl="0" w:tplc="18D88C28">
      <w:start w:val="1"/>
      <w:numFmt w:val="bullet"/>
      <w:lvlText w:val=""/>
      <w:lvlJc w:val="left"/>
      <w:pPr>
        <w:ind w:left="720" w:hanging="360"/>
      </w:pPr>
      <w:rPr>
        <w:rFonts w:ascii="Symbol" w:hAnsi="Symbol" w:hint="default"/>
      </w:rPr>
    </w:lvl>
    <w:lvl w:ilvl="1" w:tplc="6FBE398C">
      <w:start w:val="1"/>
      <w:numFmt w:val="bullet"/>
      <w:lvlText w:val="o"/>
      <w:lvlJc w:val="left"/>
      <w:pPr>
        <w:ind w:left="1440" w:hanging="360"/>
      </w:pPr>
      <w:rPr>
        <w:rFonts w:ascii="Courier New" w:hAnsi="Courier New" w:hint="default"/>
      </w:rPr>
    </w:lvl>
    <w:lvl w:ilvl="2" w:tplc="00BEE2DE">
      <w:start w:val="1"/>
      <w:numFmt w:val="bullet"/>
      <w:lvlText w:val=""/>
      <w:lvlJc w:val="left"/>
      <w:pPr>
        <w:ind w:left="2160" w:hanging="360"/>
      </w:pPr>
      <w:rPr>
        <w:rFonts w:ascii="Wingdings" w:hAnsi="Wingdings" w:hint="default"/>
      </w:rPr>
    </w:lvl>
    <w:lvl w:ilvl="3" w:tplc="19FEA60E">
      <w:start w:val="1"/>
      <w:numFmt w:val="bullet"/>
      <w:lvlText w:val=""/>
      <w:lvlJc w:val="left"/>
      <w:pPr>
        <w:ind w:left="2880" w:hanging="360"/>
      </w:pPr>
      <w:rPr>
        <w:rFonts w:ascii="Symbol" w:hAnsi="Symbol" w:hint="default"/>
      </w:rPr>
    </w:lvl>
    <w:lvl w:ilvl="4" w:tplc="E166B23A">
      <w:start w:val="1"/>
      <w:numFmt w:val="bullet"/>
      <w:lvlText w:val="o"/>
      <w:lvlJc w:val="left"/>
      <w:pPr>
        <w:ind w:left="3600" w:hanging="360"/>
      </w:pPr>
      <w:rPr>
        <w:rFonts w:ascii="Courier New" w:hAnsi="Courier New" w:hint="default"/>
      </w:rPr>
    </w:lvl>
    <w:lvl w:ilvl="5" w:tplc="EAAA2F1C">
      <w:start w:val="1"/>
      <w:numFmt w:val="bullet"/>
      <w:lvlText w:val=""/>
      <w:lvlJc w:val="left"/>
      <w:pPr>
        <w:ind w:left="4320" w:hanging="360"/>
      </w:pPr>
      <w:rPr>
        <w:rFonts w:ascii="Wingdings" w:hAnsi="Wingdings" w:hint="default"/>
      </w:rPr>
    </w:lvl>
    <w:lvl w:ilvl="6" w:tplc="C97042F0">
      <w:start w:val="1"/>
      <w:numFmt w:val="bullet"/>
      <w:lvlText w:val=""/>
      <w:lvlJc w:val="left"/>
      <w:pPr>
        <w:ind w:left="5040" w:hanging="360"/>
      </w:pPr>
      <w:rPr>
        <w:rFonts w:ascii="Symbol" w:hAnsi="Symbol" w:hint="default"/>
      </w:rPr>
    </w:lvl>
    <w:lvl w:ilvl="7" w:tplc="560457B4">
      <w:start w:val="1"/>
      <w:numFmt w:val="bullet"/>
      <w:lvlText w:val="o"/>
      <w:lvlJc w:val="left"/>
      <w:pPr>
        <w:ind w:left="5760" w:hanging="360"/>
      </w:pPr>
      <w:rPr>
        <w:rFonts w:ascii="Courier New" w:hAnsi="Courier New" w:hint="default"/>
      </w:rPr>
    </w:lvl>
    <w:lvl w:ilvl="8" w:tplc="F222B8E8">
      <w:start w:val="1"/>
      <w:numFmt w:val="bullet"/>
      <w:lvlText w:val=""/>
      <w:lvlJc w:val="left"/>
      <w:pPr>
        <w:ind w:left="6480" w:hanging="360"/>
      </w:pPr>
      <w:rPr>
        <w:rFonts w:ascii="Wingdings" w:hAnsi="Wingdings" w:hint="default"/>
      </w:rPr>
    </w:lvl>
  </w:abstractNum>
  <w:num w:numId="1" w16cid:durableId="52626390">
    <w:abstractNumId w:val="23"/>
  </w:num>
  <w:num w:numId="2" w16cid:durableId="1844930966">
    <w:abstractNumId w:val="18"/>
  </w:num>
  <w:num w:numId="3" w16cid:durableId="57292137">
    <w:abstractNumId w:val="8"/>
  </w:num>
  <w:num w:numId="4" w16cid:durableId="145053889">
    <w:abstractNumId w:val="16"/>
  </w:num>
  <w:num w:numId="5" w16cid:durableId="1494099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18508">
    <w:abstractNumId w:val="2"/>
  </w:num>
  <w:num w:numId="7" w16cid:durableId="1886941930">
    <w:abstractNumId w:val="12"/>
  </w:num>
  <w:num w:numId="8" w16cid:durableId="223369426">
    <w:abstractNumId w:val="17"/>
  </w:num>
  <w:num w:numId="9" w16cid:durableId="1450540760">
    <w:abstractNumId w:val="9"/>
  </w:num>
  <w:num w:numId="10" w16cid:durableId="40792949">
    <w:abstractNumId w:val="20"/>
  </w:num>
  <w:num w:numId="11" w16cid:durableId="220944394">
    <w:abstractNumId w:val="10"/>
  </w:num>
  <w:num w:numId="12" w16cid:durableId="768475985">
    <w:abstractNumId w:val="27"/>
  </w:num>
  <w:num w:numId="13" w16cid:durableId="1802308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422635">
    <w:abstractNumId w:val="7"/>
  </w:num>
  <w:num w:numId="15" w16cid:durableId="29456481">
    <w:abstractNumId w:val="26"/>
  </w:num>
  <w:num w:numId="16" w16cid:durableId="1353460330">
    <w:abstractNumId w:val="19"/>
  </w:num>
  <w:num w:numId="17" w16cid:durableId="477068794">
    <w:abstractNumId w:val="21"/>
  </w:num>
  <w:num w:numId="18" w16cid:durableId="1398354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7163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295232">
    <w:abstractNumId w:val="13"/>
  </w:num>
  <w:num w:numId="21" w16cid:durableId="64304159">
    <w:abstractNumId w:val="25"/>
  </w:num>
  <w:num w:numId="22" w16cid:durableId="250625720">
    <w:abstractNumId w:val="3"/>
  </w:num>
  <w:num w:numId="23" w16cid:durableId="1158886605">
    <w:abstractNumId w:val="14"/>
  </w:num>
  <w:num w:numId="24" w16cid:durableId="40910933">
    <w:abstractNumId w:val="22"/>
  </w:num>
  <w:num w:numId="25" w16cid:durableId="1500581737">
    <w:abstractNumId w:val="22"/>
  </w:num>
  <w:num w:numId="26" w16cid:durableId="1133055761">
    <w:abstractNumId w:val="5"/>
  </w:num>
  <w:num w:numId="27" w16cid:durableId="444615361">
    <w:abstractNumId w:val="24"/>
  </w:num>
  <w:num w:numId="28" w16cid:durableId="1335451683">
    <w:abstractNumId w:val="1"/>
  </w:num>
  <w:num w:numId="29" w16cid:durableId="592014905">
    <w:abstractNumId w:val="11"/>
  </w:num>
  <w:num w:numId="30" w16cid:durableId="37315911">
    <w:abstractNumId w:val="0"/>
  </w:num>
  <w:num w:numId="31" w16cid:durableId="1802189022">
    <w:abstractNumId w:val="4"/>
  </w:num>
  <w:num w:numId="32" w16cid:durableId="1040059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B8"/>
    <w:rsid w:val="00002454"/>
    <w:rsid w:val="00005620"/>
    <w:rsid w:val="0000656A"/>
    <w:rsid w:val="00006EBA"/>
    <w:rsid w:val="00011CB8"/>
    <w:rsid w:val="0001283A"/>
    <w:rsid w:val="00013320"/>
    <w:rsid w:val="000154B2"/>
    <w:rsid w:val="00020A38"/>
    <w:rsid w:val="00020E96"/>
    <w:rsid w:val="000215A3"/>
    <w:rsid w:val="00021BFA"/>
    <w:rsid w:val="00021D63"/>
    <w:rsid w:val="00022E52"/>
    <w:rsid w:val="00024EFF"/>
    <w:rsid w:val="00024FE6"/>
    <w:rsid w:val="00027BF3"/>
    <w:rsid w:val="00030CB4"/>
    <w:rsid w:val="00031282"/>
    <w:rsid w:val="0003145D"/>
    <w:rsid w:val="000322A9"/>
    <w:rsid w:val="00033D76"/>
    <w:rsid w:val="00033DE1"/>
    <w:rsid w:val="0003454D"/>
    <w:rsid w:val="00035037"/>
    <w:rsid w:val="00037EE2"/>
    <w:rsid w:val="0004059F"/>
    <w:rsid w:val="0004081E"/>
    <w:rsid w:val="00041BE8"/>
    <w:rsid w:val="0004247E"/>
    <w:rsid w:val="0004513E"/>
    <w:rsid w:val="000455C0"/>
    <w:rsid w:val="000456DB"/>
    <w:rsid w:val="00045E1B"/>
    <w:rsid w:val="00046F0D"/>
    <w:rsid w:val="00047276"/>
    <w:rsid w:val="00047504"/>
    <w:rsid w:val="00052405"/>
    <w:rsid w:val="000526A6"/>
    <w:rsid w:val="000526B5"/>
    <w:rsid w:val="0005338B"/>
    <w:rsid w:val="00054ECD"/>
    <w:rsid w:val="00055207"/>
    <w:rsid w:val="00055A21"/>
    <w:rsid w:val="00057BFB"/>
    <w:rsid w:val="00060CB6"/>
    <w:rsid w:val="000626CC"/>
    <w:rsid w:val="0006453D"/>
    <w:rsid w:val="000648E2"/>
    <w:rsid w:val="00065054"/>
    <w:rsid w:val="000650FF"/>
    <w:rsid w:val="00065A68"/>
    <w:rsid w:val="00066448"/>
    <w:rsid w:val="00066494"/>
    <w:rsid w:val="000666FD"/>
    <w:rsid w:val="00066A0A"/>
    <w:rsid w:val="00067E0A"/>
    <w:rsid w:val="00076357"/>
    <w:rsid w:val="00077213"/>
    <w:rsid w:val="00077692"/>
    <w:rsid w:val="00077EC9"/>
    <w:rsid w:val="00077ECA"/>
    <w:rsid w:val="00082642"/>
    <w:rsid w:val="00083325"/>
    <w:rsid w:val="0008372D"/>
    <w:rsid w:val="00085F8D"/>
    <w:rsid w:val="00086465"/>
    <w:rsid w:val="000878FE"/>
    <w:rsid w:val="00087C15"/>
    <w:rsid w:val="00087C8B"/>
    <w:rsid w:val="00090CE0"/>
    <w:rsid w:val="00091224"/>
    <w:rsid w:val="0009185D"/>
    <w:rsid w:val="00093038"/>
    <w:rsid w:val="000939AC"/>
    <w:rsid w:val="00094EFF"/>
    <w:rsid w:val="000955A9"/>
    <w:rsid w:val="00095D98"/>
    <w:rsid w:val="00096081"/>
    <w:rsid w:val="0009652A"/>
    <w:rsid w:val="00096914"/>
    <w:rsid w:val="00096B68"/>
    <w:rsid w:val="00097465"/>
    <w:rsid w:val="000A06CC"/>
    <w:rsid w:val="000A15CD"/>
    <w:rsid w:val="000A2412"/>
    <w:rsid w:val="000A3FF1"/>
    <w:rsid w:val="000A4CE8"/>
    <w:rsid w:val="000B083E"/>
    <w:rsid w:val="000B0BF9"/>
    <w:rsid w:val="000B2BBA"/>
    <w:rsid w:val="000B30AC"/>
    <w:rsid w:val="000B310E"/>
    <w:rsid w:val="000B4784"/>
    <w:rsid w:val="000B48FD"/>
    <w:rsid w:val="000B4AE9"/>
    <w:rsid w:val="000B4AED"/>
    <w:rsid w:val="000B54F0"/>
    <w:rsid w:val="000B5594"/>
    <w:rsid w:val="000C2741"/>
    <w:rsid w:val="000C54CF"/>
    <w:rsid w:val="000C60E9"/>
    <w:rsid w:val="000C68B1"/>
    <w:rsid w:val="000C7880"/>
    <w:rsid w:val="000C7A28"/>
    <w:rsid w:val="000D00F9"/>
    <w:rsid w:val="000D021D"/>
    <w:rsid w:val="000D20AC"/>
    <w:rsid w:val="000D21F7"/>
    <w:rsid w:val="000D2A75"/>
    <w:rsid w:val="000D2B16"/>
    <w:rsid w:val="000D2E81"/>
    <w:rsid w:val="000D38A1"/>
    <w:rsid w:val="000D4878"/>
    <w:rsid w:val="000D55AB"/>
    <w:rsid w:val="000D743E"/>
    <w:rsid w:val="000E0D20"/>
    <w:rsid w:val="000E10DB"/>
    <w:rsid w:val="000E1D98"/>
    <w:rsid w:val="000E2244"/>
    <w:rsid w:val="000E345F"/>
    <w:rsid w:val="000E3D9A"/>
    <w:rsid w:val="000E3EBF"/>
    <w:rsid w:val="000E4178"/>
    <w:rsid w:val="000E5EDF"/>
    <w:rsid w:val="000E67EA"/>
    <w:rsid w:val="000F1642"/>
    <w:rsid w:val="000F36EF"/>
    <w:rsid w:val="000F483A"/>
    <w:rsid w:val="000F4EB8"/>
    <w:rsid w:val="000F582D"/>
    <w:rsid w:val="000F71FE"/>
    <w:rsid w:val="000F7D6E"/>
    <w:rsid w:val="00101EE4"/>
    <w:rsid w:val="00102769"/>
    <w:rsid w:val="001027FF"/>
    <w:rsid w:val="00102947"/>
    <w:rsid w:val="00104A2C"/>
    <w:rsid w:val="00104E50"/>
    <w:rsid w:val="00106525"/>
    <w:rsid w:val="00106AE2"/>
    <w:rsid w:val="0010798E"/>
    <w:rsid w:val="00107C3A"/>
    <w:rsid w:val="00113098"/>
    <w:rsid w:val="001136E5"/>
    <w:rsid w:val="00113C47"/>
    <w:rsid w:val="00114B11"/>
    <w:rsid w:val="001153CA"/>
    <w:rsid w:val="00115465"/>
    <w:rsid w:val="001159D2"/>
    <w:rsid w:val="00117172"/>
    <w:rsid w:val="00120D53"/>
    <w:rsid w:val="00123C5C"/>
    <w:rsid w:val="00124DF1"/>
    <w:rsid w:val="00127061"/>
    <w:rsid w:val="00127739"/>
    <w:rsid w:val="001278B3"/>
    <w:rsid w:val="00127FDC"/>
    <w:rsid w:val="00131EA2"/>
    <w:rsid w:val="001323F0"/>
    <w:rsid w:val="00132C2A"/>
    <w:rsid w:val="001330AA"/>
    <w:rsid w:val="00135019"/>
    <w:rsid w:val="00135177"/>
    <w:rsid w:val="00135436"/>
    <w:rsid w:val="0013589D"/>
    <w:rsid w:val="00140346"/>
    <w:rsid w:val="0014110A"/>
    <w:rsid w:val="001413E1"/>
    <w:rsid w:val="0014210F"/>
    <w:rsid w:val="00142CDE"/>
    <w:rsid w:val="0014355C"/>
    <w:rsid w:val="00143853"/>
    <w:rsid w:val="00143C0B"/>
    <w:rsid w:val="00143DFD"/>
    <w:rsid w:val="00143F78"/>
    <w:rsid w:val="001440E8"/>
    <w:rsid w:val="001450A6"/>
    <w:rsid w:val="00145611"/>
    <w:rsid w:val="00145EF1"/>
    <w:rsid w:val="00147A21"/>
    <w:rsid w:val="00147D53"/>
    <w:rsid w:val="00150F8A"/>
    <w:rsid w:val="001529B4"/>
    <w:rsid w:val="00152A06"/>
    <w:rsid w:val="00153E59"/>
    <w:rsid w:val="001547B1"/>
    <w:rsid w:val="00156938"/>
    <w:rsid w:val="00161014"/>
    <w:rsid w:val="00161779"/>
    <w:rsid w:val="00161806"/>
    <w:rsid w:val="00161956"/>
    <w:rsid w:val="001623CA"/>
    <w:rsid w:val="0016290A"/>
    <w:rsid w:val="00164A7C"/>
    <w:rsid w:val="0016514C"/>
    <w:rsid w:val="00165BCB"/>
    <w:rsid w:val="001660E9"/>
    <w:rsid w:val="00166318"/>
    <w:rsid w:val="00166EDC"/>
    <w:rsid w:val="00170027"/>
    <w:rsid w:val="001722AB"/>
    <w:rsid w:val="00173E8A"/>
    <w:rsid w:val="0017422D"/>
    <w:rsid w:val="0017586B"/>
    <w:rsid w:val="001762F8"/>
    <w:rsid w:val="001764E9"/>
    <w:rsid w:val="00176F2B"/>
    <w:rsid w:val="00180DF4"/>
    <w:rsid w:val="001816DB"/>
    <w:rsid w:val="00181E42"/>
    <w:rsid w:val="001828D3"/>
    <w:rsid w:val="0018334E"/>
    <w:rsid w:val="001833BC"/>
    <w:rsid w:val="00185489"/>
    <w:rsid w:val="001863E5"/>
    <w:rsid w:val="00186D4C"/>
    <w:rsid w:val="00187C17"/>
    <w:rsid w:val="00187FF5"/>
    <w:rsid w:val="00190901"/>
    <w:rsid w:val="00190EEF"/>
    <w:rsid w:val="001935A5"/>
    <w:rsid w:val="00195196"/>
    <w:rsid w:val="001954B3"/>
    <w:rsid w:val="00195F51"/>
    <w:rsid w:val="0019603A"/>
    <w:rsid w:val="00197C8F"/>
    <w:rsid w:val="00197DDE"/>
    <w:rsid w:val="001A2694"/>
    <w:rsid w:val="001A277C"/>
    <w:rsid w:val="001A2B2E"/>
    <w:rsid w:val="001A3A12"/>
    <w:rsid w:val="001A3D2C"/>
    <w:rsid w:val="001A42B7"/>
    <w:rsid w:val="001A5B50"/>
    <w:rsid w:val="001A6828"/>
    <w:rsid w:val="001A722E"/>
    <w:rsid w:val="001A785E"/>
    <w:rsid w:val="001B10E2"/>
    <w:rsid w:val="001B2437"/>
    <w:rsid w:val="001B2AB3"/>
    <w:rsid w:val="001B428F"/>
    <w:rsid w:val="001B4750"/>
    <w:rsid w:val="001B5E6C"/>
    <w:rsid w:val="001B6372"/>
    <w:rsid w:val="001B6664"/>
    <w:rsid w:val="001B7246"/>
    <w:rsid w:val="001C03EF"/>
    <w:rsid w:val="001C0D90"/>
    <w:rsid w:val="001C14C3"/>
    <w:rsid w:val="001C19D1"/>
    <w:rsid w:val="001C26E2"/>
    <w:rsid w:val="001C271B"/>
    <w:rsid w:val="001C2AA5"/>
    <w:rsid w:val="001C3D75"/>
    <w:rsid w:val="001C458E"/>
    <w:rsid w:val="001C4B56"/>
    <w:rsid w:val="001C52AB"/>
    <w:rsid w:val="001C5627"/>
    <w:rsid w:val="001C5783"/>
    <w:rsid w:val="001C6C99"/>
    <w:rsid w:val="001D1704"/>
    <w:rsid w:val="001D1762"/>
    <w:rsid w:val="001D1B56"/>
    <w:rsid w:val="001D27CC"/>
    <w:rsid w:val="001D2AF7"/>
    <w:rsid w:val="001D2DC2"/>
    <w:rsid w:val="001D3162"/>
    <w:rsid w:val="001D4179"/>
    <w:rsid w:val="001D4D73"/>
    <w:rsid w:val="001D6A8B"/>
    <w:rsid w:val="001E0EE3"/>
    <w:rsid w:val="001E1C08"/>
    <w:rsid w:val="001E1FC0"/>
    <w:rsid w:val="001E3B68"/>
    <w:rsid w:val="001E4693"/>
    <w:rsid w:val="001E5A8C"/>
    <w:rsid w:val="001E5F21"/>
    <w:rsid w:val="001E7314"/>
    <w:rsid w:val="001F0893"/>
    <w:rsid w:val="001F2424"/>
    <w:rsid w:val="001F27B7"/>
    <w:rsid w:val="001F41ED"/>
    <w:rsid w:val="001F5C64"/>
    <w:rsid w:val="0020160E"/>
    <w:rsid w:val="00202F50"/>
    <w:rsid w:val="00203E66"/>
    <w:rsid w:val="00204DAC"/>
    <w:rsid w:val="0020564B"/>
    <w:rsid w:val="0020656A"/>
    <w:rsid w:val="00207C38"/>
    <w:rsid w:val="002105AE"/>
    <w:rsid w:val="002105C3"/>
    <w:rsid w:val="00210C60"/>
    <w:rsid w:val="00210CB6"/>
    <w:rsid w:val="0021184F"/>
    <w:rsid w:val="00211E4E"/>
    <w:rsid w:val="00212BAC"/>
    <w:rsid w:val="0021372F"/>
    <w:rsid w:val="00214A6C"/>
    <w:rsid w:val="00216C34"/>
    <w:rsid w:val="002171A7"/>
    <w:rsid w:val="00220755"/>
    <w:rsid w:val="00222A28"/>
    <w:rsid w:val="00222C09"/>
    <w:rsid w:val="00223496"/>
    <w:rsid w:val="00223A21"/>
    <w:rsid w:val="00223A85"/>
    <w:rsid w:val="00224E96"/>
    <w:rsid w:val="00225786"/>
    <w:rsid w:val="00225BEE"/>
    <w:rsid w:val="0022612F"/>
    <w:rsid w:val="002268FD"/>
    <w:rsid w:val="00226D04"/>
    <w:rsid w:val="002305D1"/>
    <w:rsid w:val="00230877"/>
    <w:rsid w:val="00231151"/>
    <w:rsid w:val="00231366"/>
    <w:rsid w:val="002332EF"/>
    <w:rsid w:val="002435F3"/>
    <w:rsid w:val="002436E9"/>
    <w:rsid w:val="00244A90"/>
    <w:rsid w:val="00244F1E"/>
    <w:rsid w:val="002453FB"/>
    <w:rsid w:val="00245839"/>
    <w:rsid w:val="00247F87"/>
    <w:rsid w:val="00252134"/>
    <w:rsid w:val="002541BD"/>
    <w:rsid w:val="00255880"/>
    <w:rsid w:val="0025617E"/>
    <w:rsid w:val="00256F9F"/>
    <w:rsid w:val="002578E2"/>
    <w:rsid w:val="00257E5C"/>
    <w:rsid w:val="00260070"/>
    <w:rsid w:val="00260F5B"/>
    <w:rsid w:val="0026106B"/>
    <w:rsid w:val="00261AD9"/>
    <w:rsid w:val="002622C6"/>
    <w:rsid w:val="00264234"/>
    <w:rsid w:val="0026532E"/>
    <w:rsid w:val="002655A4"/>
    <w:rsid w:val="00265FD6"/>
    <w:rsid w:val="002674E3"/>
    <w:rsid w:val="00267E4D"/>
    <w:rsid w:val="00271209"/>
    <w:rsid w:val="0027189E"/>
    <w:rsid w:val="0027630E"/>
    <w:rsid w:val="00276FBD"/>
    <w:rsid w:val="002776F7"/>
    <w:rsid w:val="00277888"/>
    <w:rsid w:val="00277EE3"/>
    <w:rsid w:val="0028112D"/>
    <w:rsid w:val="00281F92"/>
    <w:rsid w:val="002824A1"/>
    <w:rsid w:val="00283C27"/>
    <w:rsid w:val="002840D0"/>
    <w:rsid w:val="00285056"/>
    <w:rsid w:val="002865E0"/>
    <w:rsid w:val="00286B66"/>
    <w:rsid w:val="0029199A"/>
    <w:rsid w:val="00295508"/>
    <w:rsid w:val="0029614A"/>
    <w:rsid w:val="002972DF"/>
    <w:rsid w:val="0029738E"/>
    <w:rsid w:val="002A32CB"/>
    <w:rsid w:val="002A34C7"/>
    <w:rsid w:val="002A3C3D"/>
    <w:rsid w:val="002A5662"/>
    <w:rsid w:val="002A5DD2"/>
    <w:rsid w:val="002A70FB"/>
    <w:rsid w:val="002B0507"/>
    <w:rsid w:val="002B1424"/>
    <w:rsid w:val="002B28FB"/>
    <w:rsid w:val="002B2949"/>
    <w:rsid w:val="002B2953"/>
    <w:rsid w:val="002B313E"/>
    <w:rsid w:val="002B3E0E"/>
    <w:rsid w:val="002B4221"/>
    <w:rsid w:val="002B666A"/>
    <w:rsid w:val="002B795C"/>
    <w:rsid w:val="002C01D4"/>
    <w:rsid w:val="002C180A"/>
    <w:rsid w:val="002C21B2"/>
    <w:rsid w:val="002C252D"/>
    <w:rsid w:val="002C4660"/>
    <w:rsid w:val="002C46B5"/>
    <w:rsid w:val="002C5D90"/>
    <w:rsid w:val="002C6E1A"/>
    <w:rsid w:val="002C6FA6"/>
    <w:rsid w:val="002D0517"/>
    <w:rsid w:val="002D0BE7"/>
    <w:rsid w:val="002D3553"/>
    <w:rsid w:val="002D3836"/>
    <w:rsid w:val="002D44E2"/>
    <w:rsid w:val="002D598B"/>
    <w:rsid w:val="002D6D1E"/>
    <w:rsid w:val="002D775F"/>
    <w:rsid w:val="002E00C4"/>
    <w:rsid w:val="002E0CF6"/>
    <w:rsid w:val="002E1EEE"/>
    <w:rsid w:val="002E2169"/>
    <w:rsid w:val="002E4303"/>
    <w:rsid w:val="002E4940"/>
    <w:rsid w:val="002E4A58"/>
    <w:rsid w:val="002E4A6A"/>
    <w:rsid w:val="002E4E00"/>
    <w:rsid w:val="002E607B"/>
    <w:rsid w:val="002E6210"/>
    <w:rsid w:val="002E62B1"/>
    <w:rsid w:val="002E709C"/>
    <w:rsid w:val="002E744D"/>
    <w:rsid w:val="002F08B0"/>
    <w:rsid w:val="002F0EAD"/>
    <w:rsid w:val="002F1564"/>
    <w:rsid w:val="002F158D"/>
    <w:rsid w:val="002F4972"/>
    <w:rsid w:val="002F7341"/>
    <w:rsid w:val="00300C85"/>
    <w:rsid w:val="0030347D"/>
    <w:rsid w:val="00305060"/>
    <w:rsid w:val="003059A6"/>
    <w:rsid w:val="003060A4"/>
    <w:rsid w:val="003063F8"/>
    <w:rsid w:val="00306F0F"/>
    <w:rsid w:val="00306FBD"/>
    <w:rsid w:val="0030719E"/>
    <w:rsid w:val="00311085"/>
    <w:rsid w:val="00312C28"/>
    <w:rsid w:val="003164D6"/>
    <w:rsid w:val="00316973"/>
    <w:rsid w:val="00317B51"/>
    <w:rsid w:val="003214AE"/>
    <w:rsid w:val="00321820"/>
    <w:rsid w:val="00322089"/>
    <w:rsid w:val="003258F1"/>
    <w:rsid w:val="003266F6"/>
    <w:rsid w:val="00326F7D"/>
    <w:rsid w:val="00327840"/>
    <w:rsid w:val="00330FA2"/>
    <w:rsid w:val="00331F26"/>
    <w:rsid w:val="00332F02"/>
    <w:rsid w:val="003331FF"/>
    <w:rsid w:val="003337C2"/>
    <w:rsid w:val="00333D2A"/>
    <w:rsid w:val="00335076"/>
    <w:rsid w:val="003352C7"/>
    <w:rsid w:val="003401E3"/>
    <w:rsid w:val="00341C39"/>
    <w:rsid w:val="003426D6"/>
    <w:rsid w:val="003426E9"/>
    <w:rsid w:val="003437AC"/>
    <w:rsid w:val="003450FD"/>
    <w:rsid w:val="00350347"/>
    <w:rsid w:val="003528E7"/>
    <w:rsid w:val="00352F79"/>
    <w:rsid w:val="00354590"/>
    <w:rsid w:val="00356D2E"/>
    <w:rsid w:val="00360BD5"/>
    <w:rsid w:val="00360F31"/>
    <w:rsid w:val="003615D1"/>
    <w:rsid w:val="00361A04"/>
    <w:rsid w:val="00362601"/>
    <w:rsid w:val="0036276F"/>
    <w:rsid w:val="003634F7"/>
    <w:rsid w:val="00365995"/>
    <w:rsid w:val="00366BBA"/>
    <w:rsid w:val="00367A12"/>
    <w:rsid w:val="00367D97"/>
    <w:rsid w:val="003709AF"/>
    <w:rsid w:val="00371618"/>
    <w:rsid w:val="003726E8"/>
    <w:rsid w:val="00372CAA"/>
    <w:rsid w:val="00373881"/>
    <w:rsid w:val="00375956"/>
    <w:rsid w:val="00377A0E"/>
    <w:rsid w:val="003841CF"/>
    <w:rsid w:val="0038569F"/>
    <w:rsid w:val="0038693E"/>
    <w:rsid w:val="00386E3E"/>
    <w:rsid w:val="0038738D"/>
    <w:rsid w:val="00390C03"/>
    <w:rsid w:val="0039198B"/>
    <w:rsid w:val="00391EC6"/>
    <w:rsid w:val="00394C86"/>
    <w:rsid w:val="003955B3"/>
    <w:rsid w:val="00395B6F"/>
    <w:rsid w:val="00397823"/>
    <w:rsid w:val="00397B9C"/>
    <w:rsid w:val="00397F70"/>
    <w:rsid w:val="003A003A"/>
    <w:rsid w:val="003A023E"/>
    <w:rsid w:val="003A1FCA"/>
    <w:rsid w:val="003A3346"/>
    <w:rsid w:val="003A3D2B"/>
    <w:rsid w:val="003A4777"/>
    <w:rsid w:val="003A4834"/>
    <w:rsid w:val="003A641C"/>
    <w:rsid w:val="003B01F3"/>
    <w:rsid w:val="003B03DB"/>
    <w:rsid w:val="003B0733"/>
    <w:rsid w:val="003B22C1"/>
    <w:rsid w:val="003B27BD"/>
    <w:rsid w:val="003B69AE"/>
    <w:rsid w:val="003B6A15"/>
    <w:rsid w:val="003C03AD"/>
    <w:rsid w:val="003C2D60"/>
    <w:rsid w:val="003C346D"/>
    <w:rsid w:val="003C37D7"/>
    <w:rsid w:val="003C481F"/>
    <w:rsid w:val="003C4B34"/>
    <w:rsid w:val="003C58EE"/>
    <w:rsid w:val="003C5ED5"/>
    <w:rsid w:val="003C66C3"/>
    <w:rsid w:val="003C6E8B"/>
    <w:rsid w:val="003C72E6"/>
    <w:rsid w:val="003D01E5"/>
    <w:rsid w:val="003D306C"/>
    <w:rsid w:val="003D467B"/>
    <w:rsid w:val="003D4921"/>
    <w:rsid w:val="003D4961"/>
    <w:rsid w:val="003D6060"/>
    <w:rsid w:val="003D67AB"/>
    <w:rsid w:val="003D784F"/>
    <w:rsid w:val="003E0E86"/>
    <w:rsid w:val="003E1A38"/>
    <w:rsid w:val="003E1AB9"/>
    <w:rsid w:val="003E275F"/>
    <w:rsid w:val="003E3158"/>
    <w:rsid w:val="003E3650"/>
    <w:rsid w:val="003E3914"/>
    <w:rsid w:val="003E3F87"/>
    <w:rsid w:val="003E45CE"/>
    <w:rsid w:val="003E487A"/>
    <w:rsid w:val="003E681E"/>
    <w:rsid w:val="003E7368"/>
    <w:rsid w:val="003F050F"/>
    <w:rsid w:val="003F0EFC"/>
    <w:rsid w:val="003F118A"/>
    <w:rsid w:val="003F13A7"/>
    <w:rsid w:val="003F1602"/>
    <w:rsid w:val="003F1F8D"/>
    <w:rsid w:val="003F2906"/>
    <w:rsid w:val="003F2BEE"/>
    <w:rsid w:val="003F4A5A"/>
    <w:rsid w:val="003F710E"/>
    <w:rsid w:val="003F7A1B"/>
    <w:rsid w:val="004003B1"/>
    <w:rsid w:val="00402634"/>
    <w:rsid w:val="0040266A"/>
    <w:rsid w:val="004029DE"/>
    <w:rsid w:val="00403A18"/>
    <w:rsid w:val="004040A1"/>
    <w:rsid w:val="00412BB1"/>
    <w:rsid w:val="00413CD1"/>
    <w:rsid w:val="004146B5"/>
    <w:rsid w:val="004159B1"/>
    <w:rsid w:val="00420BE0"/>
    <w:rsid w:val="00421C3D"/>
    <w:rsid w:val="00423528"/>
    <w:rsid w:val="004245A4"/>
    <w:rsid w:val="00430481"/>
    <w:rsid w:val="00430EE0"/>
    <w:rsid w:val="00431237"/>
    <w:rsid w:val="0043158C"/>
    <w:rsid w:val="00432D7C"/>
    <w:rsid w:val="00432E8B"/>
    <w:rsid w:val="00434D18"/>
    <w:rsid w:val="004357EB"/>
    <w:rsid w:val="00443AF9"/>
    <w:rsid w:val="004440BB"/>
    <w:rsid w:val="004442F5"/>
    <w:rsid w:val="00444A2C"/>
    <w:rsid w:val="004452F8"/>
    <w:rsid w:val="004453D6"/>
    <w:rsid w:val="004455FF"/>
    <w:rsid w:val="0044676B"/>
    <w:rsid w:val="00446B05"/>
    <w:rsid w:val="004470A4"/>
    <w:rsid w:val="00451EF8"/>
    <w:rsid w:val="004522E5"/>
    <w:rsid w:val="004535B8"/>
    <w:rsid w:val="0045370C"/>
    <w:rsid w:val="004538D5"/>
    <w:rsid w:val="004545B3"/>
    <w:rsid w:val="00454837"/>
    <w:rsid w:val="004549D8"/>
    <w:rsid w:val="00460D03"/>
    <w:rsid w:val="004613AF"/>
    <w:rsid w:val="004641EE"/>
    <w:rsid w:val="00464E98"/>
    <w:rsid w:val="0046520F"/>
    <w:rsid w:val="00465A01"/>
    <w:rsid w:val="00465A54"/>
    <w:rsid w:val="00472DD2"/>
    <w:rsid w:val="00475CA4"/>
    <w:rsid w:val="004762BE"/>
    <w:rsid w:val="00477CF0"/>
    <w:rsid w:val="004800B2"/>
    <w:rsid w:val="004801AB"/>
    <w:rsid w:val="00481D7C"/>
    <w:rsid w:val="00482666"/>
    <w:rsid w:val="004835C0"/>
    <w:rsid w:val="00484E33"/>
    <w:rsid w:val="00485861"/>
    <w:rsid w:val="00486616"/>
    <w:rsid w:val="00486732"/>
    <w:rsid w:val="00486BE2"/>
    <w:rsid w:val="00490D57"/>
    <w:rsid w:val="004912B6"/>
    <w:rsid w:val="00491BFE"/>
    <w:rsid w:val="004944A0"/>
    <w:rsid w:val="00495967"/>
    <w:rsid w:val="00496478"/>
    <w:rsid w:val="00497B7D"/>
    <w:rsid w:val="00497DA3"/>
    <w:rsid w:val="004A2247"/>
    <w:rsid w:val="004A30D2"/>
    <w:rsid w:val="004A3D0D"/>
    <w:rsid w:val="004A3F04"/>
    <w:rsid w:val="004A496D"/>
    <w:rsid w:val="004A5247"/>
    <w:rsid w:val="004A551D"/>
    <w:rsid w:val="004A55D9"/>
    <w:rsid w:val="004A5941"/>
    <w:rsid w:val="004A5A3C"/>
    <w:rsid w:val="004B14D5"/>
    <w:rsid w:val="004B1CCE"/>
    <w:rsid w:val="004B1E4B"/>
    <w:rsid w:val="004B2422"/>
    <w:rsid w:val="004B2DA9"/>
    <w:rsid w:val="004B48C3"/>
    <w:rsid w:val="004B4D12"/>
    <w:rsid w:val="004B4E68"/>
    <w:rsid w:val="004B5630"/>
    <w:rsid w:val="004B630C"/>
    <w:rsid w:val="004B71F1"/>
    <w:rsid w:val="004C2AAB"/>
    <w:rsid w:val="004C2DCA"/>
    <w:rsid w:val="004C356E"/>
    <w:rsid w:val="004C3CA6"/>
    <w:rsid w:val="004C542B"/>
    <w:rsid w:val="004C61A0"/>
    <w:rsid w:val="004D10CB"/>
    <w:rsid w:val="004D1A8C"/>
    <w:rsid w:val="004D2AD7"/>
    <w:rsid w:val="004D747A"/>
    <w:rsid w:val="004D751C"/>
    <w:rsid w:val="004E0261"/>
    <w:rsid w:val="004E04D0"/>
    <w:rsid w:val="004E102D"/>
    <w:rsid w:val="004E14D7"/>
    <w:rsid w:val="004E1FA0"/>
    <w:rsid w:val="004E3383"/>
    <w:rsid w:val="004E462A"/>
    <w:rsid w:val="004E5026"/>
    <w:rsid w:val="004E5426"/>
    <w:rsid w:val="004E5D44"/>
    <w:rsid w:val="004F00B0"/>
    <w:rsid w:val="004F0D20"/>
    <w:rsid w:val="004F3E56"/>
    <w:rsid w:val="004F5831"/>
    <w:rsid w:val="004F5A59"/>
    <w:rsid w:val="004F674B"/>
    <w:rsid w:val="004F6D9F"/>
    <w:rsid w:val="0050075E"/>
    <w:rsid w:val="00501691"/>
    <w:rsid w:val="00501A0B"/>
    <w:rsid w:val="00502D18"/>
    <w:rsid w:val="00505AE8"/>
    <w:rsid w:val="005063D1"/>
    <w:rsid w:val="005070BB"/>
    <w:rsid w:val="00507E16"/>
    <w:rsid w:val="00510D74"/>
    <w:rsid w:val="00511126"/>
    <w:rsid w:val="005120D5"/>
    <w:rsid w:val="00512A75"/>
    <w:rsid w:val="00514A53"/>
    <w:rsid w:val="00514E3E"/>
    <w:rsid w:val="005154C2"/>
    <w:rsid w:val="0051622F"/>
    <w:rsid w:val="00516A72"/>
    <w:rsid w:val="005176A4"/>
    <w:rsid w:val="005202AF"/>
    <w:rsid w:val="0052524C"/>
    <w:rsid w:val="00525D52"/>
    <w:rsid w:val="005269A2"/>
    <w:rsid w:val="0052707A"/>
    <w:rsid w:val="005275DE"/>
    <w:rsid w:val="00527700"/>
    <w:rsid w:val="0053134A"/>
    <w:rsid w:val="00533CB3"/>
    <w:rsid w:val="00535921"/>
    <w:rsid w:val="00535D9F"/>
    <w:rsid w:val="0053612B"/>
    <w:rsid w:val="00541324"/>
    <w:rsid w:val="00541F20"/>
    <w:rsid w:val="0054212C"/>
    <w:rsid w:val="005436EE"/>
    <w:rsid w:val="00543B45"/>
    <w:rsid w:val="0054407B"/>
    <w:rsid w:val="0054454B"/>
    <w:rsid w:val="005446BC"/>
    <w:rsid w:val="00545435"/>
    <w:rsid w:val="005460A4"/>
    <w:rsid w:val="00546C94"/>
    <w:rsid w:val="005502B1"/>
    <w:rsid w:val="00551181"/>
    <w:rsid w:val="00552B8E"/>
    <w:rsid w:val="005533A9"/>
    <w:rsid w:val="0055363A"/>
    <w:rsid w:val="0055429C"/>
    <w:rsid w:val="005546AE"/>
    <w:rsid w:val="0055492F"/>
    <w:rsid w:val="00554CC4"/>
    <w:rsid w:val="005571BD"/>
    <w:rsid w:val="005609B2"/>
    <w:rsid w:val="00560A41"/>
    <w:rsid w:val="00560D21"/>
    <w:rsid w:val="0056162A"/>
    <w:rsid w:val="00562576"/>
    <w:rsid w:val="00563CE0"/>
    <w:rsid w:val="005645EB"/>
    <w:rsid w:val="005653E5"/>
    <w:rsid w:val="005655E4"/>
    <w:rsid w:val="00566155"/>
    <w:rsid w:val="005664A0"/>
    <w:rsid w:val="0056772F"/>
    <w:rsid w:val="00567748"/>
    <w:rsid w:val="005679F2"/>
    <w:rsid w:val="00569CFC"/>
    <w:rsid w:val="0057151F"/>
    <w:rsid w:val="00573F2D"/>
    <w:rsid w:val="0057460D"/>
    <w:rsid w:val="00575C77"/>
    <w:rsid w:val="00577DA7"/>
    <w:rsid w:val="00582F6B"/>
    <w:rsid w:val="0058355C"/>
    <w:rsid w:val="005846CF"/>
    <w:rsid w:val="00584A15"/>
    <w:rsid w:val="00585422"/>
    <w:rsid w:val="00587186"/>
    <w:rsid w:val="00587E1C"/>
    <w:rsid w:val="00591FD5"/>
    <w:rsid w:val="005920EA"/>
    <w:rsid w:val="00592699"/>
    <w:rsid w:val="00592A2F"/>
    <w:rsid w:val="00592EC1"/>
    <w:rsid w:val="00594992"/>
    <w:rsid w:val="00596E81"/>
    <w:rsid w:val="005A050C"/>
    <w:rsid w:val="005A09D0"/>
    <w:rsid w:val="005A1398"/>
    <w:rsid w:val="005A1D7C"/>
    <w:rsid w:val="005A2B78"/>
    <w:rsid w:val="005A401F"/>
    <w:rsid w:val="005A531A"/>
    <w:rsid w:val="005A6EB7"/>
    <w:rsid w:val="005B0842"/>
    <w:rsid w:val="005B1008"/>
    <w:rsid w:val="005B35CD"/>
    <w:rsid w:val="005B3801"/>
    <w:rsid w:val="005B3B86"/>
    <w:rsid w:val="005B3F1F"/>
    <w:rsid w:val="005B67BA"/>
    <w:rsid w:val="005B7446"/>
    <w:rsid w:val="005B7CE6"/>
    <w:rsid w:val="005C1B18"/>
    <w:rsid w:val="005C1E21"/>
    <w:rsid w:val="005C25E6"/>
    <w:rsid w:val="005C2E2F"/>
    <w:rsid w:val="005C3491"/>
    <w:rsid w:val="005C42B6"/>
    <w:rsid w:val="005C44CD"/>
    <w:rsid w:val="005C5497"/>
    <w:rsid w:val="005C5EFC"/>
    <w:rsid w:val="005C63E4"/>
    <w:rsid w:val="005C775F"/>
    <w:rsid w:val="005D0078"/>
    <w:rsid w:val="005D0571"/>
    <w:rsid w:val="005D14EE"/>
    <w:rsid w:val="005D15E4"/>
    <w:rsid w:val="005D2949"/>
    <w:rsid w:val="005D3829"/>
    <w:rsid w:val="005D3BC6"/>
    <w:rsid w:val="005D6054"/>
    <w:rsid w:val="005D652E"/>
    <w:rsid w:val="005D755B"/>
    <w:rsid w:val="005D76B2"/>
    <w:rsid w:val="005E21FC"/>
    <w:rsid w:val="005E239C"/>
    <w:rsid w:val="005E3195"/>
    <w:rsid w:val="005E7C65"/>
    <w:rsid w:val="005E7DC3"/>
    <w:rsid w:val="005F12D9"/>
    <w:rsid w:val="005F1856"/>
    <w:rsid w:val="005F1985"/>
    <w:rsid w:val="005F1D0F"/>
    <w:rsid w:val="005F24DC"/>
    <w:rsid w:val="005F2ED2"/>
    <w:rsid w:val="005F374A"/>
    <w:rsid w:val="005F374F"/>
    <w:rsid w:val="005F4122"/>
    <w:rsid w:val="005F48FF"/>
    <w:rsid w:val="005F4CCD"/>
    <w:rsid w:val="005F5970"/>
    <w:rsid w:val="005F61E0"/>
    <w:rsid w:val="005F72F4"/>
    <w:rsid w:val="005F78D2"/>
    <w:rsid w:val="00601367"/>
    <w:rsid w:val="00601AE4"/>
    <w:rsid w:val="00601C8A"/>
    <w:rsid w:val="00601F46"/>
    <w:rsid w:val="00601F82"/>
    <w:rsid w:val="006023F9"/>
    <w:rsid w:val="00603B06"/>
    <w:rsid w:val="00603D39"/>
    <w:rsid w:val="00604331"/>
    <w:rsid w:val="00604CEA"/>
    <w:rsid w:val="00605865"/>
    <w:rsid w:val="00605D67"/>
    <w:rsid w:val="00606CF7"/>
    <w:rsid w:val="00611EA7"/>
    <w:rsid w:val="00612B28"/>
    <w:rsid w:val="00612D0C"/>
    <w:rsid w:val="006132B0"/>
    <w:rsid w:val="0061348B"/>
    <w:rsid w:val="006148DD"/>
    <w:rsid w:val="006152D4"/>
    <w:rsid w:val="00615C0B"/>
    <w:rsid w:val="00615E7D"/>
    <w:rsid w:val="00615F2B"/>
    <w:rsid w:val="006172D4"/>
    <w:rsid w:val="006175FF"/>
    <w:rsid w:val="00617855"/>
    <w:rsid w:val="006179EA"/>
    <w:rsid w:val="00620544"/>
    <w:rsid w:val="00620D21"/>
    <w:rsid w:val="006212D6"/>
    <w:rsid w:val="006219D7"/>
    <w:rsid w:val="00621EE3"/>
    <w:rsid w:val="0062400A"/>
    <w:rsid w:val="00624036"/>
    <w:rsid w:val="00624EC5"/>
    <w:rsid w:val="0062505B"/>
    <w:rsid w:val="00627A52"/>
    <w:rsid w:val="00627F0E"/>
    <w:rsid w:val="006302EF"/>
    <w:rsid w:val="00631D07"/>
    <w:rsid w:val="0063319B"/>
    <w:rsid w:val="006344AD"/>
    <w:rsid w:val="00634964"/>
    <w:rsid w:val="00634C5C"/>
    <w:rsid w:val="0063560E"/>
    <w:rsid w:val="0063636A"/>
    <w:rsid w:val="006401ED"/>
    <w:rsid w:val="006405FF"/>
    <w:rsid w:val="006409A1"/>
    <w:rsid w:val="006470A7"/>
    <w:rsid w:val="006473EB"/>
    <w:rsid w:val="00654710"/>
    <w:rsid w:val="00655D8E"/>
    <w:rsid w:val="006622ED"/>
    <w:rsid w:val="0066351E"/>
    <w:rsid w:val="00666D99"/>
    <w:rsid w:val="006676E7"/>
    <w:rsid w:val="00667923"/>
    <w:rsid w:val="00667A37"/>
    <w:rsid w:val="00667FCB"/>
    <w:rsid w:val="00671F6A"/>
    <w:rsid w:val="00672172"/>
    <w:rsid w:val="0067282B"/>
    <w:rsid w:val="00674A46"/>
    <w:rsid w:val="00674E0B"/>
    <w:rsid w:val="00675889"/>
    <w:rsid w:val="00676949"/>
    <w:rsid w:val="006774E2"/>
    <w:rsid w:val="006805E7"/>
    <w:rsid w:val="006809A9"/>
    <w:rsid w:val="00682433"/>
    <w:rsid w:val="006825BE"/>
    <w:rsid w:val="00682691"/>
    <w:rsid w:val="006830F3"/>
    <w:rsid w:val="006855D3"/>
    <w:rsid w:val="0068576B"/>
    <w:rsid w:val="00685E56"/>
    <w:rsid w:val="00685F9F"/>
    <w:rsid w:val="006864BD"/>
    <w:rsid w:val="00686999"/>
    <w:rsid w:val="006902C5"/>
    <w:rsid w:val="00690825"/>
    <w:rsid w:val="00691CE1"/>
    <w:rsid w:val="006925DD"/>
    <w:rsid w:val="00692C76"/>
    <w:rsid w:val="00692D58"/>
    <w:rsid w:val="0069326D"/>
    <w:rsid w:val="00696E1A"/>
    <w:rsid w:val="00697430"/>
    <w:rsid w:val="006A04D7"/>
    <w:rsid w:val="006A0FDC"/>
    <w:rsid w:val="006A17F6"/>
    <w:rsid w:val="006A1B6A"/>
    <w:rsid w:val="006A29F5"/>
    <w:rsid w:val="006A3020"/>
    <w:rsid w:val="006A3D59"/>
    <w:rsid w:val="006A46E2"/>
    <w:rsid w:val="006A574C"/>
    <w:rsid w:val="006A5B23"/>
    <w:rsid w:val="006A5D68"/>
    <w:rsid w:val="006A675C"/>
    <w:rsid w:val="006B084F"/>
    <w:rsid w:val="006B0AC0"/>
    <w:rsid w:val="006B362E"/>
    <w:rsid w:val="006B5B87"/>
    <w:rsid w:val="006B7401"/>
    <w:rsid w:val="006C0270"/>
    <w:rsid w:val="006C0455"/>
    <w:rsid w:val="006C1197"/>
    <w:rsid w:val="006C1883"/>
    <w:rsid w:val="006C1F8F"/>
    <w:rsid w:val="006C36B5"/>
    <w:rsid w:val="006C5354"/>
    <w:rsid w:val="006C6C77"/>
    <w:rsid w:val="006C7285"/>
    <w:rsid w:val="006D1799"/>
    <w:rsid w:val="006D2BA0"/>
    <w:rsid w:val="006D51DA"/>
    <w:rsid w:val="006D5AEC"/>
    <w:rsid w:val="006E298B"/>
    <w:rsid w:val="006E3083"/>
    <w:rsid w:val="006E520E"/>
    <w:rsid w:val="006E6412"/>
    <w:rsid w:val="006F0409"/>
    <w:rsid w:val="006F153D"/>
    <w:rsid w:val="006F1DF2"/>
    <w:rsid w:val="006F282D"/>
    <w:rsid w:val="006F384F"/>
    <w:rsid w:val="006F4885"/>
    <w:rsid w:val="006F5141"/>
    <w:rsid w:val="006F5680"/>
    <w:rsid w:val="006F5F4D"/>
    <w:rsid w:val="006F65CC"/>
    <w:rsid w:val="00702E3C"/>
    <w:rsid w:val="00703286"/>
    <w:rsid w:val="00703FB5"/>
    <w:rsid w:val="00705406"/>
    <w:rsid w:val="00705646"/>
    <w:rsid w:val="00705C07"/>
    <w:rsid w:val="007104CD"/>
    <w:rsid w:val="00710F8A"/>
    <w:rsid w:val="00711EFF"/>
    <w:rsid w:val="00712605"/>
    <w:rsid w:val="00713249"/>
    <w:rsid w:val="0071333F"/>
    <w:rsid w:val="00713D43"/>
    <w:rsid w:val="0071438A"/>
    <w:rsid w:val="00722B8E"/>
    <w:rsid w:val="0072391C"/>
    <w:rsid w:val="00725DCB"/>
    <w:rsid w:val="00726189"/>
    <w:rsid w:val="00727FC4"/>
    <w:rsid w:val="00730362"/>
    <w:rsid w:val="007308E5"/>
    <w:rsid w:val="00731FE7"/>
    <w:rsid w:val="00731FFD"/>
    <w:rsid w:val="00732083"/>
    <w:rsid w:val="00733C4E"/>
    <w:rsid w:val="007358EE"/>
    <w:rsid w:val="00735CE5"/>
    <w:rsid w:val="00736203"/>
    <w:rsid w:val="00736629"/>
    <w:rsid w:val="00737691"/>
    <w:rsid w:val="00737A3B"/>
    <w:rsid w:val="0074058C"/>
    <w:rsid w:val="00740643"/>
    <w:rsid w:val="00741382"/>
    <w:rsid w:val="00744032"/>
    <w:rsid w:val="00745BBD"/>
    <w:rsid w:val="00745CDC"/>
    <w:rsid w:val="0074789C"/>
    <w:rsid w:val="0075082F"/>
    <w:rsid w:val="007511D0"/>
    <w:rsid w:val="007513E3"/>
    <w:rsid w:val="00752787"/>
    <w:rsid w:val="0075398D"/>
    <w:rsid w:val="00753AC4"/>
    <w:rsid w:val="00756301"/>
    <w:rsid w:val="00756DD5"/>
    <w:rsid w:val="00756E46"/>
    <w:rsid w:val="00756FB7"/>
    <w:rsid w:val="007601BE"/>
    <w:rsid w:val="007607B7"/>
    <w:rsid w:val="00760921"/>
    <w:rsid w:val="00761CB8"/>
    <w:rsid w:val="00762FA6"/>
    <w:rsid w:val="007644A1"/>
    <w:rsid w:val="00764735"/>
    <w:rsid w:val="00764D09"/>
    <w:rsid w:val="00765602"/>
    <w:rsid w:val="0076591A"/>
    <w:rsid w:val="0076755D"/>
    <w:rsid w:val="007678A0"/>
    <w:rsid w:val="007678EF"/>
    <w:rsid w:val="00767FDB"/>
    <w:rsid w:val="00770267"/>
    <w:rsid w:val="00770592"/>
    <w:rsid w:val="00770B64"/>
    <w:rsid w:val="00772983"/>
    <w:rsid w:val="007731FB"/>
    <w:rsid w:val="0077492B"/>
    <w:rsid w:val="00774C8D"/>
    <w:rsid w:val="00776660"/>
    <w:rsid w:val="00780BC7"/>
    <w:rsid w:val="00780C24"/>
    <w:rsid w:val="00781D8D"/>
    <w:rsid w:val="007825D9"/>
    <w:rsid w:val="0078355F"/>
    <w:rsid w:val="007839F6"/>
    <w:rsid w:val="0078449F"/>
    <w:rsid w:val="00784BF9"/>
    <w:rsid w:val="00784F30"/>
    <w:rsid w:val="0078581C"/>
    <w:rsid w:val="00785914"/>
    <w:rsid w:val="0078624B"/>
    <w:rsid w:val="00786721"/>
    <w:rsid w:val="0078717E"/>
    <w:rsid w:val="007873F9"/>
    <w:rsid w:val="00787589"/>
    <w:rsid w:val="0078766A"/>
    <w:rsid w:val="00787E3A"/>
    <w:rsid w:val="00790392"/>
    <w:rsid w:val="00790412"/>
    <w:rsid w:val="007904D7"/>
    <w:rsid w:val="007907FA"/>
    <w:rsid w:val="00790B56"/>
    <w:rsid w:val="00791C78"/>
    <w:rsid w:val="00792B87"/>
    <w:rsid w:val="00793307"/>
    <w:rsid w:val="00793A96"/>
    <w:rsid w:val="00795476"/>
    <w:rsid w:val="00795FFF"/>
    <w:rsid w:val="00796D2D"/>
    <w:rsid w:val="007A0E2B"/>
    <w:rsid w:val="007A0F9C"/>
    <w:rsid w:val="007A2AA5"/>
    <w:rsid w:val="007A2D9F"/>
    <w:rsid w:val="007A3265"/>
    <w:rsid w:val="007A35CA"/>
    <w:rsid w:val="007A3D09"/>
    <w:rsid w:val="007A595C"/>
    <w:rsid w:val="007A5A41"/>
    <w:rsid w:val="007B03BA"/>
    <w:rsid w:val="007B253D"/>
    <w:rsid w:val="007B40C6"/>
    <w:rsid w:val="007B496D"/>
    <w:rsid w:val="007B5806"/>
    <w:rsid w:val="007B624F"/>
    <w:rsid w:val="007B62DE"/>
    <w:rsid w:val="007B6958"/>
    <w:rsid w:val="007B6B41"/>
    <w:rsid w:val="007B7A67"/>
    <w:rsid w:val="007C0702"/>
    <w:rsid w:val="007C09B8"/>
    <w:rsid w:val="007C127C"/>
    <w:rsid w:val="007C5E51"/>
    <w:rsid w:val="007D126A"/>
    <w:rsid w:val="007D1679"/>
    <w:rsid w:val="007D1A30"/>
    <w:rsid w:val="007D1A65"/>
    <w:rsid w:val="007D2310"/>
    <w:rsid w:val="007D254B"/>
    <w:rsid w:val="007D2A3A"/>
    <w:rsid w:val="007D348A"/>
    <w:rsid w:val="007D3FB9"/>
    <w:rsid w:val="007E1083"/>
    <w:rsid w:val="007E14DF"/>
    <w:rsid w:val="007E1F53"/>
    <w:rsid w:val="007E710B"/>
    <w:rsid w:val="007F1F1D"/>
    <w:rsid w:val="007F5CE5"/>
    <w:rsid w:val="007F7B58"/>
    <w:rsid w:val="008007EC"/>
    <w:rsid w:val="008012BB"/>
    <w:rsid w:val="008013B2"/>
    <w:rsid w:val="008039D7"/>
    <w:rsid w:val="008048E1"/>
    <w:rsid w:val="00806A57"/>
    <w:rsid w:val="008103AD"/>
    <w:rsid w:val="00811F7A"/>
    <w:rsid w:val="00812397"/>
    <w:rsid w:val="00812ADB"/>
    <w:rsid w:val="00813835"/>
    <w:rsid w:val="008139E4"/>
    <w:rsid w:val="00813F4E"/>
    <w:rsid w:val="0082071C"/>
    <w:rsid w:val="00820FBC"/>
    <w:rsid w:val="00821DCB"/>
    <w:rsid w:val="00821F5E"/>
    <w:rsid w:val="008224B1"/>
    <w:rsid w:val="00823588"/>
    <w:rsid w:val="0082396C"/>
    <w:rsid w:val="00824CEE"/>
    <w:rsid w:val="008270B5"/>
    <w:rsid w:val="00830923"/>
    <w:rsid w:val="00831F82"/>
    <w:rsid w:val="00832410"/>
    <w:rsid w:val="00832B1F"/>
    <w:rsid w:val="00833D30"/>
    <w:rsid w:val="008355EE"/>
    <w:rsid w:val="008372F3"/>
    <w:rsid w:val="00840422"/>
    <w:rsid w:val="0084136E"/>
    <w:rsid w:val="00841AAF"/>
    <w:rsid w:val="008437CD"/>
    <w:rsid w:val="0084526B"/>
    <w:rsid w:val="0084665B"/>
    <w:rsid w:val="00847DEA"/>
    <w:rsid w:val="008511C8"/>
    <w:rsid w:val="00853626"/>
    <w:rsid w:val="00854500"/>
    <w:rsid w:val="00854F4C"/>
    <w:rsid w:val="00856600"/>
    <w:rsid w:val="00856FF5"/>
    <w:rsid w:val="00857F83"/>
    <w:rsid w:val="00860B0D"/>
    <w:rsid w:val="0086113D"/>
    <w:rsid w:val="008619E9"/>
    <w:rsid w:val="0086280E"/>
    <w:rsid w:val="008675D7"/>
    <w:rsid w:val="00867BDC"/>
    <w:rsid w:val="0087089D"/>
    <w:rsid w:val="00870917"/>
    <w:rsid w:val="00870B7C"/>
    <w:rsid w:val="00871115"/>
    <w:rsid w:val="008719C2"/>
    <w:rsid w:val="00871F5B"/>
    <w:rsid w:val="00872721"/>
    <w:rsid w:val="008741D8"/>
    <w:rsid w:val="008747E1"/>
    <w:rsid w:val="008773B8"/>
    <w:rsid w:val="0087758C"/>
    <w:rsid w:val="00877C9B"/>
    <w:rsid w:val="00880628"/>
    <w:rsid w:val="0088088C"/>
    <w:rsid w:val="00881409"/>
    <w:rsid w:val="00882060"/>
    <w:rsid w:val="0088339F"/>
    <w:rsid w:val="008844D6"/>
    <w:rsid w:val="00884ED6"/>
    <w:rsid w:val="0088556C"/>
    <w:rsid w:val="0088564F"/>
    <w:rsid w:val="0088588F"/>
    <w:rsid w:val="0088689F"/>
    <w:rsid w:val="008868C3"/>
    <w:rsid w:val="00886BB5"/>
    <w:rsid w:val="00887E9F"/>
    <w:rsid w:val="00891D58"/>
    <w:rsid w:val="00892298"/>
    <w:rsid w:val="00892465"/>
    <w:rsid w:val="0089338D"/>
    <w:rsid w:val="00893917"/>
    <w:rsid w:val="00893C6B"/>
    <w:rsid w:val="00895808"/>
    <w:rsid w:val="0089663B"/>
    <w:rsid w:val="00896AB6"/>
    <w:rsid w:val="0089700F"/>
    <w:rsid w:val="0089736B"/>
    <w:rsid w:val="00897D75"/>
    <w:rsid w:val="008A174B"/>
    <w:rsid w:val="008A1F31"/>
    <w:rsid w:val="008A3045"/>
    <w:rsid w:val="008A3E90"/>
    <w:rsid w:val="008A769D"/>
    <w:rsid w:val="008A7BB7"/>
    <w:rsid w:val="008A7E2F"/>
    <w:rsid w:val="008B0804"/>
    <w:rsid w:val="008B097B"/>
    <w:rsid w:val="008B0A44"/>
    <w:rsid w:val="008B1F77"/>
    <w:rsid w:val="008B1FF1"/>
    <w:rsid w:val="008B2489"/>
    <w:rsid w:val="008B38BF"/>
    <w:rsid w:val="008B62D9"/>
    <w:rsid w:val="008B656E"/>
    <w:rsid w:val="008B6B4C"/>
    <w:rsid w:val="008B6B6D"/>
    <w:rsid w:val="008B7CBF"/>
    <w:rsid w:val="008C1D55"/>
    <w:rsid w:val="008C279B"/>
    <w:rsid w:val="008C34A4"/>
    <w:rsid w:val="008C385D"/>
    <w:rsid w:val="008C3F70"/>
    <w:rsid w:val="008C6FBB"/>
    <w:rsid w:val="008D1E78"/>
    <w:rsid w:val="008D29AF"/>
    <w:rsid w:val="008D3C21"/>
    <w:rsid w:val="008D3F54"/>
    <w:rsid w:val="008D4079"/>
    <w:rsid w:val="008D6FDD"/>
    <w:rsid w:val="008E0691"/>
    <w:rsid w:val="008E0E59"/>
    <w:rsid w:val="008E12B4"/>
    <w:rsid w:val="008E1BBE"/>
    <w:rsid w:val="008E1F68"/>
    <w:rsid w:val="008E23B7"/>
    <w:rsid w:val="008E2DC8"/>
    <w:rsid w:val="008E3217"/>
    <w:rsid w:val="008E4759"/>
    <w:rsid w:val="008E77E8"/>
    <w:rsid w:val="008F2B2F"/>
    <w:rsid w:val="008F2B53"/>
    <w:rsid w:val="008F2FA8"/>
    <w:rsid w:val="008F6290"/>
    <w:rsid w:val="00901617"/>
    <w:rsid w:val="00901711"/>
    <w:rsid w:val="009019C7"/>
    <w:rsid w:val="009049E9"/>
    <w:rsid w:val="009055BC"/>
    <w:rsid w:val="009057E8"/>
    <w:rsid w:val="00906ACA"/>
    <w:rsid w:val="0090780E"/>
    <w:rsid w:val="00910EDD"/>
    <w:rsid w:val="00911828"/>
    <w:rsid w:val="00911E53"/>
    <w:rsid w:val="00912A35"/>
    <w:rsid w:val="0091338E"/>
    <w:rsid w:val="0091367C"/>
    <w:rsid w:val="00915BD7"/>
    <w:rsid w:val="00915C68"/>
    <w:rsid w:val="00916BA3"/>
    <w:rsid w:val="00917C55"/>
    <w:rsid w:val="009205F6"/>
    <w:rsid w:val="00921ED0"/>
    <w:rsid w:val="009225E6"/>
    <w:rsid w:val="00922F8B"/>
    <w:rsid w:val="00924127"/>
    <w:rsid w:val="0092531D"/>
    <w:rsid w:val="00925533"/>
    <w:rsid w:val="009255E2"/>
    <w:rsid w:val="00925BCA"/>
    <w:rsid w:val="00925D7F"/>
    <w:rsid w:val="00926B48"/>
    <w:rsid w:val="00927538"/>
    <w:rsid w:val="0092756D"/>
    <w:rsid w:val="0093238D"/>
    <w:rsid w:val="00933209"/>
    <w:rsid w:val="00934A4A"/>
    <w:rsid w:val="00935602"/>
    <w:rsid w:val="00937586"/>
    <w:rsid w:val="00937743"/>
    <w:rsid w:val="00940922"/>
    <w:rsid w:val="00940E66"/>
    <w:rsid w:val="009425A8"/>
    <w:rsid w:val="0094285D"/>
    <w:rsid w:val="00942D0F"/>
    <w:rsid w:val="009440F0"/>
    <w:rsid w:val="00945798"/>
    <w:rsid w:val="00946F12"/>
    <w:rsid w:val="00947474"/>
    <w:rsid w:val="00950053"/>
    <w:rsid w:val="0095079B"/>
    <w:rsid w:val="0095176B"/>
    <w:rsid w:val="00951A86"/>
    <w:rsid w:val="00955092"/>
    <w:rsid w:val="009577F3"/>
    <w:rsid w:val="00957F6C"/>
    <w:rsid w:val="00960C8C"/>
    <w:rsid w:val="00960E4E"/>
    <w:rsid w:val="00961570"/>
    <w:rsid w:val="00961A0D"/>
    <w:rsid w:val="00964D10"/>
    <w:rsid w:val="009650CA"/>
    <w:rsid w:val="00966001"/>
    <w:rsid w:val="0097023D"/>
    <w:rsid w:val="009704AE"/>
    <w:rsid w:val="0097189C"/>
    <w:rsid w:val="00971949"/>
    <w:rsid w:val="00972A0B"/>
    <w:rsid w:val="009732BA"/>
    <w:rsid w:val="00973ED6"/>
    <w:rsid w:val="0097440C"/>
    <w:rsid w:val="0097477E"/>
    <w:rsid w:val="00974B07"/>
    <w:rsid w:val="009757C7"/>
    <w:rsid w:val="009760D5"/>
    <w:rsid w:val="00977F6E"/>
    <w:rsid w:val="0098281C"/>
    <w:rsid w:val="00982F76"/>
    <w:rsid w:val="009841FC"/>
    <w:rsid w:val="009843C1"/>
    <w:rsid w:val="00986061"/>
    <w:rsid w:val="009865F9"/>
    <w:rsid w:val="009879AE"/>
    <w:rsid w:val="009901F8"/>
    <w:rsid w:val="00990DA9"/>
    <w:rsid w:val="00992E56"/>
    <w:rsid w:val="00993B63"/>
    <w:rsid w:val="00995B40"/>
    <w:rsid w:val="00996C8A"/>
    <w:rsid w:val="00997B96"/>
    <w:rsid w:val="009A108C"/>
    <w:rsid w:val="009A12CB"/>
    <w:rsid w:val="009A13AB"/>
    <w:rsid w:val="009A1DE4"/>
    <w:rsid w:val="009A4056"/>
    <w:rsid w:val="009A4899"/>
    <w:rsid w:val="009A4BC0"/>
    <w:rsid w:val="009A69B3"/>
    <w:rsid w:val="009A75C6"/>
    <w:rsid w:val="009A7947"/>
    <w:rsid w:val="009A7B45"/>
    <w:rsid w:val="009B0F30"/>
    <w:rsid w:val="009B2F8B"/>
    <w:rsid w:val="009B3F63"/>
    <w:rsid w:val="009B400F"/>
    <w:rsid w:val="009B6549"/>
    <w:rsid w:val="009B6B3F"/>
    <w:rsid w:val="009B7254"/>
    <w:rsid w:val="009B7F5B"/>
    <w:rsid w:val="009C017F"/>
    <w:rsid w:val="009C02E6"/>
    <w:rsid w:val="009C109F"/>
    <w:rsid w:val="009C2807"/>
    <w:rsid w:val="009C36B3"/>
    <w:rsid w:val="009C485D"/>
    <w:rsid w:val="009C4B57"/>
    <w:rsid w:val="009C5FCF"/>
    <w:rsid w:val="009C65D5"/>
    <w:rsid w:val="009C66EE"/>
    <w:rsid w:val="009C698B"/>
    <w:rsid w:val="009D1C8C"/>
    <w:rsid w:val="009D1DBD"/>
    <w:rsid w:val="009D3ADA"/>
    <w:rsid w:val="009D45A6"/>
    <w:rsid w:val="009D4DD4"/>
    <w:rsid w:val="009D5323"/>
    <w:rsid w:val="009D691B"/>
    <w:rsid w:val="009E022C"/>
    <w:rsid w:val="009E16B5"/>
    <w:rsid w:val="009E2388"/>
    <w:rsid w:val="009E2620"/>
    <w:rsid w:val="009E3608"/>
    <w:rsid w:val="009E6094"/>
    <w:rsid w:val="009E7054"/>
    <w:rsid w:val="009F1201"/>
    <w:rsid w:val="009F15BC"/>
    <w:rsid w:val="009F19D2"/>
    <w:rsid w:val="009F1ACC"/>
    <w:rsid w:val="009F23CD"/>
    <w:rsid w:val="009F340A"/>
    <w:rsid w:val="009F3455"/>
    <w:rsid w:val="009F3701"/>
    <w:rsid w:val="009F4131"/>
    <w:rsid w:val="009F48D8"/>
    <w:rsid w:val="009F496F"/>
    <w:rsid w:val="009F7519"/>
    <w:rsid w:val="009F7A05"/>
    <w:rsid w:val="00A00258"/>
    <w:rsid w:val="00A016E0"/>
    <w:rsid w:val="00A031B9"/>
    <w:rsid w:val="00A036D6"/>
    <w:rsid w:val="00A039E5"/>
    <w:rsid w:val="00A03C46"/>
    <w:rsid w:val="00A04280"/>
    <w:rsid w:val="00A04E8E"/>
    <w:rsid w:val="00A04FE1"/>
    <w:rsid w:val="00A05102"/>
    <w:rsid w:val="00A05B9B"/>
    <w:rsid w:val="00A0662A"/>
    <w:rsid w:val="00A06CCF"/>
    <w:rsid w:val="00A105FB"/>
    <w:rsid w:val="00A1067E"/>
    <w:rsid w:val="00A10E8D"/>
    <w:rsid w:val="00A1312A"/>
    <w:rsid w:val="00A1470F"/>
    <w:rsid w:val="00A14AC7"/>
    <w:rsid w:val="00A14AF6"/>
    <w:rsid w:val="00A14AFB"/>
    <w:rsid w:val="00A15C96"/>
    <w:rsid w:val="00A15DCF"/>
    <w:rsid w:val="00A2160F"/>
    <w:rsid w:val="00A2345E"/>
    <w:rsid w:val="00A23E4B"/>
    <w:rsid w:val="00A2436C"/>
    <w:rsid w:val="00A24970"/>
    <w:rsid w:val="00A252D7"/>
    <w:rsid w:val="00A2580A"/>
    <w:rsid w:val="00A259E9"/>
    <w:rsid w:val="00A25FDB"/>
    <w:rsid w:val="00A26E34"/>
    <w:rsid w:val="00A27640"/>
    <w:rsid w:val="00A27E2C"/>
    <w:rsid w:val="00A3122C"/>
    <w:rsid w:val="00A32862"/>
    <w:rsid w:val="00A32CBC"/>
    <w:rsid w:val="00A343CB"/>
    <w:rsid w:val="00A36B13"/>
    <w:rsid w:val="00A412FB"/>
    <w:rsid w:val="00A42076"/>
    <w:rsid w:val="00A445BA"/>
    <w:rsid w:val="00A445FE"/>
    <w:rsid w:val="00A45272"/>
    <w:rsid w:val="00A46083"/>
    <w:rsid w:val="00A46A5F"/>
    <w:rsid w:val="00A47193"/>
    <w:rsid w:val="00A476CE"/>
    <w:rsid w:val="00A50FEF"/>
    <w:rsid w:val="00A5118E"/>
    <w:rsid w:val="00A51563"/>
    <w:rsid w:val="00A51AAB"/>
    <w:rsid w:val="00A52782"/>
    <w:rsid w:val="00A529C9"/>
    <w:rsid w:val="00A52BC6"/>
    <w:rsid w:val="00A53217"/>
    <w:rsid w:val="00A542A5"/>
    <w:rsid w:val="00A55D43"/>
    <w:rsid w:val="00A560B3"/>
    <w:rsid w:val="00A565E0"/>
    <w:rsid w:val="00A56BF1"/>
    <w:rsid w:val="00A570A7"/>
    <w:rsid w:val="00A571F4"/>
    <w:rsid w:val="00A61022"/>
    <w:rsid w:val="00A6168A"/>
    <w:rsid w:val="00A61757"/>
    <w:rsid w:val="00A61C15"/>
    <w:rsid w:val="00A63D69"/>
    <w:rsid w:val="00A64E73"/>
    <w:rsid w:val="00A65DB7"/>
    <w:rsid w:val="00A65F2B"/>
    <w:rsid w:val="00A6624A"/>
    <w:rsid w:val="00A67D7C"/>
    <w:rsid w:val="00A70577"/>
    <w:rsid w:val="00A7179E"/>
    <w:rsid w:val="00A71DF9"/>
    <w:rsid w:val="00A739C1"/>
    <w:rsid w:val="00A73AF2"/>
    <w:rsid w:val="00A74629"/>
    <w:rsid w:val="00A7524A"/>
    <w:rsid w:val="00A75FC1"/>
    <w:rsid w:val="00A77587"/>
    <w:rsid w:val="00A81C2D"/>
    <w:rsid w:val="00A84CE5"/>
    <w:rsid w:val="00A84E2F"/>
    <w:rsid w:val="00A85875"/>
    <w:rsid w:val="00A85961"/>
    <w:rsid w:val="00A86AB8"/>
    <w:rsid w:val="00A86CBB"/>
    <w:rsid w:val="00A86EA6"/>
    <w:rsid w:val="00A873D8"/>
    <w:rsid w:val="00A878CB"/>
    <w:rsid w:val="00A87D3F"/>
    <w:rsid w:val="00A909BB"/>
    <w:rsid w:val="00A91140"/>
    <w:rsid w:val="00A919F9"/>
    <w:rsid w:val="00A9268B"/>
    <w:rsid w:val="00A92C5D"/>
    <w:rsid w:val="00A930A6"/>
    <w:rsid w:val="00A9386E"/>
    <w:rsid w:val="00A938D1"/>
    <w:rsid w:val="00A93B8B"/>
    <w:rsid w:val="00A943F7"/>
    <w:rsid w:val="00A964D9"/>
    <w:rsid w:val="00AA16BD"/>
    <w:rsid w:val="00AA2262"/>
    <w:rsid w:val="00AA3299"/>
    <w:rsid w:val="00AA34F1"/>
    <w:rsid w:val="00AA7BB5"/>
    <w:rsid w:val="00AA7E58"/>
    <w:rsid w:val="00AB0268"/>
    <w:rsid w:val="00AB05AD"/>
    <w:rsid w:val="00AB1A7B"/>
    <w:rsid w:val="00AB266B"/>
    <w:rsid w:val="00AB279C"/>
    <w:rsid w:val="00AB2D78"/>
    <w:rsid w:val="00AB582C"/>
    <w:rsid w:val="00AB7552"/>
    <w:rsid w:val="00AB7BA5"/>
    <w:rsid w:val="00AB7E33"/>
    <w:rsid w:val="00AC02AE"/>
    <w:rsid w:val="00AC0503"/>
    <w:rsid w:val="00AC068C"/>
    <w:rsid w:val="00AC55E4"/>
    <w:rsid w:val="00AC61E7"/>
    <w:rsid w:val="00AC68A6"/>
    <w:rsid w:val="00AD012D"/>
    <w:rsid w:val="00AD0ACD"/>
    <w:rsid w:val="00AD1062"/>
    <w:rsid w:val="00AD1DE4"/>
    <w:rsid w:val="00AD3F43"/>
    <w:rsid w:val="00AD41CE"/>
    <w:rsid w:val="00AD49F6"/>
    <w:rsid w:val="00AD5171"/>
    <w:rsid w:val="00AD7661"/>
    <w:rsid w:val="00AD78E3"/>
    <w:rsid w:val="00AE0D0B"/>
    <w:rsid w:val="00AE0E3A"/>
    <w:rsid w:val="00AE110B"/>
    <w:rsid w:val="00AE11E3"/>
    <w:rsid w:val="00AE14F7"/>
    <w:rsid w:val="00AE324D"/>
    <w:rsid w:val="00AE328E"/>
    <w:rsid w:val="00AE32BC"/>
    <w:rsid w:val="00AE3EA9"/>
    <w:rsid w:val="00AE498D"/>
    <w:rsid w:val="00AE4D8A"/>
    <w:rsid w:val="00AE6A59"/>
    <w:rsid w:val="00AE7508"/>
    <w:rsid w:val="00AF06B1"/>
    <w:rsid w:val="00AF0C39"/>
    <w:rsid w:val="00AF128F"/>
    <w:rsid w:val="00AF1D06"/>
    <w:rsid w:val="00AF3431"/>
    <w:rsid w:val="00AF3A25"/>
    <w:rsid w:val="00AF3B83"/>
    <w:rsid w:val="00AF4118"/>
    <w:rsid w:val="00AF4502"/>
    <w:rsid w:val="00AF4F20"/>
    <w:rsid w:val="00AF5E73"/>
    <w:rsid w:val="00AF71A5"/>
    <w:rsid w:val="00B00264"/>
    <w:rsid w:val="00B0060D"/>
    <w:rsid w:val="00B01A0B"/>
    <w:rsid w:val="00B01FAF"/>
    <w:rsid w:val="00B026D7"/>
    <w:rsid w:val="00B05A7F"/>
    <w:rsid w:val="00B05BB0"/>
    <w:rsid w:val="00B0630C"/>
    <w:rsid w:val="00B10863"/>
    <w:rsid w:val="00B14339"/>
    <w:rsid w:val="00B14940"/>
    <w:rsid w:val="00B151E0"/>
    <w:rsid w:val="00B16914"/>
    <w:rsid w:val="00B20981"/>
    <w:rsid w:val="00B20E54"/>
    <w:rsid w:val="00B21F9E"/>
    <w:rsid w:val="00B2226D"/>
    <w:rsid w:val="00B2262D"/>
    <w:rsid w:val="00B22AE6"/>
    <w:rsid w:val="00B232F7"/>
    <w:rsid w:val="00B2392E"/>
    <w:rsid w:val="00B25A53"/>
    <w:rsid w:val="00B2611B"/>
    <w:rsid w:val="00B2684D"/>
    <w:rsid w:val="00B2795F"/>
    <w:rsid w:val="00B27F11"/>
    <w:rsid w:val="00B310E2"/>
    <w:rsid w:val="00B31CE4"/>
    <w:rsid w:val="00B32990"/>
    <w:rsid w:val="00B32FDA"/>
    <w:rsid w:val="00B3427D"/>
    <w:rsid w:val="00B4114E"/>
    <w:rsid w:val="00B438E6"/>
    <w:rsid w:val="00B4583C"/>
    <w:rsid w:val="00B46F5C"/>
    <w:rsid w:val="00B4774A"/>
    <w:rsid w:val="00B5001F"/>
    <w:rsid w:val="00B50F4E"/>
    <w:rsid w:val="00B510BE"/>
    <w:rsid w:val="00B5154A"/>
    <w:rsid w:val="00B526D4"/>
    <w:rsid w:val="00B529D6"/>
    <w:rsid w:val="00B52B66"/>
    <w:rsid w:val="00B52EFE"/>
    <w:rsid w:val="00B53548"/>
    <w:rsid w:val="00B53E8D"/>
    <w:rsid w:val="00B55D4E"/>
    <w:rsid w:val="00B56767"/>
    <w:rsid w:val="00B57017"/>
    <w:rsid w:val="00B57D12"/>
    <w:rsid w:val="00B603A0"/>
    <w:rsid w:val="00B61F8D"/>
    <w:rsid w:val="00B6221E"/>
    <w:rsid w:val="00B63896"/>
    <w:rsid w:val="00B63CE9"/>
    <w:rsid w:val="00B63FD7"/>
    <w:rsid w:val="00B657DD"/>
    <w:rsid w:val="00B66076"/>
    <w:rsid w:val="00B6684B"/>
    <w:rsid w:val="00B66C71"/>
    <w:rsid w:val="00B67F9E"/>
    <w:rsid w:val="00B70ADE"/>
    <w:rsid w:val="00B72375"/>
    <w:rsid w:val="00B72BCB"/>
    <w:rsid w:val="00B73E30"/>
    <w:rsid w:val="00B74DEF"/>
    <w:rsid w:val="00B74E99"/>
    <w:rsid w:val="00B75836"/>
    <w:rsid w:val="00B76801"/>
    <w:rsid w:val="00B77722"/>
    <w:rsid w:val="00B77F38"/>
    <w:rsid w:val="00B80CBD"/>
    <w:rsid w:val="00B80CF4"/>
    <w:rsid w:val="00B80FCE"/>
    <w:rsid w:val="00B81A68"/>
    <w:rsid w:val="00B82C48"/>
    <w:rsid w:val="00B836DF"/>
    <w:rsid w:val="00B84CA4"/>
    <w:rsid w:val="00B84DC9"/>
    <w:rsid w:val="00B84FC9"/>
    <w:rsid w:val="00B850D0"/>
    <w:rsid w:val="00B8614C"/>
    <w:rsid w:val="00B868FE"/>
    <w:rsid w:val="00B923CF"/>
    <w:rsid w:val="00B9434C"/>
    <w:rsid w:val="00B957B3"/>
    <w:rsid w:val="00B95C53"/>
    <w:rsid w:val="00B96306"/>
    <w:rsid w:val="00B96F91"/>
    <w:rsid w:val="00BA124C"/>
    <w:rsid w:val="00BA1A91"/>
    <w:rsid w:val="00BA3267"/>
    <w:rsid w:val="00BA34EC"/>
    <w:rsid w:val="00BA3892"/>
    <w:rsid w:val="00BA39DC"/>
    <w:rsid w:val="00BA567D"/>
    <w:rsid w:val="00BA57DF"/>
    <w:rsid w:val="00BA5BD4"/>
    <w:rsid w:val="00BA78E4"/>
    <w:rsid w:val="00BA7986"/>
    <w:rsid w:val="00BB184C"/>
    <w:rsid w:val="00BB21BC"/>
    <w:rsid w:val="00BB2B2C"/>
    <w:rsid w:val="00BB34CC"/>
    <w:rsid w:val="00BB433D"/>
    <w:rsid w:val="00BB4358"/>
    <w:rsid w:val="00BB4D91"/>
    <w:rsid w:val="00BB54CA"/>
    <w:rsid w:val="00BB5F95"/>
    <w:rsid w:val="00BB7C2C"/>
    <w:rsid w:val="00BC1B97"/>
    <w:rsid w:val="00BC1D4A"/>
    <w:rsid w:val="00BC20BC"/>
    <w:rsid w:val="00BC3595"/>
    <w:rsid w:val="00BC71BE"/>
    <w:rsid w:val="00BD086A"/>
    <w:rsid w:val="00BD1162"/>
    <w:rsid w:val="00BD172D"/>
    <w:rsid w:val="00BD1BCD"/>
    <w:rsid w:val="00BD1D87"/>
    <w:rsid w:val="00BD4B77"/>
    <w:rsid w:val="00BD5B46"/>
    <w:rsid w:val="00BD6BF0"/>
    <w:rsid w:val="00BD6D33"/>
    <w:rsid w:val="00BD6E8E"/>
    <w:rsid w:val="00BE0270"/>
    <w:rsid w:val="00BE029D"/>
    <w:rsid w:val="00BE050B"/>
    <w:rsid w:val="00BE053D"/>
    <w:rsid w:val="00BE1C2B"/>
    <w:rsid w:val="00BE1E03"/>
    <w:rsid w:val="00BE1F82"/>
    <w:rsid w:val="00BE2539"/>
    <w:rsid w:val="00BE2872"/>
    <w:rsid w:val="00BE455B"/>
    <w:rsid w:val="00BE4609"/>
    <w:rsid w:val="00BE5780"/>
    <w:rsid w:val="00BE593B"/>
    <w:rsid w:val="00BF211F"/>
    <w:rsid w:val="00BF2C95"/>
    <w:rsid w:val="00BF313F"/>
    <w:rsid w:val="00BF368D"/>
    <w:rsid w:val="00BF3C1E"/>
    <w:rsid w:val="00BF62A1"/>
    <w:rsid w:val="00BF6466"/>
    <w:rsid w:val="00C002AE"/>
    <w:rsid w:val="00C013A7"/>
    <w:rsid w:val="00C02364"/>
    <w:rsid w:val="00C04634"/>
    <w:rsid w:val="00C04D75"/>
    <w:rsid w:val="00C04DCC"/>
    <w:rsid w:val="00C051AC"/>
    <w:rsid w:val="00C063FF"/>
    <w:rsid w:val="00C06682"/>
    <w:rsid w:val="00C07793"/>
    <w:rsid w:val="00C102EA"/>
    <w:rsid w:val="00C1039B"/>
    <w:rsid w:val="00C114A3"/>
    <w:rsid w:val="00C13C91"/>
    <w:rsid w:val="00C14655"/>
    <w:rsid w:val="00C171C5"/>
    <w:rsid w:val="00C209B6"/>
    <w:rsid w:val="00C23C51"/>
    <w:rsid w:val="00C247B0"/>
    <w:rsid w:val="00C24B98"/>
    <w:rsid w:val="00C256B4"/>
    <w:rsid w:val="00C25942"/>
    <w:rsid w:val="00C26C54"/>
    <w:rsid w:val="00C2748C"/>
    <w:rsid w:val="00C3043A"/>
    <w:rsid w:val="00C31512"/>
    <w:rsid w:val="00C32EBA"/>
    <w:rsid w:val="00C344C5"/>
    <w:rsid w:val="00C34B8B"/>
    <w:rsid w:val="00C35378"/>
    <w:rsid w:val="00C3669A"/>
    <w:rsid w:val="00C427B2"/>
    <w:rsid w:val="00C43175"/>
    <w:rsid w:val="00C439B9"/>
    <w:rsid w:val="00C43A03"/>
    <w:rsid w:val="00C44084"/>
    <w:rsid w:val="00C4556F"/>
    <w:rsid w:val="00C45761"/>
    <w:rsid w:val="00C45D83"/>
    <w:rsid w:val="00C45E34"/>
    <w:rsid w:val="00C46B9D"/>
    <w:rsid w:val="00C4C734"/>
    <w:rsid w:val="00C50952"/>
    <w:rsid w:val="00C520FC"/>
    <w:rsid w:val="00C5284D"/>
    <w:rsid w:val="00C53860"/>
    <w:rsid w:val="00C55B89"/>
    <w:rsid w:val="00C616F0"/>
    <w:rsid w:val="00C619B2"/>
    <w:rsid w:val="00C630BC"/>
    <w:rsid w:val="00C63119"/>
    <w:rsid w:val="00C63A6F"/>
    <w:rsid w:val="00C63C19"/>
    <w:rsid w:val="00C657BC"/>
    <w:rsid w:val="00C65D37"/>
    <w:rsid w:val="00C660AB"/>
    <w:rsid w:val="00C6620E"/>
    <w:rsid w:val="00C669EE"/>
    <w:rsid w:val="00C66AE1"/>
    <w:rsid w:val="00C70BD5"/>
    <w:rsid w:val="00C71DF0"/>
    <w:rsid w:val="00C71EA1"/>
    <w:rsid w:val="00C72595"/>
    <w:rsid w:val="00C7277F"/>
    <w:rsid w:val="00C72A15"/>
    <w:rsid w:val="00C7376A"/>
    <w:rsid w:val="00C743AF"/>
    <w:rsid w:val="00C74D74"/>
    <w:rsid w:val="00C74DD3"/>
    <w:rsid w:val="00C74FE3"/>
    <w:rsid w:val="00C7593C"/>
    <w:rsid w:val="00C77437"/>
    <w:rsid w:val="00C84468"/>
    <w:rsid w:val="00C846E3"/>
    <w:rsid w:val="00C84ECB"/>
    <w:rsid w:val="00C869C3"/>
    <w:rsid w:val="00C87DE9"/>
    <w:rsid w:val="00C93128"/>
    <w:rsid w:val="00C93666"/>
    <w:rsid w:val="00C93A3B"/>
    <w:rsid w:val="00C94C92"/>
    <w:rsid w:val="00C95D06"/>
    <w:rsid w:val="00C962E6"/>
    <w:rsid w:val="00C97DF2"/>
    <w:rsid w:val="00CA0E63"/>
    <w:rsid w:val="00CA0E77"/>
    <w:rsid w:val="00CA1A74"/>
    <w:rsid w:val="00CA1C4C"/>
    <w:rsid w:val="00CA2ED5"/>
    <w:rsid w:val="00CA3385"/>
    <w:rsid w:val="00CA7A1F"/>
    <w:rsid w:val="00CA7D7B"/>
    <w:rsid w:val="00CB07B4"/>
    <w:rsid w:val="00CB0C72"/>
    <w:rsid w:val="00CB3172"/>
    <w:rsid w:val="00CB3606"/>
    <w:rsid w:val="00CB391A"/>
    <w:rsid w:val="00CB4998"/>
    <w:rsid w:val="00CB5D43"/>
    <w:rsid w:val="00CB7918"/>
    <w:rsid w:val="00CC1028"/>
    <w:rsid w:val="00CC2AB2"/>
    <w:rsid w:val="00CC394B"/>
    <w:rsid w:val="00CC4A42"/>
    <w:rsid w:val="00CC4CFB"/>
    <w:rsid w:val="00CC5D40"/>
    <w:rsid w:val="00CC6F92"/>
    <w:rsid w:val="00CC750E"/>
    <w:rsid w:val="00CC7974"/>
    <w:rsid w:val="00CC7AFA"/>
    <w:rsid w:val="00CD27C1"/>
    <w:rsid w:val="00CD361D"/>
    <w:rsid w:val="00CD36FC"/>
    <w:rsid w:val="00CD57F4"/>
    <w:rsid w:val="00CD5888"/>
    <w:rsid w:val="00CD5BD8"/>
    <w:rsid w:val="00CD748D"/>
    <w:rsid w:val="00CD77B0"/>
    <w:rsid w:val="00CE033A"/>
    <w:rsid w:val="00CE0628"/>
    <w:rsid w:val="00CE1D2D"/>
    <w:rsid w:val="00CE1D68"/>
    <w:rsid w:val="00CE2449"/>
    <w:rsid w:val="00CE2E0C"/>
    <w:rsid w:val="00CE48E4"/>
    <w:rsid w:val="00CE50BD"/>
    <w:rsid w:val="00CE59DF"/>
    <w:rsid w:val="00CE64D0"/>
    <w:rsid w:val="00CE6AF7"/>
    <w:rsid w:val="00CE75A9"/>
    <w:rsid w:val="00CE7F26"/>
    <w:rsid w:val="00CE7F36"/>
    <w:rsid w:val="00CF017E"/>
    <w:rsid w:val="00CF0D83"/>
    <w:rsid w:val="00CF179B"/>
    <w:rsid w:val="00CF23D6"/>
    <w:rsid w:val="00CF28C7"/>
    <w:rsid w:val="00CF3550"/>
    <w:rsid w:val="00CF4EED"/>
    <w:rsid w:val="00CF5CDD"/>
    <w:rsid w:val="00CF618F"/>
    <w:rsid w:val="00CF65AE"/>
    <w:rsid w:val="00CF6E06"/>
    <w:rsid w:val="00D019E9"/>
    <w:rsid w:val="00D03D45"/>
    <w:rsid w:val="00D05CA1"/>
    <w:rsid w:val="00D066E9"/>
    <w:rsid w:val="00D0671F"/>
    <w:rsid w:val="00D1027E"/>
    <w:rsid w:val="00D102AA"/>
    <w:rsid w:val="00D10B39"/>
    <w:rsid w:val="00D13696"/>
    <w:rsid w:val="00D142A7"/>
    <w:rsid w:val="00D14B3A"/>
    <w:rsid w:val="00D15070"/>
    <w:rsid w:val="00D15438"/>
    <w:rsid w:val="00D15A91"/>
    <w:rsid w:val="00D15F4B"/>
    <w:rsid w:val="00D17380"/>
    <w:rsid w:val="00D17830"/>
    <w:rsid w:val="00D23DFE"/>
    <w:rsid w:val="00D260D0"/>
    <w:rsid w:val="00D2731D"/>
    <w:rsid w:val="00D30168"/>
    <w:rsid w:val="00D3114E"/>
    <w:rsid w:val="00D31573"/>
    <w:rsid w:val="00D3160E"/>
    <w:rsid w:val="00D319D9"/>
    <w:rsid w:val="00D3321E"/>
    <w:rsid w:val="00D360EA"/>
    <w:rsid w:val="00D36480"/>
    <w:rsid w:val="00D3721B"/>
    <w:rsid w:val="00D40344"/>
    <w:rsid w:val="00D407C9"/>
    <w:rsid w:val="00D40FE2"/>
    <w:rsid w:val="00D416C0"/>
    <w:rsid w:val="00D41D37"/>
    <w:rsid w:val="00D42AEF"/>
    <w:rsid w:val="00D43493"/>
    <w:rsid w:val="00D449BF"/>
    <w:rsid w:val="00D44D59"/>
    <w:rsid w:val="00D44D7D"/>
    <w:rsid w:val="00D4552B"/>
    <w:rsid w:val="00D46C61"/>
    <w:rsid w:val="00D47202"/>
    <w:rsid w:val="00D519E4"/>
    <w:rsid w:val="00D530B6"/>
    <w:rsid w:val="00D535B9"/>
    <w:rsid w:val="00D55725"/>
    <w:rsid w:val="00D56C81"/>
    <w:rsid w:val="00D579BF"/>
    <w:rsid w:val="00D60A7C"/>
    <w:rsid w:val="00D61F39"/>
    <w:rsid w:val="00D642C2"/>
    <w:rsid w:val="00D64D20"/>
    <w:rsid w:val="00D65C5C"/>
    <w:rsid w:val="00D65DF6"/>
    <w:rsid w:val="00D67660"/>
    <w:rsid w:val="00D68814"/>
    <w:rsid w:val="00D72D18"/>
    <w:rsid w:val="00D74178"/>
    <w:rsid w:val="00D7485B"/>
    <w:rsid w:val="00D74ADF"/>
    <w:rsid w:val="00D7574D"/>
    <w:rsid w:val="00D761CB"/>
    <w:rsid w:val="00D77D06"/>
    <w:rsid w:val="00D77D17"/>
    <w:rsid w:val="00D80357"/>
    <w:rsid w:val="00D807A9"/>
    <w:rsid w:val="00D80CC6"/>
    <w:rsid w:val="00D84014"/>
    <w:rsid w:val="00D84932"/>
    <w:rsid w:val="00D84F7C"/>
    <w:rsid w:val="00D8527D"/>
    <w:rsid w:val="00D8547F"/>
    <w:rsid w:val="00D86097"/>
    <w:rsid w:val="00D86515"/>
    <w:rsid w:val="00D869FD"/>
    <w:rsid w:val="00D86D9E"/>
    <w:rsid w:val="00D87469"/>
    <w:rsid w:val="00D875C5"/>
    <w:rsid w:val="00D87D8B"/>
    <w:rsid w:val="00D91185"/>
    <w:rsid w:val="00D9129B"/>
    <w:rsid w:val="00D9154C"/>
    <w:rsid w:val="00D93119"/>
    <w:rsid w:val="00D9553B"/>
    <w:rsid w:val="00D9565E"/>
    <w:rsid w:val="00D96DDD"/>
    <w:rsid w:val="00D97F3F"/>
    <w:rsid w:val="00DA16AE"/>
    <w:rsid w:val="00DA3748"/>
    <w:rsid w:val="00DA45F4"/>
    <w:rsid w:val="00DA519D"/>
    <w:rsid w:val="00DA7C75"/>
    <w:rsid w:val="00DB07E4"/>
    <w:rsid w:val="00DB1352"/>
    <w:rsid w:val="00DB3B68"/>
    <w:rsid w:val="00DB540B"/>
    <w:rsid w:val="00DB54A9"/>
    <w:rsid w:val="00DB7DC8"/>
    <w:rsid w:val="00DC013D"/>
    <w:rsid w:val="00DC0234"/>
    <w:rsid w:val="00DC4533"/>
    <w:rsid w:val="00DC55D7"/>
    <w:rsid w:val="00DC5A49"/>
    <w:rsid w:val="00DC5DB6"/>
    <w:rsid w:val="00DC5E3E"/>
    <w:rsid w:val="00DC5F90"/>
    <w:rsid w:val="00DC6368"/>
    <w:rsid w:val="00DD0FAE"/>
    <w:rsid w:val="00DD1428"/>
    <w:rsid w:val="00DD25CC"/>
    <w:rsid w:val="00DD3831"/>
    <w:rsid w:val="00DD393C"/>
    <w:rsid w:val="00DD414F"/>
    <w:rsid w:val="00DD437D"/>
    <w:rsid w:val="00DD4CE3"/>
    <w:rsid w:val="00DD4F4C"/>
    <w:rsid w:val="00DD516B"/>
    <w:rsid w:val="00DD7A43"/>
    <w:rsid w:val="00DD7F1C"/>
    <w:rsid w:val="00DE06A8"/>
    <w:rsid w:val="00DE0DE1"/>
    <w:rsid w:val="00DE26A7"/>
    <w:rsid w:val="00DE2FB3"/>
    <w:rsid w:val="00DE36C7"/>
    <w:rsid w:val="00DE3D97"/>
    <w:rsid w:val="00DE56AE"/>
    <w:rsid w:val="00DE56C4"/>
    <w:rsid w:val="00DE5B12"/>
    <w:rsid w:val="00DE5E0A"/>
    <w:rsid w:val="00DE60EE"/>
    <w:rsid w:val="00DE63A2"/>
    <w:rsid w:val="00DE681A"/>
    <w:rsid w:val="00DE6CE5"/>
    <w:rsid w:val="00DE6D19"/>
    <w:rsid w:val="00DE6D37"/>
    <w:rsid w:val="00DF01EA"/>
    <w:rsid w:val="00DF0427"/>
    <w:rsid w:val="00DF11F0"/>
    <w:rsid w:val="00DF1CCC"/>
    <w:rsid w:val="00DF25A2"/>
    <w:rsid w:val="00DF32EA"/>
    <w:rsid w:val="00DF3DFB"/>
    <w:rsid w:val="00DF4D7A"/>
    <w:rsid w:val="00DF58E8"/>
    <w:rsid w:val="00DF6D81"/>
    <w:rsid w:val="00E00CAA"/>
    <w:rsid w:val="00E01464"/>
    <w:rsid w:val="00E038EC"/>
    <w:rsid w:val="00E03900"/>
    <w:rsid w:val="00E06282"/>
    <w:rsid w:val="00E06CAF"/>
    <w:rsid w:val="00E07825"/>
    <w:rsid w:val="00E07CC9"/>
    <w:rsid w:val="00E1143C"/>
    <w:rsid w:val="00E1157C"/>
    <w:rsid w:val="00E1173C"/>
    <w:rsid w:val="00E1392C"/>
    <w:rsid w:val="00E13A46"/>
    <w:rsid w:val="00E13F71"/>
    <w:rsid w:val="00E15303"/>
    <w:rsid w:val="00E16576"/>
    <w:rsid w:val="00E166A9"/>
    <w:rsid w:val="00E16F5B"/>
    <w:rsid w:val="00E173D1"/>
    <w:rsid w:val="00E179A4"/>
    <w:rsid w:val="00E203EF"/>
    <w:rsid w:val="00E20814"/>
    <w:rsid w:val="00E20D57"/>
    <w:rsid w:val="00E20FC2"/>
    <w:rsid w:val="00E21427"/>
    <w:rsid w:val="00E21619"/>
    <w:rsid w:val="00E21757"/>
    <w:rsid w:val="00E21AEA"/>
    <w:rsid w:val="00E22680"/>
    <w:rsid w:val="00E23768"/>
    <w:rsid w:val="00E237FF"/>
    <w:rsid w:val="00E2390B"/>
    <w:rsid w:val="00E2517A"/>
    <w:rsid w:val="00E25D12"/>
    <w:rsid w:val="00E30ABA"/>
    <w:rsid w:val="00E30DAE"/>
    <w:rsid w:val="00E30F21"/>
    <w:rsid w:val="00E314C0"/>
    <w:rsid w:val="00E31CFE"/>
    <w:rsid w:val="00E323EB"/>
    <w:rsid w:val="00E3265B"/>
    <w:rsid w:val="00E32863"/>
    <w:rsid w:val="00E32BEC"/>
    <w:rsid w:val="00E3376B"/>
    <w:rsid w:val="00E36696"/>
    <w:rsid w:val="00E37065"/>
    <w:rsid w:val="00E379B4"/>
    <w:rsid w:val="00E402CF"/>
    <w:rsid w:val="00E41898"/>
    <w:rsid w:val="00E4330B"/>
    <w:rsid w:val="00E44254"/>
    <w:rsid w:val="00E44686"/>
    <w:rsid w:val="00E44AC4"/>
    <w:rsid w:val="00E45455"/>
    <w:rsid w:val="00E4673D"/>
    <w:rsid w:val="00E5142C"/>
    <w:rsid w:val="00E52581"/>
    <w:rsid w:val="00E531C1"/>
    <w:rsid w:val="00E6018E"/>
    <w:rsid w:val="00E6137D"/>
    <w:rsid w:val="00E6278B"/>
    <w:rsid w:val="00E62B33"/>
    <w:rsid w:val="00E630B7"/>
    <w:rsid w:val="00E63A3D"/>
    <w:rsid w:val="00E63A4B"/>
    <w:rsid w:val="00E63C06"/>
    <w:rsid w:val="00E63C61"/>
    <w:rsid w:val="00E63E72"/>
    <w:rsid w:val="00E63F46"/>
    <w:rsid w:val="00E65D90"/>
    <w:rsid w:val="00E6677A"/>
    <w:rsid w:val="00E6718A"/>
    <w:rsid w:val="00E67D47"/>
    <w:rsid w:val="00E714AB"/>
    <w:rsid w:val="00E724DA"/>
    <w:rsid w:val="00E72A23"/>
    <w:rsid w:val="00E73880"/>
    <w:rsid w:val="00E73C31"/>
    <w:rsid w:val="00E74B76"/>
    <w:rsid w:val="00E75725"/>
    <w:rsid w:val="00E760B5"/>
    <w:rsid w:val="00E763C2"/>
    <w:rsid w:val="00E7776C"/>
    <w:rsid w:val="00E77D8D"/>
    <w:rsid w:val="00E80D34"/>
    <w:rsid w:val="00E813D2"/>
    <w:rsid w:val="00E816E3"/>
    <w:rsid w:val="00E81837"/>
    <w:rsid w:val="00E82610"/>
    <w:rsid w:val="00E82ACE"/>
    <w:rsid w:val="00E83764"/>
    <w:rsid w:val="00E83E5E"/>
    <w:rsid w:val="00E844A9"/>
    <w:rsid w:val="00E84CE3"/>
    <w:rsid w:val="00E871CB"/>
    <w:rsid w:val="00E8751D"/>
    <w:rsid w:val="00E90A54"/>
    <w:rsid w:val="00E91191"/>
    <w:rsid w:val="00E917B1"/>
    <w:rsid w:val="00E93B7D"/>
    <w:rsid w:val="00E95524"/>
    <w:rsid w:val="00E95F9A"/>
    <w:rsid w:val="00EA00DC"/>
    <w:rsid w:val="00EA0787"/>
    <w:rsid w:val="00EA1381"/>
    <w:rsid w:val="00EA151E"/>
    <w:rsid w:val="00EA19FE"/>
    <w:rsid w:val="00EA2407"/>
    <w:rsid w:val="00EA2F95"/>
    <w:rsid w:val="00EA32A3"/>
    <w:rsid w:val="00EA5D99"/>
    <w:rsid w:val="00EA715A"/>
    <w:rsid w:val="00EA7D4A"/>
    <w:rsid w:val="00EA7DE0"/>
    <w:rsid w:val="00EB0A82"/>
    <w:rsid w:val="00EB2979"/>
    <w:rsid w:val="00EB3473"/>
    <w:rsid w:val="00EB37D4"/>
    <w:rsid w:val="00EB456B"/>
    <w:rsid w:val="00EB71D1"/>
    <w:rsid w:val="00EB7DCC"/>
    <w:rsid w:val="00EC13C0"/>
    <w:rsid w:val="00EC20CB"/>
    <w:rsid w:val="00EC2162"/>
    <w:rsid w:val="00EC217E"/>
    <w:rsid w:val="00EC2457"/>
    <w:rsid w:val="00EC376C"/>
    <w:rsid w:val="00EC3942"/>
    <w:rsid w:val="00EC3D12"/>
    <w:rsid w:val="00EC52FA"/>
    <w:rsid w:val="00EC60CE"/>
    <w:rsid w:val="00EC6558"/>
    <w:rsid w:val="00EC7250"/>
    <w:rsid w:val="00EC77F0"/>
    <w:rsid w:val="00EC7A15"/>
    <w:rsid w:val="00ED00FD"/>
    <w:rsid w:val="00ED0697"/>
    <w:rsid w:val="00ED144C"/>
    <w:rsid w:val="00ED1525"/>
    <w:rsid w:val="00ED278B"/>
    <w:rsid w:val="00ED2977"/>
    <w:rsid w:val="00ED4877"/>
    <w:rsid w:val="00ED4F0C"/>
    <w:rsid w:val="00EE022E"/>
    <w:rsid w:val="00EE1C6A"/>
    <w:rsid w:val="00EE4490"/>
    <w:rsid w:val="00EE44E5"/>
    <w:rsid w:val="00EE7F25"/>
    <w:rsid w:val="00EF02A9"/>
    <w:rsid w:val="00EF0564"/>
    <w:rsid w:val="00EF0C1C"/>
    <w:rsid w:val="00EF2B2A"/>
    <w:rsid w:val="00EF3C76"/>
    <w:rsid w:val="00EF465A"/>
    <w:rsid w:val="00EF6318"/>
    <w:rsid w:val="00EF75EA"/>
    <w:rsid w:val="00F00233"/>
    <w:rsid w:val="00F01070"/>
    <w:rsid w:val="00F013F2"/>
    <w:rsid w:val="00F04539"/>
    <w:rsid w:val="00F0554D"/>
    <w:rsid w:val="00F05C3A"/>
    <w:rsid w:val="00F061C8"/>
    <w:rsid w:val="00F06792"/>
    <w:rsid w:val="00F11834"/>
    <w:rsid w:val="00F11DC2"/>
    <w:rsid w:val="00F12955"/>
    <w:rsid w:val="00F12AAF"/>
    <w:rsid w:val="00F13225"/>
    <w:rsid w:val="00F13314"/>
    <w:rsid w:val="00F147C2"/>
    <w:rsid w:val="00F1506C"/>
    <w:rsid w:val="00F1799A"/>
    <w:rsid w:val="00F202BD"/>
    <w:rsid w:val="00F21B60"/>
    <w:rsid w:val="00F21CB1"/>
    <w:rsid w:val="00F21DFA"/>
    <w:rsid w:val="00F21FEC"/>
    <w:rsid w:val="00F23246"/>
    <w:rsid w:val="00F237BE"/>
    <w:rsid w:val="00F247A2"/>
    <w:rsid w:val="00F266C8"/>
    <w:rsid w:val="00F2713A"/>
    <w:rsid w:val="00F313F4"/>
    <w:rsid w:val="00F319D7"/>
    <w:rsid w:val="00F33C71"/>
    <w:rsid w:val="00F36ADC"/>
    <w:rsid w:val="00F401FA"/>
    <w:rsid w:val="00F40476"/>
    <w:rsid w:val="00F43256"/>
    <w:rsid w:val="00F43BDD"/>
    <w:rsid w:val="00F4454B"/>
    <w:rsid w:val="00F44B30"/>
    <w:rsid w:val="00F479A6"/>
    <w:rsid w:val="00F500D0"/>
    <w:rsid w:val="00F5014F"/>
    <w:rsid w:val="00F50F17"/>
    <w:rsid w:val="00F5166C"/>
    <w:rsid w:val="00F52819"/>
    <w:rsid w:val="00F53A6D"/>
    <w:rsid w:val="00F53CBD"/>
    <w:rsid w:val="00F5419A"/>
    <w:rsid w:val="00F54B25"/>
    <w:rsid w:val="00F55DD9"/>
    <w:rsid w:val="00F56EFD"/>
    <w:rsid w:val="00F5775B"/>
    <w:rsid w:val="00F578AA"/>
    <w:rsid w:val="00F60FB4"/>
    <w:rsid w:val="00F6163E"/>
    <w:rsid w:val="00F65C6D"/>
    <w:rsid w:val="00F663CF"/>
    <w:rsid w:val="00F71D2A"/>
    <w:rsid w:val="00F71F00"/>
    <w:rsid w:val="00F72B02"/>
    <w:rsid w:val="00F73065"/>
    <w:rsid w:val="00F73C3F"/>
    <w:rsid w:val="00F73FD5"/>
    <w:rsid w:val="00F74A0C"/>
    <w:rsid w:val="00F74C45"/>
    <w:rsid w:val="00F74DDD"/>
    <w:rsid w:val="00F7570D"/>
    <w:rsid w:val="00F757A4"/>
    <w:rsid w:val="00F76245"/>
    <w:rsid w:val="00F76DB8"/>
    <w:rsid w:val="00F808C4"/>
    <w:rsid w:val="00F80934"/>
    <w:rsid w:val="00F80DD8"/>
    <w:rsid w:val="00F85E9D"/>
    <w:rsid w:val="00F87754"/>
    <w:rsid w:val="00F9204E"/>
    <w:rsid w:val="00F923C0"/>
    <w:rsid w:val="00F92B95"/>
    <w:rsid w:val="00F92E56"/>
    <w:rsid w:val="00F948BF"/>
    <w:rsid w:val="00F95879"/>
    <w:rsid w:val="00F95A48"/>
    <w:rsid w:val="00F96795"/>
    <w:rsid w:val="00F969E7"/>
    <w:rsid w:val="00F96A38"/>
    <w:rsid w:val="00FA2007"/>
    <w:rsid w:val="00FA36D0"/>
    <w:rsid w:val="00FA495D"/>
    <w:rsid w:val="00FA6500"/>
    <w:rsid w:val="00FA6A2D"/>
    <w:rsid w:val="00FA716B"/>
    <w:rsid w:val="00FB2242"/>
    <w:rsid w:val="00FB30BE"/>
    <w:rsid w:val="00FB3E6E"/>
    <w:rsid w:val="00FB47BD"/>
    <w:rsid w:val="00FB496D"/>
    <w:rsid w:val="00FB4C65"/>
    <w:rsid w:val="00FB64BB"/>
    <w:rsid w:val="00FB6D57"/>
    <w:rsid w:val="00FB7904"/>
    <w:rsid w:val="00FC051D"/>
    <w:rsid w:val="00FC18F5"/>
    <w:rsid w:val="00FC29AD"/>
    <w:rsid w:val="00FC4832"/>
    <w:rsid w:val="00FC4A5D"/>
    <w:rsid w:val="00FC4C3B"/>
    <w:rsid w:val="00FC5401"/>
    <w:rsid w:val="00FC5515"/>
    <w:rsid w:val="00FC5D27"/>
    <w:rsid w:val="00FC707A"/>
    <w:rsid w:val="00FC71D7"/>
    <w:rsid w:val="00FC7607"/>
    <w:rsid w:val="00FC7C81"/>
    <w:rsid w:val="00FD02A6"/>
    <w:rsid w:val="00FD092D"/>
    <w:rsid w:val="00FD182D"/>
    <w:rsid w:val="00FD1FE3"/>
    <w:rsid w:val="00FD3521"/>
    <w:rsid w:val="00FD3F1B"/>
    <w:rsid w:val="00FD4C08"/>
    <w:rsid w:val="00FD70DD"/>
    <w:rsid w:val="00FD7463"/>
    <w:rsid w:val="00FD75C7"/>
    <w:rsid w:val="00FD7F0C"/>
    <w:rsid w:val="00FE04D8"/>
    <w:rsid w:val="00FE1ED5"/>
    <w:rsid w:val="00FE320A"/>
    <w:rsid w:val="00FE36D0"/>
    <w:rsid w:val="00FE3AC5"/>
    <w:rsid w:val="00FE4324"/>
    <w:rsid w:val="00FF0C94"/>
    <w:rsid w:val="00FF0DEE"/>
    <w:rsid w:val="00FF15D8"/>
    <w:rsid w:val="00FF3345"/>
    <w:rsid w:val="00FF37B7"/>
    <w:rsid w:val="00FF421A"/>
    <w:rsid w:val="00FF4FE2"/>
    <w:rsid w:val="00FF6966"/>
    <w:rsid w:val="00FF74E8"/>
    <w:rsid w:val="00FF7F83"/>
    <w:rsid w:val="0159D45E"/>
    <w:rsid w:val="01A18241"/>
    <w:rsid w:val="01B11812"/>
    <w:rsid w:val="01CD23B9"/>
    <w:rsid w:val="02725875"/>
    <w:rsid w:val="028605EF"/>
    <w:rsid w:val="0290B501"/>
    <w:rsid w:val="02A9AD5B"/>
    <w:rsid w:val="02E9E81F"/>
    <w:rsid w:val="03242F01"/>
    <w:rsid w:val="03B66DA4"/>
    <w:rsid w:val="03E6FF3A"/>
    <w:rsid w:val="04279934"/>
    <w:rsid w:val="044C77B9"/>
    <w:rsid w:val="04ABC0DA"/>
    <w:rsid w:val="04ABFC79"/>
    <w:rsid w:val="04BDA859"/>
    <w:rsid w:val="0506F566"/>
    <w:rsid w:val="05125CB3"/>
    <w:rsid w:val="052B8510"/>
    <w:rsid w:val="0596FECF"/>
    <w:rsid w:val="059ABE93"/>
    <w:rsid w:val="05A9F937"/>
    <w:rsid w:val="05B2ED07"/>
    <w:rsid w:val="05CE7E49"/>
    <w:rsid w:val="05D26E58"/>
    <w:rsid w:val="05DB7474"/>
    <w:rsid w:val="05DBFA7A"/>
    <w:rsid w:val="063AE909"/>
    <w:rsid w:val="064C6130"/>
    <w:rsid w:val="065E87B2"/>
    <w:rsid w:val="0664ADD5"/>
    <w:rsid w:val="0688138D"/>
    <w:rsid w:val="069A6902"/>
    <w:rsid w:val="06AEF701"/>
    <w:rsid w:val="06B1E125"/>
    <w:rsid w:val="06B8898D"/>
    <w:rsid w:val="06E0CC4A"/>
    <w:rsid w:val="06F02F4A"/>
    <w:rsid w:val="0745C998"/>
    <w:rsid w:val="07F7A024"/>
    <w:rsid w:val="08205996"/>
    <w:rsid w:val="083C9713"/>
    <w:rsid w:val="088256E3"/>
    <w:rsid w:val="0889112A"/>
    <w:rsid w:val="08B77B05"/>
    <w:rsid w:val="08C090A4"/>
    <w:rsid w:val="0958C394"/>
    <w:rsid w:val="09962874"/>
    <w:rsid w:val="09D17708"/>
    <w:rsid w:val="09E5CDD6"/>
    <w:rsid w:val="0A1C9515"/>
    <w:rsid w:val="0A2FCF01"/>
    <w:rsid w:val="0A39DF57"/>
    <w:rsid w:val="0A5F54F5"/>
    <w:rsid w:val="0A67DBC6"/>
    <w:rsid w:val="0A707D4F"/>
    <w:rsid w:val="0A776AD9"/>
    <w:rsid w:val="0A8E9E20"/>
    <w:rsid w:val="0AA655FE"/>
    <w:rsid w:val="0B031389"/>
    <w:rsid w:val="0B521ACE"/>
    <w:rsid w:val="0B7AA23B"/>
    <w:rsid w:val="0B7B61E9"/>
    <w:rsid w:val="0BAB4DEC"/>
    <w:rsid w:val="0BE594CE"/>
    <w:rsid w:val="0C4808D0"/>
    <w:rsid w:val="0C4F0C13"/>
    <w:rsid w:val="0C5026BB"/>
    <w:rsid w:val="0C66D2AF"/>
    <w:rsid w:val="0C750652"/>
    <w:rsid w:val="0CAD2A64"/>
    <w:rsid w:val="0CC38963"/>
    <w:rsid w:val="0CC4F100"/>
    <w:rsid w:val="0D1F5E24"/>
    <w:rsid w:val="0D2142A0"/>
    <w:rsid w:val="0D6A3CE2"/>
    <w:rsid w:val="0D73B5C0"/>
    <w:rsid w:val="0D99A2DF"/>
    <w:rsid w:val="0DBF6BB2"/>
    <w:rsid w:val="0DDCA3D1"/>
    <w:rsid w:val="0E6ED50A"/>
    <w:rsid w:val="0E8F9B1A"/>
    <w:rsid w:val="0EF7F15B"/>
    <w:rsid w:val="0F071F31"/>
    <w:rsid w:val="0F297A03"/>
    <w:rsid w:val="0F2B3E34"/>
    <w:rsid w:val="0F558073"/>
    <w:rsid w:val="0F88CC51"/>
    <w:rsid w:val="0F8A6B7B"/>
    <w:rsid w:val="0FCDC340"/>
    <w:rsid w:val="0FD90D1E"/>
    <w:rsid w:val="0FE433AE"/>
    <w:rsid w:val="10B905F1"/>
    <w:rsid w:val="10D8340D"/>
    <w:rsid w:val="1111D264"/>
    <w:rsid w:val="113C1409"/>
    <w:rsid w:val="1140EF91"/>
    <w:rsid w:val="11479869"/>
    <w:rsid w:val="1158B324"/>
    <w:rsid w:val="115E1F02"/>
    <w:rsid w:val="11C6AF5B"/>
    <w:rsid w:val="11C73BDC"/>
    <w:rsid w:val="11CC0F2D"/>
    <w:rsid w:val="11F06F84"/>
    <w:rsid w:val="121DF9E3"/>
    <w:rsid w:val="12270AC6"/>
    <w:rsid w:val="12362EC6"/>
    <w:rsid w:val="124459C4"/>
    <w:rsid w:val="126C01B5"/>
    <w:rsid w:val="1297A909"/>
    <w:rsid w:val="12B85273"/>
    <w:rsid w:val="12C10F23"/>
    <w:rsid w:val="12C473BA"/>
    <w:rsid w:val="12C60175"/>
    <w:rsid w:val="12DF56EC"/>
    <w:rsid w:val="12E16555"/>
    <w:rsid w:val="12FDBEAF"/>
    <w:rsid w:val="1323CC91"/>
    <w:rsid w:val="136E15BA"/>
    <w:rsid w:val="13B23084"/>
    <w:rsid w:val="13F0D81C"/>
    <w:rsid w:val="14292467"/>
    <w:rsid w:val="142C3A26"/>
    <w:rsid w:val="143301EC"/>
    <w:rsid w:val="143C0808"/>
    <w:rsid w:val="146203AC"/>
    <w:rsid w:val="147F392B"/>
    <w:rsid w:val="14B92DD0"/>
    <w:rsid w:val="14BF26D9"/>
    <w:rsid w:val="151274B9"/>
    <w:rsid w:val="1516EACE"/>
    <w:rsid w:val="151D77FB"/>
    <w:rsid w:val="152CC965"/>
    <w:rsid w:val="159E503A"/>
    <w:rsid w:val="15A1B4D1"/>
    <w:rsid w:val="15AA64CE"/>
    <w:rsid w:val="15D7EE94"/>
    <w:rsid w:val="15EA59D7"/>
    <w:rsid w:val="15FFD322"/>
    <w:rsid w:val="161B63F7"/>
    <w:rsid w:val="16A7877F"/>
    <w:rsid w:val="16E9E322"/>
    <w:rsid w:val="16EC4B9D"/>
    <w:rsid w:val="16EDC40A"/>
    <w:rsid w:val="16F0C1B2"/>
    <w:rsid w:val="170B7E13"/>
    <w:rsid w:val="1719CF25"/>
    <w:rsid w:val="175EC614"/>
    <w:rsid w:val="1778271E"/>
    <w:rsid w:val="178113E8"/>
    <w:rsid w:val="1791EAB4"/>
    <w:rsid w:val="17A7AD12"/>
    <w:rsid w:val="17B6D9ED"/>
    <w:rsid w:val="17BFC2F6"/>
    <w:rsid w:val="17C33998"/>
    <w:rsid w:val="17EFB5D0"/>
    <w:rsid w:val="1802516A"/>
    <w:rsid w:val="183E6AE6"/>
    <w:rsid w:val="18680EC5"/>
    <w:rsid w:val="1891933D"/>
    <w:rsid w:val="189A72EB"/>
    <w:rsid w:val="1907F147"/>
    <w:rsid w:val="1985170F"/>
    <w:rsid w:val="199999DA"/>
    <w:rsid w:val="19ABC635"/>
    <w:rsid w:val="19CD8BDD"/>
    <w:rsid w:val="19DA3B47"/>
    <w:rsid w:val="19DBF57D"/>
    <w:rsid w:val="19F0BD24"/>
    <w:rsid w:val="19F8B447"/>
    <w:rsid w:val="1A31571E"/>
    <w:rsid w:val="1A584A87"/>
    <w:rsid w:val="1A692A68"/>
    <w:rsid w:val="1A6D9E10"/>
    <w:rsid w:val="1AB7278B"/>
    <w:rsid w:val="1AC401AC"/>
    <w:rsid w:val="1ACBBC61"/>
    <w:rsid w:val="1AD68C36"/>
    <w:rsid w:val="1B175540"/>
    <w:rsid w:val="1BBCAAF1"/>
    <w:rsid w:val="1BD28B2B"/>
    <w:rsid w:val="1BEBACB1"/>
    <w:rsid w:val="1C0B2E02"/>
    <w:rsid w:val="1C3F2D62"/>
    <w:rsid w:val="1C5DD3F3"/>
    <w:rsid w:val="1C9DD890"/>
    <w:rsid w:val="1CD1246E"/>
    <w:rsid w:val="1CEDEECB"/>
    <w:rsid w:val="1D161B5D"/>
    <w:rsid w:val="1D2F4E52"/>
    <w:rsid w:val="1D31187B"/>
    <w:rsid w:val="1D5C4BD4"/>
    <w:rsid w:val="1DBDCEBC"/>
    <w:rsid w:val="1DD3DA86"/>
    <w:rsid w:val="1E26D3AC"/>
    <w:rsid w:val="1E502F2E"/>
    <w:rsid w:val="1E77AF74"/>
    <w:rsid w:val="1EC138EF"/>
    <w:rsid w:val="1F3B6C02"/>
    <w:rsid w:val="1F7E4B6D"/>
    <w:rsid w:val="1F816803"/>
    <w:rsid w:val="1F8CB1E1"/>
    <w:rsid w:val="1FC83412"/>
    <w:rsid w:val="1FE15C10"/>
    <w:rsid w:val="1FFECEF8"/>
    <w:rsid w:val="20241BF0"/>
    <w:rsid w:val="2027AF09"/>
    <w:rsid w:val="202CA2C1"/>
    <w:rsid w:val="203F272C"/>
    <w:rsid w:val="20631E92"/>
    <w:rsid w:val="2065EBB1"/>
    <w:rsid w:val="206E45D9"/>
    <w:rsid w:val="209B0FD3"/>
    <w:rsid w:val="20B7C405"/>
    <w:rsid w:val="20DD116A"/>
    <w:rsid w:val="216F8EE1"/>
    <w:rsid w:val="218E0182"/>
    <w:rsid w:val="21A0CFA7"/>
    <w:rsid w:val="21AA5BC9"/>
    <w:rsid w:val="21CEA94E"/>
    <w:rsid w:val="222B99AA"/>
    <w:rsid w:val="22467CDC"/>
    <w:rsid w:val="2258645B"/>
    <w:rsid w:val="2265D018"/>
    <w:rsid w:val="2274E6B7"/>
    <w:rsid w:val="2289B7FB"/>
    <w:rsid w:val="228D1C92"/>
    <w:rsid w:val="22B6E84E"/>
    <w:rsid w:val="22D7F29E"/>
    <w:rsid w:val="22E6A857"/>
    <w:rsid w:val="2313071D"/>
    <w:rsid w:val="231DE0B0"/>
    <w:rsid w:val="23A360C9"/>
    <w:rsid w:val="23BA5281"/>
    <w:rsid w:val="2403D620"/>
    <w:rsid w:val="243919CF"/>
    <w:rsid w:val="2453CA9D"/>
    <w:rsid w:val="24622742"/>
    <w:rsid w:val="2475581C"/>
    <w:rsid w:val="251F39C0"/>
    <w:rsid w:val="25429AB7"/>
    <w:rsid w:val="255F3E5D"/>
    <w:rsid w:val="25D01A0C"/>
    <w:rsid w:val="25D8BAB2"/>
    <w:rsid w:val="25E2CB08"/>
    <w:rsid w:val="25EF9AFE"/>
    <w:rsid w:val="263B7820"/>
    <w:rsid w:val="263BFE26"/>
    <w:rsid w:val="26504964"/>
    <w:rsid w:val="26DA6A13"/>
    <w:rsid w:val="27171A09"/>
    <w:rsid w:val="272C3B20"/>
    <w:rsid w:val="27391541"/>
    <w:rsid w:val="27435988"/>
    <w:rsid w:val="274AAD7B"/>
    <w:rsid w:val="275A2DEA"/>
    <w:rsid w:val="2814147E"/>
    <w:rsid w:val="2830C8B0"/>
    <w:rsid w:val="28548EB0"/>
    <w:rsid w:val="28590B6D"/>
    <w:rsid w:val="285C7004"/>
    <w:rsid w:val="28AF85D3"/>
    <w:rsid w:val="28CACD0D"/>
    <w:rsid w:val="29A2D796"/>
    <w:rsid w:val="29FA9606"/>
    <w:rsid w:val="2A3175F8"/>
    <w:rsid w:val="2A4685A0"/>
    <w:rsid w:val="2A4B4AFD"/>
    <w:rsid w:val="2AAB8866"/>
    <w:rsid w:val="2AB19F74"/>
    <w:rsid w:val="2AC2EBBA"/>
    <w:rsid w:val="2ACAF9A7"/>
    <w:rsid w:val="2B0C8BFF"/>
    <w:rsid w:val="2B1E5317"/>
    <w:rsid w:val="2B364C84"/>
    <w:rsid w:val="2B36874F"/>
    <w:rsid w:val="2BA9730A"/>
    <w:rsid w:val="2BC00791"/>
    <w:rsid w:val="2BD46EAC"/>
    <w:rsid w:val="2BEA8B2C"/>
    <w:rsid w:val="2BF417C1"/>
    <w:rsid w:val="2C167DDC"/>
    <w:rsid w:val="2C292D1D"/>
    <w:rsid w:val="2C4D6FD5"/>
    <w:rsid w:val="2CF86669"/>
    <w:rsid w:val="2D105FD6"/>
    <w:rsid w:val="2D600D82"/>
    <w:rsid w:val="2D8A615D"/>
    <w:rsid w:val="2D96B64C"/>
    <w:rsid w:val="2DAB76AF"/>
    <w:rsid w:val="2DF53E5F"/>
    <w:rsid w:val="2E0A91EB"/>
    <w:rsid w:val="2E0E66BC"/>
    <w:rsid w:val="2E106572"/>
    <w:rsid w:val="2E15792D"/>
    <w:rsid w:val="2E1C7728"/>
    <w:rsid w:val="2E285EDF"/>
    <w:rsid w:val="2E588E27"/>
    <w:rsid w:val="2E6299D9"/>
    <w:rsid w:val="2E80A9A9"/>
    <w:rsid w:val="2EA430D5"/>
    <w:rsid w:val="2EB24CBD"/>
    <w:rsid w:val="2EBCC617"/>
    <w:rsid w:val="2EE113CC"/>
    <w:rsid w:val="2EF0AFA8"/>
    <w:rsid w:val="2F37AAD5"/>
    <w:rsid w:val="2F436924"/>
    <w:rsid w:val="2F73CA2D"/>
    <w:rsid w:val="2F8429A8"/>
    <w:rsid w:val="2FB8E8B6"/>
    <w:rsid w:val="30523BF5"/>
    <w:rsid w:val="30621981"/>
    <w:rsid w:val="308A4037"/>
    <w:rsid w:val="30A71070"/>
    <w:rsid w:val="310F9A8E"/>
    <w:rsid w:val="31B073AC"/>
    <w:rsid w:val="31BE22AE"/>
    <w:rsid w:val="32507330"/>
    <w:rsid w:val="325F992B"/>
    <w:rsid w:val="327D543B"/>
    <w:rsid w:val="32B3DDDF"/>
    <w:rsid w:val="32BA0BB1"/>
    <w:rsid w:val="33247766"/>
    <w:rsid w:val="33656B02"/>
    <w:rsid w:val="33795187"/>
    <w:rsid w:val="3383D03D"/>
    <w:rsid w:val="338A78A5"/>
    <w:rsid w:val="33C85467"/>
    <w:rsid w:val="33DD9870"/>
    <w:rsid w:val="340B1BF8"/>
    <w:rsid w:val="345402F6"/>
    <w:rsid w:val="34930598"/>
    <w:rsid w:val="34FB8049"/>
    <w:rsid w:val="357920CD"/>
    <w:rsid w:val="358B25ED"/>
    <w:rsid w:val="35EB19FA"/>
    <w:rsid w:val="3618177C"/>
    <w:rsid w:val="36316CF3"/>
    <w:rsid w:val="364D5B2B"/>
    <w:rsid w:val="366CDC7C"/>
    <w:rsid w:val="367C8B00"/>
    <w:rsid w:val="36847ADF"/>
    <w:rsid w:val="36CEECB1"/>
    <w:rsid w:val="36D65333"/>
    <w:rsid w:val="371C299E"/>
    <w:rsid w:val="3729D93C"/>
    <w:rsid w:val="374DC7B6"/>
    <w:rsid w:val="376596A2"/>
    <w:rsid w:val="37AB9C87"/>
    <w:rsid w:val="380B43D7"/>
    <w:rsid w:val="3810378F"/>
    <w:rsid w:val="38622245"/>
    <w:rsid w:val="38648AC0"/>
    <w:rsid w:val="386900D5"/>
    <w:rsid w:val="386ABD12"/>
    <w:rsid w:val="387EF543"/>
    <w:rsid w:val="38820938"/>
    <w:rsid w:val="38841745"/>
    <w:rsid w:val="389375E5"/>
    <w:rsid w:val="38ABA223"/>
    <w:rsid w:val="38DAA3E7"/>
    <w:rsid w:val="38E832E0"/>
    <w:rsid w:val="38FC7AD5"/>
    <w:rsid w:val="396E9D5B"/>
    <w:rsid w:val="39A226BB"/>
    <w:rsid w:val="39A9FE06"/>
    <w:rsid w:val="39F331B8"/>
    <w:rsid w:val="3A3BF929"/>
    <w:rsid w:val="3A3D59EF"/>
    <w:rsid w:val="3A3E61A4"/>
    <w:rsid w:val="3A42D7B9"/>
    <w:rsid w:val="3A6179FE"/>
    <w:rsid w:val="3A6BE52C"/>
    <w:rsid w:val="3AB210E7"/>
    <w:rsid w:val="3AD651B9"/>
    <w:rsid w:val="3AF9C319"/>
    <w:rsid w:val="3AFD5632"/>
    <w:rsid w:val="3B16C675"/>
    <w:rsid w:val="3B8B38DB"/>
    <w:rsid w:val="3B9C4825"/>
    <w:rsid w:val="3B9DB47E"/>
    <w:rsid w:val="3BB5ADEB"/>
    <w:rsid w:val="3BD8B69B"/>
    <w:rsid w:val="3BE1D9E0"/>
    <w:rsid w:val="3C00C065"/>
    <w:rsid w:val="3D1EF4E5"/>
    <w:rsid w:val="3D2E0B84"/>
    <w:rsid w:val="3D4637C2"/>
    <w:rsid w:val="3DC86414"/>
    <w:rsid w:val="3DE5E127"/>
    <w:rsid w:val="3E093D92"/>
    <w:rsid w:val="3E3FD18A"/>
    <w:rsid w:val="3E4B02BB"/>
    <w:rsid w:val="3EB1FB1D"/>
    <w:rsid w:val="3EB2CF89"/>
    <w:rsid w:val="3EBF1AF7"/>
    <w:rsid w:val="3ED9FE96"/>
    <w:rsid w:val="3F0EC0F8"/>
    <w:rsid w:val="3F1BC2C4"/>
    <w:rsid w:val="3F3DC2B8"/>
    <w:rsid w:val="3F699821"/>
    <w:rsid w:val="3F925F7F"/>
    <w:rsid w:val="3FF1B8C0"/>
    <w:rsid w:val="400DB516"/>
    <w:rsid w:val="4033B0BA"/>
    <w:rsid w:val="403A9DE6"/>
    <w:rsid w:val="40757F80"/>
    <w:rsid w:val="4075CEF7"/>
    <w:rsid w:val="408CA66D"/>
    <w:rsid w:val="40B79325"/>
    <w:rsid w:val="40E051AF"/>
    <w:rsid w:val="41E463D1"/>
    <w:rsid w:val="421389C1"/>
    <w:rsid w:val="422EDFCB"/>
    <w:rsid w:val="42EE4857"/>
    <w:rsid w:val="432EB296"/>
    <w:rsid w:val="4332172D"/>
    <w:rsid w:val="434636CD"/>
    <w:rsid w:val="434A8B10"/>
    <w:rsid w:val="43599B34"/>
    <w:rsid w:val="435BE2E9"/>
    <w:rsid w:val="43913D33"/>
    <w:rsid w:val="43B801B8"/>
    <w:rsid w:val="43DCAE75"/>
    <w:rsid w:val="43EF33E7"/>
    <w:rsid w:val="4444D92C"/>
    <w:rsid w:val="445EE77A"/>
    <w:rsid w:val="44624C11"/>
    <w:rsid w:val="447942C3"/>
    <w:rsid w:val="44C65932"/>
    <w:rsid w:val="44D896A0"/>
    <w:rsid w:val="44F3F4A4"/>
    <w:rsid w:val="454D4D98"/>
    <w:rsid w:val="455434B1"/>
    <w:rsid w:val="45553E43"/>
    <w:rsid w:val="45575DEE"/>
    <w:rsid w:val="4566106C"/>
    <w:rsid w:val="45AA7A62"/>
    <w:rsid w:val="45ACE2DD"/>
    <w:rsid w:val="45D0DA43"/>
    <w:rsid w:val="45F1D9CC"/>
    <w:rsid w:val="4638F12F"/>
    <w:rsid w:val="463EDEA5"/>
    <w:rsid w:val="46651D24"/>
    <w:rsid w:val="46684452"/>
    <w:rsid w:val="466FF6B7"/>
    <w:rsid w:val="46822BD2"/>
    <w:rsid w:val="469BFD16"/>
    <w:rsid w:val="46F74403"/>
    <w:rsid w:val="470C6888"/>
    <w:rsid w:val="474737D4"/>
    <w:rsid w:val="474BA301"/>
    <w:rsid w:val="478B2FD6"/>
    <w:rsid w:val="47AE65A2"/>
    <w:rsid w:val="47B35D34"/>
    <w:rsid w:val="47CAA8FB"/>
    <w:rsid w:val="4880E0DC"/>
    <w:rsid w:val="48871225"/>
    <w:rsid w:val="48B01F98"/>
    <w:rsid w:val="48E63F6C"/>
    <w:rsid w:val="48E97132"/>
    <w:rsid w:val="48E9BBC0"/>
    <w:rsid w:val="48F51687"/>
    <w:rsid w:val="4936E54D"/>
    <w:rsid w:val="49546260"/>
    <w:rsid w:val="495A56AD"/>
    <w:rsid w:val="498DFE02"/>
    <w:rsid w:val="498E0F71"/>
    <w:rsid w:val="4A1CB13D"/>
    <w:rsid w:val="4A4371D2"/>
    <w:rsid w:val="4A7D4231"/>
    <w:rsid w:val="4A9CC382"/>
    <w:rsid w:val="4AA1B185"/>
    <w:rsid w:val="4AEAC08D"/>
    <w:rsid w:val="4BA73B34"/>
    <w:rsid w:val="4BCF0ED5"/>
    <w:rsid w:val="4BD61F64"/>
    <w:rsid w:val="4BD6B29D"/>
    <w:rsid w:val="4BE728E2"/>
    <w:rsid w:val="4BFA45CC"/>
    <w:rsid w:val="4C1CE314"/>
    <w:rsid w:val="4C4C6A03"/>
    <w:rsid w:val="4C72AA57"/>
    <w:rsid w:val="4C7F8754"/>
    <w:rsid w:val="4CAEBE78"/>
    <w:rsid w:val="4CB4FFE1"/>
    <w:rsid w:val="4CC6F453"/>
    <w:rsid w:val="4D128EB1"/>
    <w:rsid w:val="4D1FAE8B"/>
    <w:rsid w:val="4D898508"/>
    <w:rsid w:val="4DE22522"/>
    <w:rsid w:val="4E098C86"/>
    <w:rsid w:val="4E72BEBF"/>
    <w:rsid w:val="4E72E940"/>
    <w:rsid w:val="4E889D56"/>
    <w:rsid w:val="4E9BCC32"/>
    <w:rsid w:val="4E9D33CF"/>
    <w:rsid w:val="4EE37B10"/>
    <w:rsid w:val="4EFFBE6C"/>
    <w:rsid w:val="4F121D98"/>
    <w:rsid w:val="4F47D8AB"/>
    <w:rsid w:val="4F628564"/>
    <w:rsid w:val="4F71B2DD"/>
    <w:rsid w:val="4F7737E8"/>
    <w:rsid w:val="4FD3194E"/>
    <w:rsid w:val="4FE3E553"/>
    <w:rsid w:val="4FF04B1D"/>
    <w:rsid w:val="4FFCEFA2"/>
    <w:rsid w:val="501587CB"/>
    <w:rsid w:val="50481F8E"/>
    <w:rsid w:val="506275DD"/>
    <w:rsid w:val="50DE0B65"/>
    <w:rsid w:val="50FD8CB6"/>
    <w:rsid w:val="511B96E7"/>
    <w:rsid w:val="51357DF7"/>
    <w:rsid w:val="5139D7D6"/>
    <w:rsid w:val="514B89C1"/>
    <w:rsid w:val="51777F8E"/>
    <w:rsid w:val="517A74E6"/>
    <w:rsid w:val="51AA5556"/>
    <w:rsid w:val="51B6EC8C"/>
    <w:rsid w:val="51BD946F"/>
    <w:rsid w:val="51D6C58B"/>
    <w:rsid w:val="51EF9B1D"/>
    <w:rsid w:val="51F1D0C7"/>
    <w:rsid w:val="526AC134"/>
    <w:rsid w:val="5288B56C"/>
    <w:rsid w:val="52A66A76"/>
    <w:rsid w:val="52F30550"/>
    <w:rsid w:val="52F56DCB"/>
    <w:rsid w:val="52F9B10F"/>
    <w:rsid w:val="53025DB8"/>
    <w:rsid w:val="53193260"/>
    <w:rsid w:val="533FB6F4"/>
    <w:rsid w:val="53548838"/>
    <w:rsid w:val="537FDCF3"/>
    <w:rsid w:val="53CF91AC"/>
    <w:rsid w:val="540DA942"/>
    <w:rsid w:val="5417E1CE"/>
    <w:rsid w:val="54423AD7"/>
    <w:rsid w:val="54432127"/>
    <w:rsid w:val="54532D0E"/>
    <w:rsid w:val="546397C0"/>
    <w:rsid w:val="54F5D663"/>
    <w:rsid w:val="5502E253"/>
    <w:rsid w:val="552E5F1C"/>
    <w:rsid w:val="55F877B5"/>
    <w:rsid w:val="560B44BB"/>
    <w:rsid w:val="5631C94F"/>
    <w:rsid w:val="56A03D22"/>
    <w:rsid w:val="56C4CC30"/>
    <w:rsid w:val="56D6678E"/>
    <w:rsid w:val="56E7A5B9"/>
    <w:rsid w:val="57036510"/>
    <w:rsid w:val="571B5E7D"/>
    <w:rsid w:val="5755AA1B"/>
    <w:rsid w:val="575D31FF"/>
    <w:rsid w:val="576F859B"/>
    <w:rsid w:val="57E7D8F2"/>
    <w:rsid w:val="57F17601"/>
    <w:rsid w:val="58141D5F"/>
    <w:rsid w:val="5838A8EC"/>
    <w:rsid w:val="58481CBF"/>
    <w:rsid w:val="58609C91"/>
    <w:rsid w:val="58949B92"/>
    <w:rsid w:val="58AAF055"/>
    <w:rsid w:val="58C225F1"/>
    <w:rsid w:val="58DA1F5E"/>
    <w:rsid w:val="58DEE4BB"/>
    <w:rsid w:val="58E885D2"/>
    <w:rsid w:val="58F20D38"/>
    <w:rsid w:val="590BE23D"/>
    <w:rsid w:val="5920A9E4"/>
    <w:rsid w:val="593708E3"/>
    <w:rsid w:val="593BD517"/>
    <w:rsid w:val="5970D54F"/>
    <w:rsid w:val="597FEFE1"/>
    <w:rsid w:val="599F7132"/>
    <w:rsid w:val="59BEF283"/>
    <w:rsid w:val="59C1BFA2"/>
    <w:rsid w:val="59C7F89F"/>
    <w:rsid w:val="59E46821"/>
    <w:rsid w:val="59F5776B"/>
    <w:rsid w:val="5A30E6F4"/>
    <w:rsid w:val="5A6E3FA5"/>
    <w:rsid w:val="5A943B49"/>
    <w:rsid w:val="5AD22C00"/>
    <w:rsid w:val="5AE221B9"/>
    <w:rsid w:val="5B0CFFC8"/>
    <w:rsid w:val="5B0F520C"/>
    <w:rsid w:val="5B2A7D3F"/>
    <w:rsid w:val="5B456A40"/>
    <w:rsid w:val="5B870F25"/>
    <w:rsid w:val="5B8A612F"/>
    <w:rsid w:val="5BB6A0C7"/>
    <w:rsid w:val="5BB6D398"/>
    <w:rsid w:val="5BBB16DC"/>
    <w:rsid w:val="5BE8F083"/>
    <w:rsid w:val="5C12BC3F"/>
    <w:rsid w:val="5C1F8F1C"/>
    <w:rsid w:val="5C726EC1"/>
    <w:rsid w:val="5C759555"/>
    <w:rsid w:val="5D0C1A0F"/>
    <w:rsid w:val="5D44A61C"/>
    <w:rsid w:val="5D8F6FF6"/>
    <w:rsid w:val="5D94EDC0"/>
    <w:rsid w:val="5DB46F11"/>
    <w:rsid w:val="5DBD752D"/>
    <w:rsid w:val="5E1B2B5C"/>
    <w:rsid w:val="5E63EF04"/>
    <w:rsid w:val="5EA7EA70"/>
    <w:rsid w:val="5EABB1BD"/>
    <w:rsid w:val="5EB31E7F"/>
    <w:rsid w:val="5EB9DD82"/>
    <w:rsid w:val="5EEFFD56"/>
    <w:rsid w:val="5F348EA3"/>
    <w:rsid w:val="5F3B6364"/>
    <w:rsid w:val="5F52D66C"/>
    <w:rsid w:val="5F89F639"/>
    <w:rsid w:val="5F974C11"/>
    <w:rsid w:val="5FB1A260"/>
    <w:rsid w:val="60199BDD"/>
    <w:rsid w:val="602A9274"/>
    <w:rsid w:val="6051BC6C"/>
    <w:rsid w:val="60880F11"/>
    <w:rsid w:val="60D5832C"/>
    <w:rsid w:val="61079582"/>
    <w:rsid w:val="611875DD"/>
    <w:rsid w:val="612CAD50"/>
    <w:rsid w:val="612E7D75"/>
    <w:rsid w:val="613FB372"/>
    <w:rsid w:val="618C9CA1"/>
    <w:rsid w:val="61D75D7E"/>
    <w:rsid w:val="61E01885"/>
    <w:rsid w:val="62348E08"/>
    <w:rsid w:val="6260D6FF"/>
    <w:rsid w:val="6292C644"/>
    <w:rsid w:val="62A365E3"/>
    <w:rsid w:val="62A80041"/>
    <w:rsid w:val="62AF5A10"/>
    <w:rsid w:val="62E79CB4"/>
    <w:rsid w:val="635FCB1D"/>
    <w:rsid w:val="63DB23A6"/>
    <w:rsid w:val="643267B6"/>
    <w:rsid w:val="6437B03B"/>
    <w:rsid w:val="644BBD2D"/>
    <w:rsid w:val="647A2708"/>
    <w:rsid w:val="64A58A1C"/>
    <w:rsid w:val="64B00758"/>
    <w:rsid w:val="64C50B6D"/>
    <w:rsid w:val="653040DB"/>
    <w:rsid w:val="65389A4C"/>
    <w:rsid w:val="653D2240"/>
    <w:rsid w:val="657C1E6A"/>
    <w:rsid w:val="666C33C7"/>
    <w:rsid w:val="66993149"/>
    <w:rsid w:val="66E7C94F"/>
    <w:rsid w:val="6703006F"/>
    <w:rsid w:val="670A17BF"/>
    <w:rsid w:val="6729C296"/>
    <w:rsid w:val="6742A078"/>
    <w:rsid w:val="67793F11"/>
    <w:rsid w:val="67F93068"/>
    <w:rsid w:val="681F8617"/>
    <w:rsid w:val="68225336"/>
    <w:rsid w:val="68254EF1"/>
    <w:rsid w:val="685A9F81"/>
    <w:rsid w:val="6922F04A"/>
    <w:rsid w:val="69271B79"/>
    <w:rsid w:val="693148A0"/>
    <w:rsid w:val="698FB08C"/>
    <w:rsid w:val="69B804B8"/>
    <w:rsid w:val="69D56595"/>
    <w:rsid w:val="6A0A5922"/>
    <w:rsid w:val="6A22379D"/>
    <w:rsid w:val="6ADD45DD"/>
    <w:rsid w:val="6B1CBF02"/>
    <w:rsid w:val="6B2B80ED"/>
    <w:rsid w:val="6B381D06"/>
    <w:rsid w:val="6B6D451B"/>
    <w:rsid w:val="6B70BFDD"/>
    <w:rsid w:val="6C2130EA"/>
    <w:rsid w:val="6C27D952"/>
    <w:rsid w:val="6C4FFF6C"/>
    <w:rsid w:val="6C86F716"/>
    <w:rsid w:val="6C9FEF70"/>
    <w:rsid w:val="6CA67867"/>
    <w:rsid w:val="6CDE0090"/>
    <w:rsid w:val="6D00CE5E"/>
    <w:rsid w:val="6D10E4F4"/>
    <w:rsid w:val="6D2C4227"/>
    <w:rsid w:val="6D866C7E"/>
    <w:rsid w:val="6D9587D9"/>
    <w:rsid w:val="6DB25CCE"/>
    <w:rsid w:val="6DEED989"/>
    <w:rsid w:val="6DF7DFA5"/>
    <w:rsid w:val="6E0EAA28"/>
    <w:rsid w:val="6E108D2D"/>
    <w:rsid w:val="6E3D94F0"/>
    <w:rsid w:val="6E6F1FD8"/>
    <w:rsid w:val="6E6F8779"/>
    <w:rsid w:val="6E75056D"/>
    <w:rsid w:val="6E9E597C"/>
    <w:rsid w:val="6EA89208"/>
    <w:rsid w:val="6EBD96E8"/>
    <w:rsid w:val="6F134345"/>
    <w:rsid w:val="6F4E2D2F"/>
    <w:rsid w:val="6F663C6B"/>
    <w:rsid w:val="6F9E800A"/>
    <w:rsid w:val="6FA63174"/>
    <w:rsid w:val="6FBEC216"/>
    <w:rsid w:val="6FC8B06D"/>
    <w:rsid w:val="6FD85EF1"/>
    <w:rsid w:val="7000A1AE"/>
    <w:rsid w:val="700D4254"/>
    <w:rsid w:val="7015A5C3"/>
    <w:rsid w:val="70190A5A"/>
    <w:rsid w:val="70A5BABF"/>
    <w:rsid w:val="70D70E5F"/>
    <w:rsid w:val="70EF770B"/>
    <w:rsid w:val="711A9DB1"/>
    <w:rsid w:val="716D4306"/>
    <w:rsid w:val="71A16366"/>
    <w:rsid w:val="71C4D4C6"/>
    <w:rsid w:val="71D5D2FD"/>
    <w:rsid w:val="71D90C39"/>
    <w:rsid w:val="71DAB35D"/>
    <w:rsid w:val="71EDE239"/>
    <w:rsid w:val="71F2AE6D"/>
    <w:rsid w:val="720CEF77"/>
    <w:rsid w:val="72584EC6"/>
    <w:rsid w:val="7264339F"/>
    <w:rsid w:val="726D3998"/>
    <w:rsid w:val="728E3BC9"/>
    <w:rsid w:val="72C4040A"/>
    <w:rsid w:val="72C94DEF"/>
    <w:rsid w:val="72FFB9B7"/>
    <w:rsid w:val="7336C4A8"/>
    <w:rsid w:val="7371A35E"/>
    <w:rsid w:val="737C6F16"/>
    <w:rsid w:val="73992DE0"/>
    <w:rsid w:val="739EABAA"/>
    <w:rsid w:val="73F6510D"/>
    <w:rsid w:val="74592EDF"/>
    <w:rsid w:val="746DACEE"/>
    <w:rsid w:val="7470A246"/>
    <w:rsid w:val="749D9FC8"/>
    <w:rsid w:val="74E4F399"/>
    <w:rsid w:val="75142761"/>
    <w:rsid w:val="7528DB92"/>
    <w:rsid w:val="7543E6CE"/>
    <w:rsid w:val="7571A3FE"/>
    <w:rsid w:val="759020F1"/>
    <w:rsid w:val="7596DFF4"/>
    <w:rsid w:val="75B5DB3F"/>
    <w:rsid w:val="760D85B0"/>
    <w:rsid w:val="764783D2"/>
    <w:rsid w:val="766E656A"/>
    <w:rsid w:val="76AFF7C2"/>
    <w:rsid w:val="77059D07"/>
    <w:rsid w:val="77182371"/>
    <w:rsid w:val="772233C7"/>
    <w:rsid w:val="772F9B35"/>
    <w:rsid w:val="7769F7D5"/>
    <w:rsid w:val="77DCB240"/>
    <w:rsid w:val="77EA2E71"/>
    <w:rsid w:val="780A35CB"/>
    <w:rsid w:val="78915441"/>
    <w:rsid w:val="78986E90"/>
    <w:rsid w:val="78B917FA"/>
    <w:rsid w:val="793DD971"/>
    <w:rsid w:val="79537D3D"/>
    <w:rsid w:val="7966FCB8"/>
    <w:rsid w:val="79688152"/>
    <w:rsid w:val="79698907"/>
    <w:rsid w:val="797F6F92"/>
    <w:rsid w:val="799F5329"/>
    <w:rsid w:val="79DC037E"/>
    <w:rsid w:val="7A08FC44"/>
    <w:rsid w:val="7A56E770"/>
    <w:rsid w:val="7AD80D0B"/>
    <w:rsid w:val="7B41D68D"/>
    <w:rsid w:val="7B4DA2E0"/>
    <w:rsid w:val="7B5AFEEA"/>
    <w:rsid w:val="7B6F22E7"/>
    <w:rsid w:val="7BDF29B5"/>
    <w:rsid w:val="7BEE56C2"/>
    <w:rsid w:val="7C685979"/>
    <w:rsid w:val="7C75F1B1"/>
    <w:rsid w:val="7C8DEB1E"/>
    <w:rsid w:val="7C8F4608"/>
    <w:rsid w:val="7CA50866"/>
    <w:rsid w:val="7CF18739"/>
    <w:rsid w:val="7D1A0EA6"/>
    <w:rsid w:val="7D2A851E"/>
    <w:rsid w:val="7D8AFB62"/>
    <w:rsid w:val="7DF9D3DC"/>
    <w:rsid w:val="7DFBDBE8"/>
    <w:rsid w:val="7E1D78D9"/>
    <w:rsid w:val="7E37CF28"/>
    <w:rsid w:val="7E79774F"/>
    <w:rsid w:val="7ED61F0B"/>
    <w:rsid w:val="7ED6D6EA"/>
    <w:rsid w:val="7F064E53"/>
    <w:rsid w:val="7F2386F9"/>
    <w:rsid w:val="7F263546"/>
    <w:rsid w:val="7F363A56"/>
    <w:rsid w:val="7F3B068A"/>
    <w:rsid w:val="7F7B3145"/>
    <w:rsid w:val="7F95A43D"/>
    <w:rsid w:val="7FB7CDD0"/>
    <w:rsid w:val="7FC0A9E0"/>
    <w:rsid w:val="7FC0F1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310B"/>
  <w15:chartTrackingRefBased/>
  <w15:docId w15:val="{F88F785A-850F-4A5E-96CF-51E8AEA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B175540"/>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1B175540"/>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B175540"/>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B175540"/>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1B175540"/>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B175540"/>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B175540"/>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B175540"/>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B175540"/>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B175540"/>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1B175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1B175540"/>
    <w:rPr>
      <w:rFonts w:ascii="Segoe UI" w:eastAsiaTheme="minorEastAsia" w:hAnsi="Segoe UI" w:cs="Segoe UI"/>
      <w:noProof w:val="0"/>
      <w:sz w:val="18"/>
      <w:szCs w:val="18"/>
      <w:lang w:val="lt-LT"/>
    </w:rPr>
  </w:style>
  <w:style w:type="paragraph" w:styleId="BodyText">
    <w:name w:val="Body Text"/>
    <w:basedOn w:val="Normal"/>
    <w:link w:val="BodyTextChar"/>
    <w:uiPriority w:val="1"/>
    <w:rsid w:val="1B175540"/>
    <w:pPr>
      <w:widowControl w:val="0"/>
      <w:spacing w:after="120"/>
    </w:pPr>
    <w:rPr>
      <w:rFonts w:eastAsia="Lucida Sans Unicode"/>
    </w:rPr>
  </w:style>
  <w:style w:type="character" w:customStyle="1" w:styleId="BodyTextChar">
    <w:name w:val="Body Text Char"/>
    <w:basedOn w:val="DefaultParagraphFont"/>
    <w:link w:val="BodyText"/>
    <w:uiPriority w:val="1"/>
    <w:rsid w:val="1B175540"/>
    <w:rPr>
      <w:rFonts w:ascii="Times New Roman" w:eastAsia="Lucida Sans Unicode" w:hAnsi="Times New Roman" w:cs="Times New Roman"/>
      <w:noProof w:val="0"/>
      <w:sz w:val="24"/>
      <w:szCs w:val="24"/>
      <w:lang w:val="lt-LT"/>
    </w:rPr>
  </w:style>
  <w:style w:type="character" w:styleId="Emphasis">
    <w:name w:val="Emphasis"/>
    <w:qFormat/>
    <w:rsid w:val="007C09B8"/>
    <w:rPr>
      <w:i/>
      <w:iCs/>
    </w:rPr>
  </w:style>
  <w:style w:type="paragraph" w:customStyle="1" w:styleId="Adresas">
    <w:name w:val="Adresas"/>
    <w:basedOn w:val="Normal"/>
    <w:uiPriority w:val="1"/>
    <w:qFormat/>
    <w:rsid w:val="1B175540"/>
    <w:pPr>
      <w:ind w:right="318"/>
    </w:pPr>
    <w:rPr>
      <w:lang w:eastAsia="ar-SA"/>
    </w:rPr>
  </w:style>
  <w:style w:type="paragraph" w:styleId="CommentText">
    <w:name w:val="annotation text"/>
    <w:basedOn w:val="Normal"/>
    <w:link w:val="CommentTextChar"/>
    <w:uiPriority w:val="99"/>
    <w:unhideWhenUsed/>
    <w:rsid w:val="1B175540"/>
    <w:rPr>
      <w:sz w:val="20"/>
      <w:szCs w:val="20"/>
    </w:rPr>
  </w:style>
  <w:style w:type="character" w:customStyle="1" w:styleId="CommentTextChar">
    <w:name w:val="Comment Text Char"/>
    <w:basedOn w:val="DefaultParagraphFont"/>
    <w:link w:val="CommentText"/>
    <w:uiPriority w:val="99"/>
    <w:rsid w:val="1B175540"/>
    <w:rPr>
      <w:rFonts w:ascii="Times New Roman" w:eastAsia="Times New Roman" w:hAnsi="Times New Roman" w:cs="Times New Roman"/>
      <w:noProof w:val="0"/>
      <w:sz w:val="20"/>
      <w:szCs w:val="20"/>
      <w:lang w:val="lt-LT"/>
    </w:rPr>
  </w:style>
  <w:style w:type="character" w:styleId="CommentReference">
    <w:name w:val="annotation reference"/>
    <w:basedOn w:val="DefaultParagraphFont"/>
    <w:uiPriority w:val="99"/>
    <w:semiHidden/>
    <w:unhideWhenUsed/>
    <w:rsid w:val="00C209B6"/>
    <w:rPr>
      <w:sz w:val="16"/>
      <w:szCs w:val="16"/>
    </w:rPr>
  </w:style>
  <w:style w:type="paragraph" w:styleId="CommentSubject">
    <w:name w:val="annotation subject"/>
    <w:basedOn w:val="CommentText"/>
    <w:next w:val="CommentText"/>
    <w:link w:val="CommentSubjectChar"/>
    <w:uiPriority w:val="99"/>
    <w:semiHidden/>
    <w:unhideWhenUsed/>
    <w:rsid w:val="1B175540"/>
    <w:rPr>
      <w:b/>
      <w:bCs/>
      <w:lang w:val="en-US"/>
    </w:rPr>
  </w:style>
  <w:style w:type="character" w:customStyle="1" w:styleId="CommentSubjectChar">
    <w:name w:val="Comment Subject Char"/>
    <w:basedOn w:val="CommentTextChar"/>
    <w:link w:val="CommentSubject"/>
    <w:uiPriority w:val="99"/>
    <w:semiHidden/>
    <w:rsid w:val="1B175540"/>
    <w:rPr>
      <w:rFonts w:ascii="Times New Roman" w:eastAsia="Times New Roman" w:hAnsi="Times New Roman" w:cs="Times New Roman"/>
      <w:b/>
      <w:bCs/>
      <w:noProof w:val="0"/>
      <w:sz w:val="20"/>
      <w:szCs w:val="20"/>
      <w:lang w:val="en-US"/>
    </w:rPr>
  </w:style>
  <w:style w:type="paragraph" w:styleId="ListParagraph">
    <w:name w:val="List Paragraph"/>
    <w:aliases w:val="Bullet EY,List Paragraph2,ERP-List Paragraph,List Paragraph1,List Paragraph11,List Paragraph Red,Table of contents numbered,Colorful List - Accent 11,lp1,Bullet 1,Use Case List Paragraph,Numbering,Teksto skyrius,Normal bullet 2,Dot pt,2"/>
    <w:basedOn w:val="Normal"/>
    <w:link w:val="ListParagraphChar"/>
    <w:uiPriority w:val="34"/>
    <w:qFormat/>
    <w:rsid w:val="1B175540"/>
    <w:pPr>
      <w:ind w:left="720"/>
      <w:contextualSpacing/>
      <w:jc w:val="both"/>
    </w:pPr>
    <w:rPr>
      <w:b/>
      <w:bCs/>
    </w:rPr>
  </w:style>
  <w:style w:type="paragraph" w:styleId="FootnoteText">
    <w:name w:val="footnote text"/>
    <w:basedOn w:val="Normal"/>
    <w:link w:val="FootnoteTextChar"/>
    <w:uiPriority w:val="99"/>
    <w:unhideWhenUsed/>
    <w:rsid w:val="1B175540"/>
    <w:rPr>
      <w:sz w:val="20"/>
      <w:szCs w:val="20"/>
    </w:rPr>
  </w:style>
  <w:style w:type="character" w:customStyle="1" w:styleId="FootnoteTextChar">
    <w:name w:val="Footnote Text Char"/>
    <w:basedOn w:val="DefaultParagraphFont"/>
    <w:link w:val="FootnoteText"/>
    <w:uiPriority w:val="99"/>
    <w:rsid w:val="1B175540"/>
    <w:rPr>
      <w:rFonts w:ascii="Times New Roman" w:eastAsia="Times New Roman" w:hAnsi="Times New Roman" w:cs="Times New Roman"/>
      <w:noProof w:val="0"/>
      <w:sz w:val="20"/>
      <w:szCs w:val="20"/>
      <w:lang w:val="lt-LT"/>
    </w:rPr>
  </w:style>
  <w:style w:type="character" w:styleId="FootnoteReference">
    <w:name w:val="footnote reference"/>
    <w:basedOn w:val="DefaultParagraphFont"/>
    <w:uiPriority w:val="99"/>
    <w:unhideWhenUsed/>
    <w:rsid w:val="004A5A3C"/>
    <w:rPr>
      <w:vertAlign w:val="superscript"/>
    </w:rPr>
  </w:style>
  <w:style w:type="character" w:styleId="Hyperlink">
    <w:name w:val="Hyperlink"/>
    <w:basedOn w:val="DefaultParagraphFont"/>
    <w:uiPriority w:val="99"/>
    <w:unhideWhenUsed/>
    <w:rsid w:val="000E345F"/>
    <w:rPr>
      <w:color w:val="0563C1" w:themeColor="hyperlink"/>
      <w:u w:val="single"/>
    </w:rPr>
  </w:style>
  <w:style w:type="character" w:styleId="UnresolvedMention">
    <w:name w:val="Unresolved Mention"/>
    <w:basedOn w:val="DefaultParagraphFont"/>
    <w:uiPriority w:val="99"/>
    <w:unhideWhenUsed/>
    <w:rsid w:val="000E345F"/>
    <w:rPr>
      <w:color w:val="605E5C"/>
      <w:shd w:val="clear" w:color="auto" w:fill="E1DFDD"/>
    </w:rPr>
  </w:style>
  <w:style w:type="paragraph" w:styleId="NormalWeb">
    <w:name w:val="Normal (Web)"/>
    <w:basedOn w:val="Normal"/>
    <w:uiPriority w:val="99"/>
    <w:semiHidden/>
    <w:unhideWhenUsed/>
    <w:rsid w:val="1B175540"/>
  </w:style>
  <w:style w:type="paragraph" w:styleId="Header">
    <w:name w:val="header"/>
    <w:basedOn w:val="Normal"/>
    <w:link w:val="HeaderChar"/>
    <w:uiPriority w:val="99"/>
    <w:unhideWhenUsed/>
    <w:rsid w:val="1B175540"/>
    <w:pPr>
      <w:tabs>
        <w:tab w:val="center" w:pos="4513"/>
        <w:tab w:val="right" w:pos="9026"/>
      </w:tabs>
    </w:pPr>
  </w:style>
  <w:style w:type="character" w:customStyle="1" w:styleId="HeaderChar">
    <w:name w:val="Header Char"/>
    <w:basedOn w:val="DefaultParagraphFont"/>
    <w:link w:val="Header"/>
    <w:uiPriority w:val="99"/>
    <w:rsid w:val="1B175540"/>
    <w:rPr>
      <w:rFonts w:ascii="Times New Roman" w:eastAsia="Times New Roman" w:hAnsi="Times New Roman" w:cs="Times New Roman"/>
      <w:noProof w:val="0"/>
      <w:sz w:val="24"/>
      <w:szCs w:val="24"/>
      <w:lang w:val="lt-LT"/>
    </w:rPr>
  </w:style>
  <w:style w:type="paragraph" w:styleId="Footer">
    <w:name w:val="footer"/>
    <w:basedOn w:val="Normal"/>
    <w:link w:val="FooterChar"/>
    <w:uiPriority w:val="99"/>
    <w:unhideWhenUsed/>
    <w:rsid w:val="1B175540"/>
    <w:pPr>
      <w:tabs>
        <w:tab w:val="center" w:pos="4513"/>
        <w:tab w:val="right" w:pos="9026"/>
      </w:tabs>
    </w:pPr>
  </w:style>
  <w:style w:type="character" w:customStyle="1" w:styleId="FooterChar">
    <w:name w:val="Footer Char"/>
    <w:basedOn w:val="DefaultParagraphFont"/>
    <w:link w:val="Footer"/>
    <w:uiPriority w:val="99"/>
    <w:rsid w:val="1B175540"/>
    <w:rPr>
      <w:rFonts w:ascii="Times New Roman" w:eastAsia="Times New Roman" w:hAnsi="Times New Roman" w:cs="Times New Roman"/>
      <w:noProof w:val="0"/>
      <w:sz w:val="24"/>
      <w:szCs w:val="24"/>
      <w:lang w:val="lt-LT"/>
    </w:rPr>
  </w:style>
  <w:style w:type="character" w:customStyle="1" w:styleId="ListParagraphChar">
    <w:name w:val="List Paragraph Char"/>
    <w:aliases w:val="Bullet EY Char,List Paragraph2 Char,ERP-List Paragraph Char,List Paragraph1 Char,List Paragraph11 Char,List Paragraph Red Char,Table of contents numbered Char,Colorful List - Accent 11 Char,lp1 Char,Bullet 1 Char,Numbering Char"/>
    <w:basedOn w:val="DefaultParagraphFont"/>
    <w:link w:val="ListParagraph"/>
    <w:uiPriority w:val="34"/>
    <w:qFormat/>
    <w:rsid w:val="1B175540"/>
    <w:rPr>
      <w:rFonts w:ascii="Times New Roman" w:eastAsia="Times New Roman" w:hAnsi="Times New Roman" w:cs="Times New Roman"/>
      <w:b/>
      <w:bCs/>
      <w:noProof w:val="0"/>
      <w:sz w:val="24"/>
      <w:szCs w:val="24"/>
      <w:lang w:val="lt-LT"/>
    </w:rPr>
  </w:style>
  <w:style w:type="paragraph" w:styleId="Title">
    <w:name w:val="Title"/>
    <w:basedOn w:val="Normal"/>
    <w:next w:val="Normal"/>
    <w:link w:val="TitleChar"/>
    <w:uiPriority w:val="10"/>
    <w:qFormat/>
    <w:rsid w:val="1B175540"/>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B175540"/>
    <w:rPr>
      <w:rFonts w:eastAsiaTheme="minorEastAsia"/>
      <w:color w:val="5A5A5A"/>
    </w:rPr>
  </w:style>
  <w:style w:type="paragraph" w:styleId="Quote">
    <w:name w:val="Quote"/>
    <w:basedOn w:val="Normal"/>
    <w:next w:val="Normal"/>
    <w:link w:val="QuoteChar"/>
    <w:uiPriority w:val="29"/>
    <w:qFormat/>
    <w:rsid w:val="1B17554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B175540"/>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1B175540"/>
    <w:rPr>
      <w:rFonts w:asciiTheme="majorHAnsi" w:eastAsiaTheme="majorEastAsia" w:hAnsiTheme="majorHAnsi" w:cstheme="majorBidi"/>
      <w:noProof w:val="0"/>
      <w:color w:val="2F5496" w:themeColor="accent1" w:themeShade="BF"/>
      <w:sz w:val="32"/>
      <w:szCs w:val="32"/>
      <w:lang w:val="lt-LT"/>
    </w:rPr>
  </w:style>
  <w:style w:type="character" w:customStyle="1" w:styleId="Heading2Char">
    <w:name w:val="Heading 2 Char"/>
    <w:basedOn w:val="DefaultParagraphFont"/>
    <w:link w:val="Heading2"/>
    <w:uiPriority w:val="9"/>
    <w:rsid w:val="1B175540"/>
    <w:rPr>
      <w:rFonts w:asciiTheme="majorHAnsi" w:eastAsiaTheme="majorEastAsia" w:hAnsiTheme="majorHAnsi" w:cstheme="majorBidi"/>
      <w:noProof w:val="0"/>
      <w:color w:val="2F5496" w:themeColor="accent1" w:themeShade="BF"/>
      <w:sz w:val="26"/>
      <w:szCs w:val="26"/>
      <w:lang w:val="lt-LT"/>
    </w:rPr>
  </w:style>
  <w:style w:type="character" w:customStyle="1" w:styleId="Heading3Char">
    <w:name w:val="Heading 3 Char"/>
    <w:basedOn w:val="DefaultParagraphFont"/>
    <w:link w:val="Heading3"/>
    <w:uiPriority w:val="9"/>
    <w:rsid w:val="1B175540"/>
    <w:rPr>
      <w:rFonts w:asciiTheme="majorHAnsi" w:eastAsiaTheme="majorEastAsia" w:hAnsiTheme="majorHAnsi" w:cstheme="majorBidi"/>
      <w:noProof w:val="0"/>
      <w:color w:val="1F3763"/>
      <w:sz w:val="24"/>
      <w:szCs w:val="24"/>
      <w:lang w:val="lt-LT"/>
    </w:rPr>
  </w:style>
  <w:style w:type="character" w:customStyle="1" w:styleId="Heading4Char">
    <w:name w:val="Heading 4 Char"/>
    <w:basedOn w:val="DefaultParagraphFont"/>
    <w:link w:val="Heading4"/>
    <w:uiPriority w:val="9"/>
    <w:rsid w:val="1B175540"/>
    <w:rPr>
      <w:rFonts w:asciiTheme="majorHAnsi" w:eastAsiaTheme="majorEastAsia" w:hAnsiTheme="majorHAnsi" w:cstheme="majorBidi"/>
      <w:i/>
      <w:iCs/>
      <w:noProof w:val="0"/>
      <w:color w:val="2F5496" w:themeColor="accent1" w:themeShade="BF"/>
      <w:lang w:val="lt-LT"/>
    </w:rPr>
  </w:style>
  <w:style w:type="character" w:customStyle="1" w:styleId="Heading5Char">
    <w:name w:val="Heading 5 Char"/>
    <w:basedOn w:val="DefaultParagraphFont"/>
    <w:link w:val="Heading5"/>
    <w:uiPriority w:val="9"/>
    <w:rsid w:val="1B175540"/>
    <w:rPr>
      <w:rFonts w:asciiTheme="majorHAnsi" w:eastAsiaTheme="majorEastAsia" w:hAnsiTheme="majorHAnsi" w:cstheme="majorBidi"/>
      <w:noProof w:val="0"/>
      <w:color w:val="2F5496" w:themeColor="accent1" w:themeShade="BF"/>
      <w:lang w:val="lt-LT"/>
    </w:rPr>
  </w:style>
  <w:style w:type="character" w:customStyle="1" w:styleId="Heading6Char">
    <w:name w:val="Heading 6 Char"/>
    <w:basedOn w:val="DefaultParagraphFont"/>
    <w:link w:val="Heading6"/>
    <w:uiPriority w:val="9"/>
    <w:rsid w:val="1B175540"/>
    <w:rPr>
      <w:rFonts w:asciiTheme="majorHAnsi" w:eastAsiaTheme="majorEastAsia" w:hAnsiTheme="majorHAnsi" w:cstheme="majorBidi"/>
      <w:noProof w:val="0"/>
      <w:color w:val="1F3763"/>
      <w:lang w:val="lt-LT"/>
    </w:rPr>
  </w:style>
  <w:style w:type="character" w:customStyle="1" w:styleId="Heading7Char">
    <w:name w:val="Heading 7 Char"/>
    <w:basedOn w:val="DefaultParagraphFont"/>
    <w:link w:val="Heading7"/>
    <w:uiPriority w:val="9"/>
    <w:rsid w:val="1B175540"/>
    <w:rPr>
      <w:rFonts w:asciiTheme="majorHAnsi" w:eastAsiaTheme="majorEastAsia" w:hAnsiTheme="majorHAnsi" w:cstheme="majorBidi"/>
      <w:i/>
      <w:iCs/>
      <w:noProof w:val="0"/>
      <w:color w:val="1F3763"/>
      <w:lang w:val="lt-LT"/>
    </w:rPr>
  </w:style>
  <w:style w:type="character" w:customStyle="1" w:styleId="Heading8Char">
    <w:name w:val="Heading 8 Char"/>
    <w:basedOn w:val="DefaultParagraphFont"/>
    <w:link w:val="Heading8"/>
    <w:uiPriority w:val="9"/>
    <w:rsid w:val="1B175540"/>
    <w:rPr>
      <w:rFonts w:asciiTheme="majorHAnsi" w:eastAsiaTheme="majorEastAsia" w:hAnsiTheme="majorHAnsi" w:cstheme="majorBidi"/>
      <w:noProof w:val="0"/>
      <w:color w:val="272727"/>
      <w:sz w:val="21"/>
      <w:szCs w:val="21"/>
      <w:lang w:val="lt-LT"/>
    </w:rPr>
  </w:style>
  <w:style w:type="character" w:customStyle="1" w:styleId="Heading9Char">
    <w:name w:val="Heading 9 Char"/>
    <w:basedOn w:val="DefaultParagraphFont"/>
    <w:link w:val="Heading9"/>
    <w:uiPriority w:val="9"/>
    <w:rsid w:val="1B175540"/>
    <w:rPr>
      <w:rFonts w:asciiTheme="majorHAnsi" w:eastAsiaTheme="majorEastAsia" w:hAnsiTheme="majorHAnsi" w:cstheme="majorBidi"/>
      <w:i/>
      <w:iCs/>
      <w:noProof w:val="0"/>
      <w:color w:val="272727"/>
      <w:sz w:val="21"/>
      <w:szCs w:val="21"/>
      <w:lang w:val="lt-LT"/>
    </w:rPr>
  </w:style>
  <w:style w:type="character" w:customStyle="1" w:styleId="TitleChar">
    <w:name w:val="Title Char"/>
    <w:basedOn w:val="DefaultParagraphFont"/>
    <w:link w:val="Title"/>
    <w:uiPriority w:val="10"/>
    <w:rsid w:val="1B175540"/>
    <w:rPr>
      <w:rFonts w:asciiTheme="majorHAnsi" w:eastAsiaTheme="majorEastAsia" w:hAnsiTheme="majorHAnsi" w:cstheme="majorBidi"/>
      <w:noProof w:val="0"/>
      <w:sz w:val="56"/>
      <w:szCs w:val="56"/>
      <w:lang w:val="lt-LT"/>
    </w:rPr>
  </w:style>
  <w:style w:type="character" w:customStyle="1" w:styleId="SubtitleChar">
    <w:name w:val="Subtitle Char"/>
    <w:basedOn w:val="DefaultParagraphFont"/>
    <w:link w:val="Subtitle"/>
    <w:uiPriority w:val="11"/>
    <w:rsid w:val="1B175540"/>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1B175540"/>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1B175540"/>
    <w:rPr>
      <w:i/>
      <w:iCs/>
      <w:noProof w:val="0"/>
      <w:color w:val="4472C4" w:themeColor="accent1"/>
      <w:lang w:val="lt-LT"/>
    </w:rPr>
  </w:style>
  <w:style w:type="paragraph" w:styleId="TOC1">
    <w:name w:val="toc 1"/>
    <w:basedOn w:val="Normal"/>
    <w:next w:val="Normal"/>
    <w:uiPriority w:val="39"/>
    <w:unhideWhenUsed/>
    <w:rsid w:val="1B175540"/>
    <w:pPr>
      <w:spacing w:after="100"/>
    </w:pPr>
  </w:style>
  <w:style w:type="paragraph" w:styleId="TOC2">
    <w:name w:val="toc 2"/>
    <w:basedOn w:val="Normal"/>
    <w:next w:val="Normal"/>
    <w:uiPriority w:val="39"/>
    <w:unhideWhenUsed/>
    <w:rsid w:val="1B175540"/>
    <w:pPr>
      <w:spacing w:after="100"/>
      <w:ind w:left="220"/>
    </w:pPr>
  </w:style>
  <w:style w:type="paragraph" w:styleId="TOC3">
    <w:name w:val="toc 3"/>
    <w:basedOn w:val="Normal"/>
    <w:next w:val="Normal"/>
    <w:uiPriority w:val="39"/>
    <w:unhideWhenUsed/>
    <w:rsid w:val="1B175540"/>
    <w:pPr>
      <w:spacing w:after="100"/>
      <w:ind w:left="440"/>
    </w:pPr>
  </w:style>
  <w:style w:type="paragraph" w:styleId="TOC4">
    <w:name w:val="toc 4"/>
    <w:basedOn w:val="Normal"/>
    <w:next w:val="Normal"/>
    <w:uiPriority w:val="39"/>
    <w:unhideWhenUsed/>
    <w:rsid w:val="1B175540"/>
    <w:pPr>
      <w:spacing w:after="100"/>
      <w:ind w:left="660"/>
    </w:pPr>
  </w:style>
  <w:style w:type="paragraph" w:styleId="TOC5">
    <w:name w:val="toc 5"/>
    <w:basedOn w:val="Normal"/>
    <w:next w:val="Normal"/>
    <w:uiPriority w:val="39"/>
    <w:unhideWhenUsed/>
    <w:rsid w:val="1B175540"/>
    <w:pPr>
      <w:spacing w:after="100"/>
      <w:ind w:left="880"/>
    </w:pPr>
  </w:style>
  <w:style w:type="paragraph" w:styleId="TOC6">
    <w:name w:val="toc 6"/>
    <w:basedOn w:val="Normal"/>
    <w:next w:val="Normal"/>
    <w:uiPriority w:val="39"/>
    <w:unhideWhenUsed/>
    <w:rsid w:val="1B175540"/>
    <w:pPr>
      <w:spacing w:after="100"/>
      <w:ind w:left="1100"/>
    </w:pPr>
  </w:style>
  <w:style w:type="paragraph" w:styleId="TOC7">
    <w:name w:val="toc 7"/>
    <w:basedOn w:val="Normal"/>
    <w:next w:val="Normal"/>
    <w:uiPriority w:val="39"/>
    <w:unhideWhenUsed/>
    <w:rsid w:val="1B175540"/>
    <w:pPr>
      <w:spacing w:after="100"/>
      <w:ind w:left="1320"/>
    </w:pPr>
  </w:style>
  <w:style w:type="paragraph" w:styleId="TOC8">
    <w:name w:val="toc 8"/>
    <w:basedOn w:val="Normal"/>
    <w:next w:val="Normal"/>
    <w:uiPriority w:val="39"/>
    <w:unhideWhenUsed/>
    <w:rsid w:val="1B175540"/>
    <w:pPr>
      <w:spacing w:after="100"/>
      <w:ind w:left="1540"/>
    </w:pPr>
  </w:style>
  <w:style w:type="paragraph" w:styleId="TOC9">
    <w:name w:val="toc 9"/>
    <w:basedOn w:val="Normal"/>
    <w:next w:val="Normal"/>
    <w:uiPriority w:val="39"/>
    <w:unhideWhenUsed/>
    <w:rsid w:val="1B175540"/>
    <w:pPr>
      <w:spacing w:after="100"/>
      <w:ind w:left="1760"/>
    </w:pPr>
  </w:style>
  <w:style w:type="paragraph" w:styleId="EndnoteText">
    <w:name w:val="endnote text"/>
    <w:basedOn w:val="Normal"/>
    <w:link w:val="EndnoteTextChar"/>
    <w:uiPriority w:val="99"/>
    <w:semiHidden/>
    <w:unhideWhenUsed/>
    <w:rsid w:val="1B175540"/>
    <w:rPr>
      <w:sz w:val="20"/>
      <w:szCs w:val="20"/>
    </w:rPr>
  </w:style>
  <w:style w:type="character" w:customStyle="1" w:styleId="EndnoteTextChar">
    <w:name w:val="Endnote Text Char"/>
    <w:basedOn w:val="DefaultParagraphFont"/>
    <w:link w:val="EndnoteText"/>
    <w:uiPriority w:val="99"/>
    <w:semiHidden/>
    <w:rsid w:val="1B175540"/>
    <w:rPr>
      <w:noProof w:val="0"/>
      <w:sz w:val="20"/>
      <w:szCs w:val="20"/>
      <w:lang w:val="lt-LT"/>
    </w:rPr>
  </w:style>
  <w:style w:type="character" w:styleId="Mention">
    <w:name w:val="Mention"/>
    <w:basedOn w:val="DefaultParagraphFont"/>
    <w:uiPriority w:val="99"/>
    <w:unhideWhenUsed/>
    <w:rsid w:val="00DD414F"/>
    <w:rPr>
      <w:color w:val="2B579A"/>
      <w:shd w:val="clear" w:color="auto" w:fill="E1DFDD"/>
    </w:rPr>
  </w:style>
  <w:style w:type="paragraph" w:styleId="Revision">
    <w:name w:val="Revision"/>
    <w:hidden/>
    <w:uiPriority w:val="99"/>
    <w:semiHidden/>
    <w:rsid w:val="0053134A"/>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2449"/>
  </w:style>
  <w:style w:type="character" w:customStyle="1" w:styleId="dlx-ws-normal">
    <w:name w:val="dlx-ws-normal"/>
    <w:basedOn w:val="DefaultParagraphFont"/>
    <w:rsid w:val="00FE3AC5"/>
  </w:style>
  <w:style w:type="character" w:customStyle="1" w:styleId="eop">
    <w:name w:val="eop"/>
    <w:basedOn w:val="DefaultParagraphFont"/>
    <w:rsid w:val="000215A3"/>
  </w:style>
  <w:style w:type="paragraph" w:customStyle="1" w:styleId="paragraph">
    <w:name w:val="paragraph"/>
    <w:basedOn w:val="Normal"/>
    <w:rsid w:val="00854500"/>
    <w:pPr>
      <w:spacing w:before="100" w:beforeAutospacing="1" w:after="100" w:afterAutospacing="1" w:line="240" w:lineRule="auto"/>
    </w:pPr>
    <w:rPr>
      <w:lang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89736B"/>
  </w:style>
  <w:style w:type="character" w:styleId="FollowedHyperlink">
    <w:name w:val="FollowedHyperlink"/>
    <w:basedOn w:val="DefaultParagraphFont"/>
    <w:uiPriority w:val="99"/>
    <w:semiHidden/>
    <w:unhideWhenUsed/>
    <w:rsid w:val="0089736B"/>
    <w:rPr>
      <w:color w:val="954F72" w:themeColor="followedHyperlink"/>
      <w:u w:val="single"/>
    </w:rPr>
  </w:style>
  <w:style w:type="character" w:customStyle="1" w:styleId="tabchar">
    <w:name w:val="tabchar"/>
    <w:basedOn w:val="DefaultParagraphFont"/>
    <w:rsid w:val="00AD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88">
      <w:bodyDiv w:val="1"/>
      <w:marLeft w:val="0"/>
      <w:marRight w:val="0"/>
      <w:marTop w:val="0"/>
      <w:marBottom w:val="0"/>
      <w:divBdr>
        <w:top w:val="none" w:sz="0" w:space="0" w:color="auto"/>
        <w:left w:val="none" w:sz="0" w:space="0" w:color="auto"/>
        <w:bottom w:val="none" w:sz="0" w:space="0" w:color="auto"/>
        <w:right w:val="none" w:sz="0" w:space="0" w:color="auto"/>
      </w:divBdr>
    </w:div>
    <w:div w:id="83570626">
      <w:bodyDiv w:val="1"/>
      <w:marLeft w:val="0"/>
      <w:marRight w:val="0"/>
      <w:marTop w:val="0"/>
      <w:marBottom w:val="0"/>
      <w:divBdr>
        <w:top w:val="none" w:sz="0" w:space="0" w:color="auto"/>
        <w:left w:val="none" w:sz="0" w:space="0" w:color="auto"/>
        <w:bottom w:val="none" w:sz="0" w:space="0" w:color="auto"/>
        <w:right w:val="none" w:sz="0" w:space="0" w:color="auto"/>
      </w:divBdr>
    </w:div>
    <w:div w:id="91052116">
      <w:bodyDiv w:val="1"/>
      <w:marLeft w:val="0"/>
      <w:marRight w:val="0"/>
      <w:marTop w:val="0"/>
      <w:marBottom w:val="0"/>
      <w:divBdr>
        <w:top w:val="none" w:sz="0" w:space="0" w:color="auto"/>
        <w:left w:val="none" w:sz="0" w:space="0" w:color="auto"/>
        <w:bottom w:val="none" w:sz="0" w:space="0" w:color="auto"/>
        <w:right w:val="none" w:sz="0" w:space="0" w:color="auto"/>
      </w:divBdr>
    </w:div>
    <w:div w:id="280647381">
      <w:bodyDiv w:val="1"/>
      <w:marLeft w:val="0"/>
      <w:marRight w:val="0"/>
      <w:marTop w:val="0"/>
      <w:marBottom w:val="0"/>
      <w:divBdr>
        <w:top w:val="none" w:sz="0" w:space="0" w:color="auto"/>
        <w:left w:val="none" w:sz="0" w:space="0" w:color="auto"/>
        <w:bottom w:val="none" w:sz="0" w:space="0" w:color="auto"/>
        <w:right w:val="none" w:sz="0" w:space="0" w:color="auto"/>
      </w:divBdr>
    </w:div>
    <w:div w:id="330261566">
      <w:bodyDiv w:val="1"/>
      <w:marLeft w:val="0"/>
      <w:marRight w:val="0"/>
      <w:marTop w:val="0"/>
      <w:marBottom w:val="0"/>
      <w:divBdr>
        <w:top w:val="none" w:sz="0" w:space="0" w:color="auto"/>
        <w:left w:val="none" w:sz="0" w:space="0" w:color="auto"/>
        <w:bottom w:val="none" w:sz="0" w:space="0" w:color="auto"/>
        <w:right w:val="none" w:sz="0" w:space="0" w:color="auto"/>
      </w:divBdr>
    </w:div>
    <w:div w:id="348720890">
      <w:bodyDiv w:val="1"/>
      <w:marLeft w:val="0"/>
      <w:marRight w:val="0"/>
      <w:marTop w:val="0"/>
      <w:marBottom w:val="0"/>
      <w:divBdr>
        <w:top w:val="none" w:sz="0" w:space="0" w:color="auto"/>
        <w:left w:val="none" w:sz="0" w:space="0" w:color="auto"/>
        <w:bottom w:val="none" w:sz="0" w:space="0" w:color="auto"/>
        <w:right w:val="none" w:sz="0" w:space="0" w:color="auto"/>
      </w:divBdr>
    </w:div>
    <w:div w:id="355230412">
      <w:bodyDiv w:val="1"/>
      <w:marLeft w:val="0"/>
      <w:marRight w:val="0"/>
      <w:marTop w:val="0"/>
      <w:marBottom w:val="0"/>
      <w:divBdr>
        <w:top w:val="none" w:sz="0" w:space="0" w:color="auto"/>
        <w:left w:val="none" w:sz="0" w:space="0" w:color="auto"/>
        <w:bottom w:val="none" w:sz="0" w:space="0" w:color="auto"/>
        <w:right w:val="none" w:sz="0" w:space="0" w:color="auto"/>
      </w:divBdr>
    </w:div>
    <w:div w:id="413866711">
      <w:bodyDiv w:val="1"/>
      <w:marLeft w:val="0"/>
      <w:marRight w:val="0"/>
      <w:marTop w:val="0"/>
      <w:marBottom w:val="0"/>
      <w:divBdr>
        <w:top w:val="none" w:sz="0" w:space="0" w:color="auto"/>
        <w:left w:val="none" w:sz="0" w:space="0" w:color="auto"/>
        <w:bottom w:val="none" w:sz="0" w:space="0" w:color="auto"/>
        <w:right w:val="none" w:sz="0" w:space="0" w:color="auto"/>
      </w:divBdr>
    </w:div>
    <w:div w:id="562062254">
      <w:bodyDiv w:val="1"/>
      <w:marLeft w:val="0"/>
      <w:marRight w:val="0"/>
      <w:marTop w:val="0"/>
      <w:marBottom w:val="0"/>
      <w:divBdr>
        <w:top w:val="none" w:sz="0" w:space="0" w:color="auto"/>
        <w:left w:val="none" w:sz="0" w:space="0" w:color="auto"/>
        <w:bottom w:val="none" w:sz="0" w:space="0" w:color="auto"/>
        <w:right w:val="none" w:sz="0" w:space="0" w:color="auto"/>
      </w:divBdr>
    </w:div>
    <w:div w:id="765417967">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94240319">
      <w:bodyDiv w:val="1"/>
      <w:marLeft w:val="0"/>
      <w:marRight w:val="0"/>
      <w:marTop w:val="0"/>
      <w:marBottom w:val="0"/>
      <w:divBdr>
        <w:top w:val="none" w:sz="0" w:space="0" w:color="auto"/>
        <w:left w:val="none" w:sz="0" w:space="0" w:color="auto"/>
        <w:bottom w:val="none" w:sz="0" w:space="0" w:color="auto"/>
        <w:right w:val="none" w:sz="0" w:space="0" w:color="auto"/>
      </w:divBdr>
    </w:div>
    <w:div w:id="919868614">
      <w:bodyDiv w:val="1"/>
      <w:marLeft w:val="0"/>
      <w:marRight w:val="0"/>
      <w:marTop w:val="0"/>
      <w:marBottom w:val="0"/>
      <w:divBdr>
        <w:top w:val="none" w:sz="0" w:space="0" w:color="auto"/>
        <w:left w:val="none" w:sz="0" w:space="0" w:color="auto"/>
        <w:bottom w:val="none" w:sz="0" w:space="0" w:color="auto"/>
        <w:right w:val="none" w:sz="0" w:space="0" w:color="auto"/>
      </w:divBdr>
    </w:div>
    <w:div w:id="1143079492">
      <w:bodyDiv w:val="1"/>
      <w:marLeft w:val="0"/>
      <w:marRight w:val="0"/>
      <w:marTop w:val="0"/>
      <w:marBottom w:val="0"/>
      <w:divBdr>
        <w:top w:val="none" w:sz="0" w:space="0" w:color="auto"/>
        <w:left w:val="none" w:sz="0" w:space="0" w:color="auto"/>
        <w:bottom w:val="none" w:sz="0" w:space="0" w:color="auto"/>
        <w:right w:val="none" w:sz="0" w:space="0" w:color="auto"/>
      </w:divBdr>
    </w:div>
    <w:div w:id="1210996145">
      <w:bodyDiv w:val="1"/>
      <w:marLeft w:val="0"/>
      <w:marRight w:val="0"/>
      <w:marTop w:val="0"/>
      <w:marBottom w:val="0"/>
      <w:divBdr>
        <w:top w:val="none" w:sz="0" w:space="0" w:color="auto"/>
        <w:left w:val="none" w:sz="0" w:space="0" w:color="auto"/>
        <w:bottom w:val="none" w:sz="0" w:space="0" w:color="auto"/>
        <w:right w:val="none" w:sz="0" w:space="0" w:color="auto"/>
      </w:divBdr>
    </w:div>
    <w:div w:id="1670332490">
      <w:bodyDiv w:val="1"/>
      <w:marLeft w:val="0"/>
      <w:marRight w:val="0"/>
      <w:marTop w:val="0"/>
      <w:marBottom w:val="0"/>
      <w:divBdr>
        <w:top w:val="none" w:sz="0" w:space="0" w:color="auto"/>
        <w:left w:val="none" w:sz="0" w:space="0" w:color="auto"/>
        <w:bottom w:val="none" w:sz="0" w:space="0" w:color="auto"/>
        <w:right w:val="none" w:sz="0" w:space="0" w:color="auto"/>
      </w:divBdr>
    </w:div>
    <w:div w:id="1686326332">
      <w:bodyDiv w:val="1"/>
      <w:marLeft w:val="0"/>
      <w:marRight w:val="0"/>
      <w:marTop w:val="0"/>
      <w:marBottom w:val="0"/>
      <w:divBdr>
        <w:top w:val="none" w:sz="0" w:space="0" w:color="auto"/>
        <w:left w:val="none" w:sz="0" w:space="0" w:color="auto"/>
        <w:bottom w:val="none" w:sz="0" w:space="0" w:color="auto"/>
        <w:right w:val="none" w:sz="0" w:space="0" w:color="auto"/>
      </w:divBdr>
    </w:div>
    <w:div w:id="1736467846">
      <w:bodyDiv w:val="1"/>
      <w:marLeft w:val="0"/>
      <w:marRight w:val="0"/>
      <w:marTop w:val="0"/>
      <w:marBottom w:val="0"/>
      <w:divBdr>
        <w:top w:val="none" w:sz="0" w:space="0" w:color="auto"/>
        <w:left w:val="none" w:sz="0" w:space="0" w:color="auto"/>
        <w:bottom w:val="none" w:sz="0" w:space="0" w:color="auto"/>
        <w:right w:val="none" w:sz="0" w:space="0" w:color="auto"/>
      </w:divBdr>
    </w:div>
    <w:div w:id="2017264917">
      <w:bodyDiv w:val="1"/>
      <w:marLeft w:val="0"/>
      <w:marRight w:val="0"/>
      <w:marTop w:val="0"/>
      <w:marBottom w:val="0"/>
      <w:divBdr>
        <w:top w:val="none" w:sz="0" w:space="0" w:color="auto"/>
        <w:left w:val="none" w:sz="0" w:space="0" w:color="auto"/>
        <w:bottom w:val="none" w:sz="0" w:space="0" w:color="auto"/>
        <w:right w:val="none" w:sz="0" w:space="0" w:color="auto"/>
      </w:divBdr>
    </w:div>
    <w:div w:id="2038578969">
      <w:bodyDiv w:val="1"/>
      <w:marLeft w:val="0"/>
      <w:marRight w:val="0"/>
      <w:marTop w:val="0"/>
      <w:marBottom w:val="0"/>
      <w:divBdr>
        <w:top w:val="none" w:sz="0" w:space="0" w:color="auto"/>
        <w:left w:val="none" w:sz="0" w:space="0" w:color="auto"/>
        <w:bottom w:val="none" w:sz="0" w:space="0" w:color="auto"/>
        <w:right w:val="none" w:sz="0" w:space="0" w:color="auto"/>
      </w:divBdr>
    </w:div>
    <w:div w:id="21052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esf.lt%2Fdata%2Fpublic%2Fuploads%2F2023%2F03%2Fd1_2021-2027_nauju-tyrimu-registras_visi-fondai_2023-03-30.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51AF4B5FB82D0489E3B46910035549C" ma:contentTypeVersion="12" ma:contentTypeDescription="Kurkite naują dokumentą." ma:contentTypeScope="" ma:versionID="0a998e672505756b0d753aa97ba2e4c8">
  <xsd:schema xmlns:xsd="http://www.w3.org/2001/XMLSchema" xmlns:xs="http://www.w3.org/2001/XMLSchema" xmlns:p="http://schemas.microsoft.com/office/2006/metadata/properties" xmlns:ns2="bb2db62c-5ce0-4c93-a250-993ca746f15d" xmlns:ns3="2fc7de0d-6586-4562-8c7e-4117792be62b" targetNamespace="http://schemas.microsoft.com/office/2006/metadata/properties" ma:root="true" ma:fieldsID="463045210a19c5e130aa093d01e68fd2" ns2:_="" ns3:_="">
    <xsd:import namespace="bb2db62c-5ce0-4c93-a250-993ca746f15d"/>
    <xsd:import namespace="2fc7de0d-6586-4562-8c7e-4117792be6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db62c-5ce0-4c93-a250-993ca746f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7de0d-6586-4562-8c7e-4117792be62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086A-1FA6-4C5F-9558-E1AC2909C086}">
  <ds:schemaRefs>
    <ds:schemaRef ds:uri="http://schemas.microsoft.com/sharepoint/v3/contenttype/forms"/>
  </ds:schemaRefs>
</ds:datastoreItem>
</file>

<file path=customXml/itemProps2.xml><?xml version="1.0" encoding="utf-8"?>
<ds:datastoreItem xmlns:ds="http://schemas.openxmlformats.org/officeDocument/2006/customXml" ds:itemID="{FC9B9F12-C6A2-4004-A133-3AA9C8607982}">
  <ds:schemaRefs>
    <ds:schemaRef ds:uri="http://schemas.openxmlformats.org/officeDocument/2006/bibliography"/>
  </ds:schemaRefs>
</ds:datastoreItem>
</file>

<file path=customXml/itemProps3.xml><?xml version="1.0" encoding="utf-8"?>
<ds:datastoreItem xmlns:ds="http://schemas.openxmlformats.org/officeDocument/2006/customXml" ds:itemID="{537A1746-ECFC-4F16-9C6A-4F25F5D9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db62c-5ce0-4c93-a250-993ca746f15d"/>
    <ds:schemaRef ds:uri="2fc7de0d-6586-4562-8c7e-4117792be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FD1B0-ABD6-49AF-AFA2-91FCBDB2F6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6642</Words>
  <Characters>37862</Characters>
  <Application>Microsoft Office Word</Application>
  <DocSecurity>4</DocSecurity>
  <Lines>315</Lines>
  <Paragraphs>88</Paragraphs>
  <ScaleCrop>false</ScaleCrop>
  <Company/>
  <LinksUpToDate>false</LinksUpToDate>
  <CharactersWithSpaces>44416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Giedrė Maksimovienė</cp:lastModifiedBy>
  <cp:revision>698</cp:revision>
  <dcterms:created xsi:type="dcterms:W3CDTF">2022-07-06T16:13:00Z</dcterms:created>
  <dcterms:modified xsi:type="dcterms:W3CDTF">2023-05-31T16:03:00Z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0x010100E51AF4B5FB82D0489E3B46910035549C</vt:lpwstr>
  </property>
</Properties>
</file>