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F400C" w14:textId="77777777" w:rsidR="003A1B72" w:rsidRPr="00684B2D" w:rsidRDefault="00A73518" w:rsidP="00684B2D">
      <w:pPr>
        <w:rPr>
          <w:rStyle w:val="contentcontrolboundarysink"/>
          <w:rFonts w:ascii="Calibri" w:hAnsi="Calibri" w:cs="Calibri"/>
          <w:b/>
          <w:bCs/>
          <w:caps/>
          <w:color w:val="003E51"/>
          <w:sz w:val="64"/>
          <w:szCs w:val="64"/>
          <w:shd w:val="clear" w:color="auto" w:fill="FFFFFF"/>
        </w:rPr>
      </w:pPr>
      <w:r w:rsidRPr="00684B2D">
        <w:rPr>
          <w:rStyle w:val="contentcontrolboundarysink"/>
          <w:rFonts w:ascii="Calibri" w:hAnsi="Calibri" w:cs="Calibri"/>
          <w:b/>
          <w:bCs/>
          <w:caps/>
          <w:color w:val="003E51"/>
          <w:sz w:val="64"/>
          <w:szCs w:val="64"/>
          <w:shd w:val="clear" w:color="auto" w:fill="FFFFFF"/>
        </w:rPr>
        <w:t>​​</w:t>
      </w:r>
    </w:p>
    <w:p w14:paraId="49697D79" w14:textId="77777777" w:rsidR="003A1B72" w:rsidRPr="00684B2D" w:rsidRDefault="003A1B72" w:rsidP="00A73518">
      <w:pPr>
        <w:jc w:val="center"/>
        <w:rPr>
          <w:rStyle w:val="contentcontrolboundarysink"/>
          <w:rFonts w:ascii="Calibri" w:hAnsi="Calibri" w:cs="Calibri"/>
          <w:caps/>
          <w:color w:val="003E51"/>
          <w:sz w:val="64"/>
          <w:szCs w:val="64"/>
          <w:shd w:val="clear" w:color="auto" w:fill="FFFFFF"/>
        </w:rPr>
      </w:pPr>
    </w:p>
    <w:p w14:paraId="64876BF5" w14:textId="77777777" w:rsidR="003A1B72" w:rsidRPr="00684B2D" w:rsidRDefault="003A1B72" w:rsidP="00A73518">
      <w:pPr>
        <w:jc w:val="center"/>
        <w:rPr>
          <w:rStyle w:val="contentcontrolboundarysink"/>
          <w:rFonts w:ascii="Calibri" w:hAnsi="Calibri" w:cs="Calibri"/>
          <w:b/>
          <w:bCs/>
          <w:caps/>
          <w:color w:val="003E51"/>
          <w:sz w:val="64"/>
          <w:szCs w:val="64"/>
          <w:shd w:val="clear" w:color="auto" w:fill="FFFFFF"/>
        </w:rPr>
      </w:pPr>
    </w:p>
    <w:p w14:paraId="3F5482CD" w14:textId="65E56053" w:rsidR="00A73518" w:rsidRPr="00F45786" w:rsidRDefault="00A73518" w:rsidP="00A73518">
      <w:pPr>
        <w:jc w:val="center"/>
        <w:rPr>
          <w:rStyle w:val="normaltextrun"/>
          <w:rFonts w:ascii="Tahoma" w:hAnsi="Tahoma" w:cs="Tahoma"/>
          <w:b/>
          <w:bCs/>
          <w:caps/>
          <w:color w:val="auto"/>
          <w:sz w:val="40"/>
          <w:szCs w:val="40"/>
          <w:shd w:val="clear" w:color="auto" w:fill="FFFFFF"/>
        </w:rPr>
      </w:pPr>
      <w:r w:rsidRPr="00F45786">
        <w:rPr>
          <w:rStyle w:val="normaltextrun"/>
          <w:rFonts w:ascii="Tahoma" w:hAnsi="Tahoma" w:cs="Tahoma"/>
          <w:b/>
          <w:bCs/>
          <w:caps/>
          <w:color w:val="auto"/>
          <w:sz w:val="40"/>
          <w:szCs w:val="40"/>
          <w:shd w:val="clear" w:color="auto" w:fill="FFFFFF"/>
        </w:rPr>
        <w:t xml:space="preserve">AB „KN ENERGIES“ </w:t>
      </w:r>
      <w:r w:rsidR="00F45786" w:rsidRPr="00F45786">
        <w:rPr>
          <w:rStyle w:val="normaltextrun"/>
          <w:rFonts w:ascii="Tahoma" w:hAnsi="Tahoma" w:cs="Tahoma"/>
          <w:b/>
          <w:bCs/>
          <w:caps/>
          <w:color w:val="auto"/>
          <w:sz w:val="40"/>
          <w:szCs w:val="40"/>
          <w:shd w:val="clear" w:color="auto" w:fill="FFFFFF"/>
        </w:rPr>
        <w:t xml:space="preserve">4 (keturių) nepriklausomų </w:t>
      </w:r>
      <w:r w:rsidR="007F77DA" w:rsidRPr="00F45786">
        <w:rPr>
          <w:rStyle w:val="normaltextrun"/>
          <w:rFonts w:ascii="Tahoma" w:hAnsi="Tahoma" w:cs="Tahoma"/>
          <w:b/>
          <w:bCs/>
          <w:caps/>
          <w:color w:val="auto"/>
          <w:sz w:val="40"/>
          <w:szCs w:val="40"/>
          <w:shd w:val="clear" w:color="auto" w:fill="FFFFFF"/>
        </w:rPr>
        <w:t>valdybos nari</w:t>
      </w:r>
      <w:r w:rsidR="00CB438A" w:rsidRPr="00F45786">
        <w:rPr>
          <w:rStyle w:val="normaltextrun"/>
          <w:rFonts w:ascii="Tahoma" w:hAnsi="Tahoma" w:cs="Tahoma"/>
          <w:b/>
          <w:bCs/>
          <w:caps/>
          <w:color w:val="auto"/>
          <w:sz w:val="40"/>
          <w:szCs w:val="40"/>
          <w:shd w:val="clear" w:color="auto" w:fill="FFFFFF"/>
        </w:rPr>
        <w:t>Ų</w:t>
      </w:r>
      <w:r w:rsidR="00AA6EEB" w:rsidRPr="00F45786">
        <w:rPr>
          <w:rStyle w:val="normaltextrun"/>
          <w:rFonts w:ascii="Tahoma" w:hAnsi="Tahoma" w:cs="Tahoma"/>
          <w:b/>
          <w:bCs/>
          <w:caps/>
          <w:color w:val="auto"/>
          <w:sz w:val="40"/>
          <w:szCs w:val="40"/>
          <w:shd w:val="clear" w:color="auto" w:fill="FFFFFF"/>
        </w:rPr>
        <w:t xml:space="preserve"> ATRANKOS </w:t>
      </w:r>
      <w:r w:rsidR="00D74B89" w:rsidRPr="00F45786">
        <w:rPr>
          <w:rStyle w:val="normaltextrun"/>
          <w:rFonts w:ascii="Tahoma" w:hAnsi="Tahoma" w:cs="Tahoma"/>
          <w:b/>
          <w:bCs/>
          <w:caps/>
          <w:color w:val="auto"/>
          <w:sz w:val="40"/>
          <w:szCs w:val="40"/>
          <w:shd w:val="clear" w:color="auto" w:fill="FFFFFF"/>
        </w:rPr>
        <w:t>SKELBIMAS</w:t>
      </w:r>
    </w:p>
    <w:p w14:paraId="59B50D21" w14:textId="57D02898" w:rsidR="00AA6EEB" w:rsidRPr="00684B2D" w:rsidRDefault="00FB58DA" w:rsidP="00977961">
      <w:pPr>
        <w:tabs>
          <w:tab w:val="left" w:pos="2173"/>
        </w:tabs>
        <w:rPr>
          <w:rStyle w:val="normaltextrun"/>
          <w:rFonts w:ascii="Segoe UI Semibold" w:hAnsi="Segoe UI Semibold" w:cs="Segoe UI Semibold"/>
          <w:b/>
          <w:bCs/>
          <w:caps/>
          <w:color w:val="003E51"/>
          <w:sz w:val="64"/>
          <w:szCs w:val="64"/>
          <w:shd w:val="clear" w:color="auto" w:fill="FFFFFF"/>
        </w:rPr>
      </w:pPr>
      <w:r w:rsidRPr="00684B2D">
        <w:rPr>
          <w:rStyle w:val="normaltextrun"/>
          <w:rFonts w:ascii="Segoe UI Semibold" w:hAnsi="Segoe UI Semibold" w:cs="Segoe UI Semibold"/>
          <w:b/>
          <w:bCs/>
          <w:caps/>
          <w:color w:val="003E51"/>
          <w:sz w:val="64"/>
          <w:szCs w:val="64"/>
          <w:shd w:val="clear" w:color="auto" w:fill="FFFFFF"/>
        </w:rPr>
        <w:tab/>
      </w:r>
    </w:p>
    <w:p w14:paraId="5D9A0844" w14:textId="77777777" w:rsidR="00C40AC4" w:rsidRPr="00684B2D" w:rsidRDefault="00C40AC4" w:rsidP="00A73518">
      <w:pPr>
        <w:jc w:val="center"/>
        <w:rPr>
          <w:rStyle w:val="normaltextrun"/>
          <w:rFonts w:ascii="Segoe UI Semibold" w:hAnsi="Segoe UI Semibold" w:cs="Segoe UI Semibold"/>
          <w:b/>
          <w:bCs/>
          <w:caps/>
          <w:color w:val="003E51"/>
          <w:shd w:val="clear" w:color="auto" w:fill="FFFFFF"/>
        </w:rPr>
      </w:pPr>
    </w:p>
    <w:p w14:paraId="1BD4A319"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58DBF05F"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3178D550"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187E8899"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05231E04"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3FAC8A24"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3F5AC93E" w14:textId="77777777" w:rsidR="00830A71" w:rsidRPr="00684B2D" w:rsidRDefault="00830A71" w:rsidP="00A73518">
      <w:pPr>
        <w:jc w:val="center"/>
        <w:rPr>
          <w:rStyle w:val="normaltextrun"/>
          <w:rFonts w:ascii="Segoe UI Semibold" w:hAnsi="Segoe UI Semibold" w:cs="Segoe UI Semibold"/>
          <w:b/>
          <w:bCs/>
          <w:caps/>
          <w:color w:val="003E51"/>
          <w:shd w:val="clear" w:color="auto" w:fill="FFFFFF"/>
        </w:rPr>
      </w:pPr>
    </w:p>
    <w:p w14:paraId="42E142EE" w14:textId="77777777" w:rsidR="00F45786" w:rsidRDefault="00F45786" w:rsidP="00AA6EEB">
      <w:pPr>
        <w:rPr>
          <w:rStyle w:val="Hyperlink"/>
          <w:noProof/>
          <w:u w:val="none"/>
        </w:rPr>
      </w:pPr>
    </w:p>
    <w:p w14:paraId="40318743" w14:textId="77777777" w:rsidR="00F45786" w:rsidRDefault="00F45786" w:rsidP="00AA6EEB">
      <w:pPr>
        <w:rPr>
          <w:rStyle w:val="Hyperlink"/>
          <w:noProof/>
          <w:u w:val="none"/>
        </w:rPr>
      </w:pPr>
    </w:p>
    <w:p w14:paraId="0937C479" w14:textId="77777777" w:rsidR="00F45786" w:rsidRDefault="00F45786" w:rsidP="00AA6EEB">
      <w:pPr>
        <w:rPr>
          <w:rStyle w:val="Hyperlink"/>
          <w:noProof/>
          <w:u w:val="none"/>
        </w:rPr>
      </w:pPr>
    </w:p>
    <w:p w14:paraId="2CE1BF35" w14:textId="77777777" w:rsidR="00F45786" w:rsidRDefault="00F45786" w:rsidP="00AA6EEB">
      <w:pPr>
        <w:rPr>
          <w:rStyle w:val="Hyperlink"/>
          <w:noProof/>
          <w:u w:val="none"/>
        </w:rPr>
      </w:pPr>
    </w:p>
    <w:p w14:paraId="6B171908" w14:textId="77777777" w:rsidR="00F45786" w:rsidRDefault="00F45786" w:rsidP="00AA6EEB">
      <w:pPr>
        <w:rPr>
          <w:rStyle w:val="Hyperlink"/>
          <w:noProof/>
          <w:u w:val="none"/>
        </w:rPr>
      </w:pPr>
    </w:p>
    <w:p w14:paraId="3B08BA2C" w14:textId="77777777" w:rsidR="002E2A13" w:rsidRDefault="002E2A13" w:rsidP="00AA6EEB">
      <w:pPr>
        <w:rPr>
          <w:rStyle w:val="Hyperlink"/>
          <w:rFonts w:ascii="Tahoma" w:hAnsi="Tahoma" w:cs="Tahoma"/>
          <w:noProof/>
          <w:color w:val="auto"/>
          <w:u w:val="none"/>
        </w:rPr>
      </w:pPr>
    </w:p>
    <w:p w14:paraId="6162F309" w14:textId="77777777" w:rsidR="002E2A13" w:rsidRDefault="002E2A13" w:rsidP="00AA6EEB">
      <w:pPr>
        <w:rPr>
          <w:rStyle w:val="Hyperlink"/>
          <w:rFonts w:ascii="Tahoma" w:hAnsi="Tahoma" w:cs="Tahoma"/>
          <w:noProof/>
          <w:color w:val="auto"/>
          <w:u w:val="none"/>
        </w:rPr>
      </w:pPr>
    </w:p>
    <w:p w14:paraId="5D98422F" w14:textId="77777777" w:rsidR="002E2A13" w:rsidRDefault="002E2A13" w:rsidP="00AA6EEB">
      <w:pPr>
        <w:rPr>
          <w:rStyle w:val="Hyperlink"/>
          <w:rFonts w:ascii="Tahoma" w:hAnsi="Tahoma" w:cs="Tahoma"/>
          <w:noProof/>
          <w:color w:val="auto"/>
          <w:u w:val="none"/>
        </w:rPr>
      </w:pPr>
    </w:p>
    <w:p w14:paraId="10AC0A23" w14:textId="262CBD8B" w:rsidR="009A02C0" w:rsidRPr="00684B2D" w:rsidRDefault="00C40AC4" w:rsidP="00CF18D2">
      <w:pPr>
        <w:jc w:val="center"/>
      </w:pPr>
      <w:r w:rsidRPr="00F45786">
        <w:rPr>
          <w:rStyle w:val="Hyperlink"/>
          <w:rFonts w:ascii="Tahoma" w:hAnsi="Tahoma" w:cs="Tahoma"/>
          <w:noProof/>
          <w:color w:val="auto"/>
          <w:u w:val="none"/>
        </w:rPr>
        <w:t>202</w:t>
      </w:r>
      <w:r w:rsidR="005A4137" w:rsidRPr="00F45786">
        <w:rPr>
          <w:rStyle w:val="Hyperlink"/>
          <w:rFonts w:ascii="Tahoma" w:hAnsi="Tahoma" w:cs="Tahoma"/>
          <w:noProof/>
          <w:color w:val="auto"/>
          <w:u w:val="none"/>
        </w:rPr>
        <w:t>6</w:t>
      </w:r>
      <w:r w:rsidRPr="00F45786">
        <w:rPr>
          <w:rStyle w:val="Hyperlink"/>
          <w:rFonts w:ascii="Tahoma" w:hAnsi="Tahoma" w:cs="Tahoma"/>
          <w:noProof/>
          <w:color w:val="auto"/>
          <w:u w:val="none"/>
        </w:rPr>
        <w:t xml:space="preserve"> m</w:t>
      </w:r>
      <w:r w:rsidR="002F21A4" w:rsidRPr="00F45786">
        <w:rPr>
          <w:rStyle w:val="Hyperlink"/>
          <w:rFonts w:ascii="Tahoma" w:hAnsi="Tahoma" w:cs="Tahoma"/>
          <w:noProof/>
          <w:color w:val="auto"/>
          <w:u w:val="none"/>
        </w:rPr>
        <w:t>.</w:t>
      </w:r>
      <w:r w:rsidRPr="00F45786">
        <w:rPr>
          <w:rStyle w:val="Hyperlink"/>
          <w:rFonts w:ascii="Tahoma" w:hAnsi="Tahoma" w:cs="Tahoma"/>
          <w:noProof/>
          <w:color w:val="auto"/>
          <w:u w:val="none"/>
        </w:rPr>
        <w:t>, Klaipėda</w:t>
      </w:r>
      <w:r w:rsidR="000F7CEC" w:rsidRPr="00684B2D">
        <w:br w:type="page"/>
      </w:r>
    </w:p>
    <w:p w14:paraId="58B00D5B" w14:textId="74C1EAFA" w:rsidR="00F45786" w:rsidRPr="003C1406" w:rsidRDefault="00F45786" w:rsidP="00F45786">
      <w:pPr>
        <w:spacing w:after="0"/>
        <w:ind w:right="-23"/>
        <w:jc w:val="both"/>
        <w:rPr>
          <w:rFonts w:ascii="Tahoma" w:hAnsi="Tahoma" w:cs="Tahoma"/>
          <w:color w:val="auto"/>
        </w:rPr>
      </w:pPr>
      <w:r w:rsidRPr="003C1406">
        <w:rPr>
          <w:rFonts w:ascii="Tahoma" w:hAnsi="Tahoma" w:cs="Tahoma"/>
          <w:color w:val="auto"/>
        </w:rPr>
        <w:t xml:space="preserve">Lietuvos Respublikos energetikos ministerija vykdo </w:t>
      </w:r>
      <w:r>
        <w:rPr>
          <w:rFonts w:ascii="Tahoma" w:hAnsi="Tahoma" w:cs="Tahoma"/>
          <w:color w:val="auto"/>
        </w:rPr>
        <w:t>atranką</w:t>
      </w:r>
      <w:r w:rsidRPr="003C1406">
        <w:rPr>
          <w:rFonts w:ascii="Tahoma" w:hAnsi="Tahoma" w:cs="Tahoma"/>
          <w:color w:val="auto"/>
        </w:rPr>
        <w:t xml:space="preserve"> į AB „KN </w:t>
      </w:r>
      <w:proofErr w:type="spellStart"/>
      <w:r w:rsidRPr="003C1406">
        <w:rPr>
          <w:rFonts w:ascii="Tahoma" w:hAnsi="Tahoma" w:cs="Tahoma"/>
          <w:color w:val="auto"/>
        </w:rPr>
        <w:t>Energies</w:t>
      </w:r>
      <w:proofErr w:type="spellEnd"/>
      <w:r w:rsidRPr="003C1406">
        <w:rPr>
          <w:rFonts w:ascii="Tahoma" w:hAnsi="Tahoma" w:cs="Tahoma"/>
          <w:color w:val="auto"/>
        </w:rPr>
        <w:t xml:space="preserve">“ </w:t>
      </w:r>
      <w:r>
        <w:rPr>
          <w:rFonts w:ascii="Tahoma" w:hAnsi="Tahoma" w:cs="Tahoma"/>
          <w:color w:val="auto"/>
        </w:rPr>
        <w:t xml:space="preserve">nepriklausomų </w:t>
      </w:r>
      <w:r w:rsidRPr="003C1406">
        <w:rPr>
          <w:rFonts w:ascii="Tahoma" w:hAnsi="Tahoma" w:cs="Tahoma"/>
          <w:color w:val="auto"/>
        </w:rPr>
        <w:t>valdybos nari</w:t>
      </w:r>
      <w:r>
        <w:rPr>
          <w:rFonts w:ascii="Tahoma" w:hAnsi="Tahoma" w:cs="Tahoma"/>
          <w:color w:val="auto"/>
        </w:rPr>
        <w:t xml:space="preserve">ų </w:t>
      </w:r>
      <w:r w:rsidRPr="003C1406">
        <w:rPr>
          <w:rFonts w:ascii="Tahoma" w:hAnsi="Tahoma" w:cs="Tahoma"/>
          <w:color w:val="auto"/>
        </w:rPr>
        <w:t>vietas.</w:t>
      </w:r>
    </w:p>
    <w:p w14:paraId="74FD4867" w14:textId="77777777" w:rsidR="00F45786" w:rsidRPr="003C1406" w:rsidRDefault="00F45786" w:rsidP="00F45786">
      <w:pPr>
        <w:spacing w:after="0"/>
        <w:ind w:right="-23"/>
        <w:jc w:val="both"/>
        <w:rPr>
          <w:rFonts w:ascii="Tahoma" w:hAnsi="Tahoma" w:cs="Tahoma"/>
          <w:color w:val="auto"/>
        </w:rPr>
      </w:pPr>
    </w:p>
    <w:p w14:paraId="31E1E5DA" w14:textId="77777777" w:rsidR="00F45786" w:rsidRDefault="00F45786" w:rsidP="00F45786">
      <w:pPr>
        <w:spacing w:after="0"/>
        <w:ind w:right="-23"/>
        <w:jc w:val="both"/>
        <w:rPr>
          <w:rFonts w:ascii="Tahoma" w:hAnsi="Tahoma" w:cs="Tahoma"/>
          <w:color w:val="auto"/>
        </w:rPr>
      </w:pPr>
      <w:r w:rsidRPr="003C1406">
        <w:rPr>
          <w:rFonts w:ascii="Tahoma" w:hAnsi="Tahoma" w:cs="Tahoma"/>
          <w:color w:val="auto"/>
        </w:rPr>
        <w:t>Valdybos kadencija – 4 metai. Šiuo metu einančios valdybos kadencija baigiasi 2026-04-25. Naujai išrinkti nariai bus skiriami ne anksčiau nurodytos datos, užbaigus atrankos procedūras.</w:t>
      </w:r>
    </w:p>
    <w:p w14:paraId="07F9E67D" w14:textId="77777777" w:rsidR="00F45786" w:rsidRDefault="00F45786" w:rsidP="00F45786">
      <w:pPr>
        <w:spacing w:after="0"/>
        <w:ind w:right="-23"/>
        <w:jc w:val="both"/>
        <w:rPr>
          <w:rFonts w:ascii="Tahoma" w:hAnsi="Tahoma" w:cs="Tahoma"/>
          <w:color w:val="auto"/>
        </w:rPr>
      </w:pPr>
    </w:p>
    <w:p w14:paraId="06E3B1D5" w14:textId="77777777" w:rsidR="00F45786" w:rsidRDefault="001A3F3D" w:rsidP="00F45786">
      <w:pPr>
        <w:spacing w:after="0"/>
        <w:ind w:right="-23"/>
        <w:jc w:val="both"/>
        <w:rPr>
          <w:rFonts w:ascii="Tahoma" w:hAnsi="Tahoma" w:cs="Tahoma"/>
          <w:b/>
          <w:bCs/>
          <w:color w:val="auto"/>
          <w:sz w:val="28"/>
          <w:szCs w:val="28"/>
        </w:rPr>
      </w:pPr>
      <w:r w:rsidRPr="00F45786">
        <w:rPr>
          <w:rFonts w:ascii="Tahoma" w:hAnsi="Tahoma" w:cs="Tahoma"/>
          <w:b/>
          <w:bCs/>
          <w:color w:val="auto"/>
          <w:sz w:val="28"/>
          <w:szCs w:val="28"/>
        </w:rPr>
        <w:t>BENDRA INFORMACIJ</w:t>
      </w:r>
      <w:r w:rsidR="00F45786">
        <w:rPr>
          <w:rFonts w:ascii="Tahoma" w:hAnsi="Tahoma" w:cs="Tahoma"/>
          <w:b/>
          <w:bCs/>
          <w:color w:val="auto"/>
          <w:sz w:val="28"/>
          <w:szCs w:val="28"/>
        </w:rPr>
        <w:t>A</w:t>
      </w:r>
    </w:p>
    <w:p w14:paraId="28E2DDE8" w14:textId="77777777" w:rsidR="00F45786" w:rsidRPr="00F45786" w:rsidRDefault="00F45786" w:rsidP="00F45786">
      <w:pPr>
        <w:spacing w:after="0"/>
        <w:ind w:right="-23"/>
        <w:jc w:val="both"/>
        <w:rPr>
          <w:rFonts w:ascii="Tahoma" w:hAnsi="Tahoma" w:cs="Tahoma"/>
          <w:color w:val="auto"/>
        </w:rPr>
      </w:pPr>
    </w:p>
    <w:p w14:paraId="5E79BF2A" w14:textId="3D7EBB90" w:rsidR="00C92A75" w:rsidRPr="00F45786" w:rsidRDefault="00CC3C8D" w:rsidP="00F45786">
      <w:pPr>
        <w:spacing w:after="0"/>
        <w:ind w:right="-23"/>
        <w:jc w:val="both"/>
        <w:rPr>
          <w:rFonts w:ascii="Tahoma" w:hAnsi="Tahoma" w:cs="Tahoma"/>
          <w:color w:val="auto"/>
        </w:rPr>
      </w:pPr>
      <w:r w:rsidRPr="00F45786">
        <w:rPr>
          <w:rFonts w:ascii="Tahoma" w:hAnsi="Tahoma" w:cs="Tahoma"/>
          <w:color w:val="auto"/>
        </w:rPr>
        <w:t xml:space="preserve">AB </w:t>
      </w:r>
      <w:r w:rsidR="0002750B" w:rsidRPr="00F45786">
        <w:rPr>
          <w:rFonts w:ascii="Tahoma" w:hAnsi="Tahoma" w:cs="Tahoma"/>
          <w:color w:val="auto"/>
        </w:rPr>
        <w:t xml:space="preserve">„KN </w:t>
      </w:r>
      <w:proofErr w:type="spellStart"/>
      <w:r w:rsidR="0002750B" w:rsidRPr="00F45786">
        <w:rPr>
          <w:rFonts w:ascii="Tahoma" w:hAnsi="Tahoma" w:cs="Tahoma"/>
          <w:color w:val="auto"/>
        </w:rPr>
        <w:t>Energies</w:t>
      </w:r>
      <w:proofErr w:type="spellEnd"/>
      <w:r w:rsidR="0002750B" w:rsidRPr="00F45786">
        <w:rPr>
          <w:rFonts w:ascii="Tahoma" w:hAnsi="Tahoma" w:cs="Tahoma"/>
          <w:color w:val="auto"/>
        </w:rPr>
        <w:t>“</w:t>
      </w:r>
      <w:r w:rsidR="00240809" w:rsidRPr="00F45786">
        <w:rPr>
          <w:rFonts w:ascii="Tahoma" w:hAnsi="Tahoma" w:cs="Tahoma"/>
          <w:color w:val="auto"/>
        </w:rPr>
        <w:t xml:space="preserve"> </w:t>
      </w:r>
      <w:r w:rsidR="1CBADB83" w:rsidRPr="00F45786">
        <w:rPr>
          <w:rFonts w:ascii="Tahoma" w:hAnsi="Tahoma" w:cs="Tahoma"/>
          <w:color w:val="auto"/>
        </w:rPr>
        <w:t>(toliau KN arba Bendrovė) yra</w:t>
      </w:r>
      <w:r w:rsidR="0002750B" w:rsidRPr="00F45786">
        <w:rPr>
          <w:rFonts w:ascii="Tahoma" w:hAnsi="Tahoma" w:cs="Tahoma"/>
          <w:color w:val="auto"/>
        </w:rPr>
        <w:t xml:space="preserve"> tarptautinė energijos terminalų operatorė, užtikrinanti saugius ir patikimus skystųjų energijos produktų bei suskystintųjų gamtinių dujų (SGD) srautus Baltijos jūros regiono vartotojams, o klientams visame pasaulyje padedanti žiniomis ir gebėjimais plėtoti tvarios energetikos infrastruktūros projektus. Bendrovė šiuo metu Lietuvoje eksploatuoja tris skystųjų energijos produktų terminalus Klaipėdoje, Subačiuje ir Marijampolėje, yra </w:t>
      </w:r>
      <w:r w:rsidR="00176A28" w:rsidRPr="00F45786">
        <w:rPr>
          <w:rFonts w:ascii="Tahoma" w:hAnsi="Tahoma" w:cs="Tahoma"/>
          <w:color w:val="auto"/>
        </w:rPr>
        <w:t xml:space="preserve">septynių </w:t>
      </w:r>
      <w:r w:rsidR="0002750B" w:rsidRPr="00F45786">
        <w:rPr>
          <w:rFonts w:ascii="Tahoma" w:hAnsi="Tahoma" w:cs="Tahoma"/>
          <w:color w:val="auto"/>
        </w:rPr>
        <w:t>SGD terminalų Lietuvoje, Vokietijoje ir Brazilijoje operatorė.</w:t>
      </w:r>
      <w:r w:rsidR="00176A28" w:rsidRPr="00F45786">
        <w:rPr>
          <w:rFonts w:ascii="Tahoma" w:hAnsi="Tahoma" w:cs="Tahoma"/>
          <w:color w:val="auto"/>
        </w:rPr>
        <w:t xml:space="preserve"> </w:t>
      </w:r>
      <w:r w:rsidR="004D40DA" w:rsidRPr="00F45786">
        <w:rPr>
          <w:rFonts w:ascii="Tahoma" w:hAnsi="Tahoma" w:cs="Tahoma"/>
          <w:color w:val="auto"/>
        </w:rPr>
        <w:t xml:space="preserve">KN yra </w:t>
      </w:r>
      <w:r w:rsidR="00302BE9" w:rsidRPr="00F45786">
        <w:rPr>
          <w:rFonts w:ascii="Tahoma" w:hAnsi="Tahoma" w:cs="Tahoma"/>
          <w:color w:val="auto"/>
        </w:rPr>
        <w:t>akcinė bendrovė</w:t>
      </w:r>
      <w:r w:rsidR="004D40DA" w:rsidRPr="00F45786">
        <w:rPr>
          <w:rFonts w:ascii="Tahoma" w:hAnsi="Tahoma" w:cs="Tahoma"/>
          <w:color w:val="auto"/>
        </w:rPr>
        <w:t>, kurios</w:t>
      </w:r>
      <w:r w:rsidR="00DD18D6" w:rsidRPr="00F45786">
        <w:rPr>
          <w:rFonts w:ascii="Tahoma" w:hAnsi="Tahoma" w:cs="Tahoma"/>
          <w:color w:val="auto"/>
        </w:rPr>
        <w:t xml:space="preserve"> 72,47</w:t>
      </w:r>
      <w:r w:rsidR="004D40DA" w:rsidRPr="00F45786">
        <w:rPr>
          <w:rFonts w:ascii="Tahoma" w:hAnsi="Tahoma" w:cs="Tahoma"/>
          <w:color w:val="auto"/>
        </w:rPr>
        <w:t xml:space="preserve"> </w:t>
      </w:r>
      <w:r w:rsidR="00DD18D6" w:rsidRPr="00F45786">
        <w:rPr>
          <w:rFonts w:ascii="Tahoma" w:hAnsi="Tahoma" w:cs="Tahoma"/>
          <w:color w:val="auto"/>
        </w:rPr>
        <w:t xml:space="preserve">% </w:t>
      </w:r>
      <w:r w:rsidR="009E25D3" w:rsidRPr="00F45786">
        <w:rPr>
          <w:rFonts w:ascii="Tahoma" w:hAnsi="Tahoma" w:cs="Tahoma"/>
          <w:color w:val="auto"/>
        </w:rPr>
        <w:t xml:space="preserve"> </w:t>
      </w:r>
      <w:r w:rsidR="00DD18D6" w:rsidRPr="00F45786">
        <w:rPr>
          <w:rFonts w:ascii="Tahoma" w:hAnsi="Tahoma" w:cs="Tahoma"/>
          <w:color w:val="auto"/>
        </w:rPr>
        <w:t xml:space="preserve">priklauso </w:t>
      </w:r>
      <w:r w:rsidR="009B7548" w:rsidRPr="00F45786">
        <w:rPr>
          <w:rFonts w:ascii="Tahoma" w:hAnsi="Tahoma" w:cs="Tahoma"/>
          <w:color w:val="auto"/>
        </w:rPr>
        <w:t>Valstybei, atstovaujamai LR energetikos ministerijos, 10,43%</w:t>
      </w:r>
      <w:r w:rsidR="009E25D3" w:rsidRPr="00F45786">
        <w:rPr>
          <w:rFonts w:ascii="Tahoma" w:hAnsi="Tahoma" w:cs="Tahoma"/>
          <w:color w:val="auto"/>
        </w:rPr>
        <w:t xml:space="preserve"> - </w:t>
      </w:r>
      <w:r w:rsidR="00890053" w:rsidRPr="00F45786">
        <w:rPr>
          <w:rFonts w:ascii="Tahoma" w:hAnsi="Tahoma" w:cs="Tahoma"/>
          <w:color w:val="auto"/>
        </w:rPr>
        <w:t xml:space="preserve">UAB koncernui </w:t>
      </w:r>
      <w:r w:rsidR="00DF2E6B" w:rsidRPr="00F45786">
        <w:rPr>
          <w:rFonts w:ascii="Tahoma" w:hAnsi="Tahoma" w:cs="Tahoma"/>
          <w:color w:val="auto"/>
        </w:rPr>
        <w:t>„</w:t>
      </w:r>
      <w:r w:rsidR="00890053" w:rsidRPr="00F45786">
        <w:rPr>
          <w:rFonts w:ascii="Tahoma" w:hAnsi="Tahoma" w:cs="Tahoma"/>
          <w:color w:val="auto"/>
        </w:rPr>
        <w:t>Achemos grupė"</w:t>
      </w:r>
      <w:r w:rsidR="003E087B" w:rsidRPr="00F45786">
        <w:rPr>
          <w:rFonts w:ascii="Tahoma" w:hAnsi="Tahoma" w:cs="Tahoma"/>
          <w:color w:val="auto"/>
        </w:rPr>
        <w:t xml:space="preserve">. </w:t>
      </w:r>
      <w:r w:rsidR="007E16F7" w:rsidRPr="00F45786">
        <w:rPr>
          <w:rFonts w:ascii="Tahoma" w:hAnsi="Tahoma" w:cs="Tahoma"/>
          <w:color w:val="auto"/>
        </w:rPr>
        <w:t>B</w:t>
      </w:r>
      <w:r w:rsidR="003E087B" w:rsidRPr="00F45786">
        <w:rPr>
          <w:rFonts w:ascii="Tahoma" w:hAnsi="Tahoma" w:cs="Tahoma"/>
          <w:color w:val="auto"/>
        </w:rPr>
        <w:t>endrovė</w:t>
      </w:r>
      <w:r w:rsidR="00393FF7" w:rsidRPr="00F45786">
        <w:rPr>
          <w:rFonts w:ascii="Tahoma" w:hAnsi="Tahoma" w:cs="Tahoma"/>
          <w:color w:val="auto"/>
        </w:rPr>
        <w:t xml:space="preserve"> </w:t>
      </w:r>
      <w:r w:rsidR="003E087B" w:rsidRPr="00F45786">
        <w:rPr>
          <w:rFonts w:ascii="Tahoma" w:hAnsi="Tahoma" w:cs="Tahoma"/>
          <w:color w:val="auto"/>
        </w:rPr>
        <w:t xml:space="preserve">yra </w:t>
      </w:r>
      <w:proofErr w:type="spellStart"/>
      <w:r w:rsidR="003E087B" w:rsidRPr="00F45786">
        <w:rPr>
          <w:rFonts w:ascii="Tahoma" w:hAnsi="Tahoma" w:cs="Tahoma"/>
          <w:color w:val="auto"/>
        </w:rPr>
        <w:t>listinguojam</w:t>
      </w:r>
      <w:r w:rsidR="0090678B" w:rsidRPr="00F45786">
        <w:rPr>
          <w:rFonts w:ascii="Tahoma" w:hAnsi="Tahoma" w:cs="Tahoma"/>
          <w:color w:val="auto"/>
        </w:rPr>
        <w:t>a</w:t>
      </w:r>
      <w:proofErr w:type="spellEnd"/>
      <w:r w:rsidR="003E087B" w:rsidRPr="00F45786">
        <w:rPr>
          <w:rFonts w:ascii="Tahoma" w:hAnsi="Tahoma" w:cs="Tahoma"/>
          <w:color w:val="auto"/>
        </w:rPr>
        <w:t xml:space="preserve"> </w:t>
      </w:r>
      <w:proofErr w:type="spellStart"/>
      <w:r w:rsidR="009C295B" w:rsidRPr="00F45786">
        <w:rPr>
          <w:rFonts w:ascii="Tahoma" w:hAnsi="Tahoma" w:cs="Tahoma"/>
          <w:color w:val="auto"/>
        </w:rPr>
        <w:t>Nasdaq</w:t>
      </w:r>
      <w:proofErr w:type="spellEnd"/>
      <w:r w:rsidR="009C295B" w:rsidRPr="00F45786">
        <w:rPr>
          <w:rFonts w:ascii="Tahoma" w:hAnsi="Tahoma" w:cs="Tahoma"/>
          <w:color w:val="auto"/>
        </w:rPr>
        <w:t xml:space="preserve"> Vilnius</w:t>
      </w:r>
      <w:r w:rsidR="00456075" w:rsidRPr="00F45786">
        <w:rPr>
          <w:rFonts w:ascii="Tahoma" w:hAnsi="Tahoma" w:cs="Tahoma"/>
          <w:color w:val="auto"/>
        </w:rPr>
        <w:t xml:space="preserve"> </w:t>
      </w:r>
      <w:r w:rsidR="00302A4A" w:rsidRPr="00F45786">
        <w:rPr>
          <w:rFonts w:ascii="Tahoma" w:hAnsi="Tahoma" w:cs="Tahoma"/>
          <w:color w:val="auto"/>
        </w:rPr>
        <w:t>vertybinių popierių</w:t>
      </w:r>
      <w:r w:rsidR="008C38CA" w:rsidRPr="00F45786">
        <w:rPr>
          <w:rFonts w:ascii="Tahoma" w:hAnsi="Tahoma" w:cs="Tahoma"/>
          <w:color w:val="auto"/>
        </w:rPr>
        <w:t xml:space="preserve"> biržoje. </w:t>
      </w:r>
    </w:p>
    <w:p w14:paraId="7153EC11" w14:textId="77777777" w:rsidR="00F45786" w:rsidRDefault="00F45786" w:rsidP="00F45786">
      <w:pPr>
        <w:spacing w:after="0"/>
        <w:jc w:val="both"/>
        <w:rPr>
          <w:rFonts w:ascii="Tahoma" w:hAnsi="Tahoma" w:cs="Tahoma"/>
          <w:color w:val="auto"/>
        </w:rPr>
      </w:pPr>
    </w:p>
    <w:p w14:paraId="2AE30119" w14:textId="01E02CB8" w:rsidR="00F45786" w:rsidRDefault="005015FD" w:rsidP="00F45786">
      <w:pPr>
        <w:spacing w:after="0"/>
        <w:jc w:val="both"/>
        <w:rPr>
          <w:rFonts w:ascii="Tahoma" w:hAnsi="Tahoma" w:cs="Tahoma"/>
          <w:color w:val="auto"/>
        </w:rPr>
      </w:pPr>
      <w:r w:rsidRPr="00F45786">
        <w:rPr>
          <w:rFonts w:ascii="Tahoma" w:hAnsi="Tahoma" w:cs="Tahoma"/>
          <w:color w:val="auto"/>
        </w:rPr>
        <w:t>KN</w:t>
      </w:r>
      <w:r w:rsidR="000A3914" w:rsidRPr="00F45786">
        <w:rPr>
          <w:rFonts w:ascii="Tahoma" w:hAnsi="Tahoma" w:cs="Tahoma"/>
          <w:color w:val="auto"/>
        </w:rPr>
        <w:t>, siekdama įgyvendinti bendrovės strateginius veiklos tikslus, yra įsteigusi antrines bendroves</w:t>
      </w:r>
      <w:r w:rsidR="00134BBA" w:rsidRPr="00F45786">
        <w:rPr>
          <w:rFonts w:ascii="Tahoma" w:hAnsi="Tahoma" w:cs="Tahoma"/>
          <w:color w:val="auto"/>
        </w:rPr>
        <w:t xml:space="preserve">: UAB „KN Global </w:t>
      </w:r>
      <w:proofErr w:type="spellStart"/>
      <w:r w:rsidR="00134BBA" w:rsidRPr="00F45786">
        <w:rPr>
          <w:rFonts w:ascii="Tahoma" w:hAnsi="Tahoma" w:cs="Tahoma"/>
          <w:color w:val="auto"/>
        </w:rPr>
        <w:t>Terminals</w:t>
      </w:r>
      <w:proofErr w:type="spellEnd"/>
      <w:r w:rsidR="00134BBA" w:rsidRPr="00F45786">
        <w:rPr>
          <w:rFonts w:ascii="Tahoma" w:hAnsi="Tahoma" w:cs="Tahoma"/>
          <w:color w:val="auto"/>
        </w:rPr>
        <w:t xml:space="preserve">“ , </w:t>
      </w:r>
      <w:r w:rsidR="00841A2C" w:rsidRPr="00F45786">
        <w:rPr>
          <w:rFonts w:ascii="Tahoma" w:hAnsi="Tahoma" w:cs="Tahoma"/>
          <w:color w:val="auto"/>
        </w:rPr>
        <w:t>UAB „SGD SPB“ , KN </w:t>
      </w:r>
      <w:proofErr w:type="spellStart"/>
      <w:r w:rsidR="00841A2C" w:rsidRPr="00F45786">
        <w:rPr>
          <w:rFonts w:ascii="Tahoma" w:hAnsi="Tahoma" w:cs="Tahoma"/>
          <w:color w:val="auto"/>
        </w:rPr>
        <w:t>Açu</w:t>
      </w:r>
      <w:proofErr w:type="spellEnd"/>
      <w:r w:rsidR="00841A2C" w:rsidRPr="00F45786">
        <w:rPr>
          <w:rFonts w:ascii="Tahoma" w:hAnsi="Tahoma" w:cs="Tahoma"/>
          <w:color w:val="auto"/>
        </w:rPr>
        <w:t> </w:t>
      </w:r>
      <w:proofErr w:type="spellStart"/>
      <w:r w:rsidR="00841A2C" w:rsidRPr="00F45786">
        <w:rPr>
          <w:rFonts w:ascii="Tahoma" w:hAnsi="Tahoma" w:cs="Tahoma"/>
          <w:color w:val="auto"/>
        </w:rPr>
        <w:t>Servicos</w:t>
      </w:r>
      <w:proofErr w:type="spellEnd"/>
      <w:r w:rsidR="00841A2C" w:rsidRPr="00F45786">
        <w:rPr>
          <w:rFonts w:ascii="Tahoma" w:hAnsi="Tahoma" w:cs="Tahoma"/>
          <w:color w:val="auto"/>
        </w:rPr>
        <w:t> de Terminal de GNL LTDA (KN </w:t>
      </w:r>
      <w:proofErr w:type="spellStart"/>
      <w:r w:rsidR="00841A2C" w:rsidRPr="00F45786">
        <w:rPr>
          <w:rFonts w:ascii="Tahoma" w:hAnsi="Tahoma" w:cs="Tahoma"/>
          <w:color w:val="auto"/>
        </w:rPr>
        <w:t>Açu</w:t>
      </w:r>
      <w:proofErr w:type="spellEnd"/>
      <w:r w:rsidR="00841A2C" w:rsidRPr="00F45786">
        <w:rPr>
          <w:rFonts w:ascii="Tahoma" w:hAnsi="Tahoma" w:cs="Tahoma"/>
          <w:color w:val="auto"/>
        </w:rPr>
        <w:t xml:space="preserve">), </w:t>
      </w:r>
      <w:r w:rsidR="00B567D3" w:rsidRPr="00B567D3">
        <w:rPr>
          <w:rFonts w:ascii="Tahoma" w:hAnsi="Tahoma" w:cs="Tahoma"/>
          <w:color w:val="auto"/>
        </w:rPr>
        <w:t xml:space="preserve">KN </w:t>
      </w:r>
      <w:proofErr w:type="spellStart"/>
      <w:r w:rsidR="00B567D3" w:rsidRPr="00B567D3">
        <w:rPr>
          <w:rFonts w:ascii="Tahoma" w:hAnsi="Tahoma" w:cs="Tahoma"/>
          <w:color w:val="auto"/>
        </w:rPr>
        <w:t>Energies</w:t>
      </w:r>
      <w:proofErr w:type="spellEnd"/>
      <w:r w:rsidR="00B567D3" w:rsidRPr="00B567D3">
        <w:rPr>
          <w:rFonts w:ascii="Tahoma" w:hAnsi="Tahoma" w:cs="Tahoma"/>
          <w:color w:val="auto"/>
        </w:rPr>
        <w:t xml:space="preserve"> </w:t>
      </w:r>
      <w:proofErr w:type="spellStart"/>
      <w:r w:rsidR="00B567D3" w:rsidRPr="00B567D3">
        <w:rPr>
          <w:rFonts w:ascii="Tahoma" w:hAnsi="Tahoma" w:cs="Tahoma"/>
          <w:color w:val="auto"/>
        </w:rPr>
        <w:t>Deutschland</w:t>
      </w:r>
      <w:proofErr w:type="spellEnd"/>
      <w:r w:rsidR="00B567D3" w:rsidRPr="00B567D3">
        <w:rPr>
          <w:rFonts w:ascii="Tahoma" w:hAnsi="Tahoma" w:cs="Tahoma"/>
          <w:color w:val="auto"/>
        </w:rPr>
        <w:t xml:space="preserve"> </w:t>
      </w:r>
      <w:proofErr w:type="spellStart"/>
      <w:r w:rsidR="00B567D3" w:rsidRPr="00B567D3">
        <w:rPr>
          <w:rFonts w:ascii="Tahoma" w:hAnsi="Tahoma" w:cs="Tahoma"/>
          <w:color w:val="auto"/>
        </w:rPr>
        <w:t>GmbH</w:t>
      </w:r>
      <w:proofErr w:type="spellEnd"/>
      <w:r w:rsidR="00B567D3">
        <w:rPr>
          <w:rFonts w:ascii="Tahoma" w:hAnsi="Tahoma" w:cs="Tahoma"/>
          <w:color w:val="auto"/>
        </w:rPr>
        <w:t xml:space="preserve">, </w:t>
      </w:r>
      <w:r w:rsidR="00C92A75" w:rsidRPr="00F45786">
        <w:rPr>
          <w:rFonts w:ascii="Tahoma" w:hAnsi="Tahoma" w:cs="Tahoma"/>
          <w:color w:val="auto"/>
        </w:rPr>
        <w:t>UAB „</w:t>
      </w:r>
      <w:r w:rsidR="00313188" w:rsidRPr="00F45786">
        <w:rPr>
          <w:rFonts w:ascii="Tahoma" w:hAnsi="Tahoma" w:cs="Tahoma"/>
          <w:color w:val="auto"/>
        </w:rPr>
        <w:t xml:space="preserve">KN </w:t>
      </w:r>
      <w:proofErr w:type="spellStart"/>
      <w:r w:rsidR="00176A28" w:rsidRPr="00F45786">
        <w:rPr>
          <w:rFonts w:ascii="Tahoma" w:hAnsi="Tahoma" w:cs="Tahoma"/>
          <w:color w:val="auto"/>
        </w:rPr>
        <w:t>New</w:t>
      </w:r>
      <w:proofErr w:type="spellEnd"/>
      <w:r w:rsidR="00176A28" w:rsidRPr="00F45786">
        <w:rPr>
          <w:rFonts w:ascii="Tahoma" w:hAnsi="Tahoma" w:cs="Tahoma"/>
          <w:color w:val="auto"/>
        </w:rPr>
        <w:t xml:space="preserve"> </w:t>
      </w:r>
      <w:proofErr w:type="spellStart"/>
      <w:r w:rsidR="00176A28" w:rsidRPr="00F45786">
        <w:rPr>
          <w:rFonts w:ascii="Tahoma" w:hAnsi="Tahoma" w:cs="Tahoma"/>
          <w:color w:val="auto"/>
        </w:rPr>
        <w:t>Energy</w:t>
      </w:r>
      <w:proofErr w:type="spellEnd"/>
      <w:r w:rsidR="00176A28" w:rsidRPr="00F45786">
        <w:rPr>
          <w:rFonts w:ascii="Tahoma" w:hAnsi="Tahoma" w:cs="Tahoma"/>
          <w:color w:val="auto"/>
        </w:rPr>
        <w:t xml:space="preserve"> </w:t>
      </w:r>
      <w:proofErr w:type="spellStart"/>
      <w:r w:rsidR="00176A28" w:rsidRPr="00F45786">
        <w:rPr>
          <w:rFonts w:ascii="Tahoma" w:hAnsi="Tahoma" w:cs="Tahoma"/>
          <w:color w:val="auto"/>
        </w:rPr>
        <w:t>Solutions</w:t>
      </w:r>
      <w:proofErr w:type="spellEnd"/>
      <w:r w:rsidR="00C92A75" w:rsidRPr="00F45786">
        <w:rPr>
          <w:rFonts w:ascii="Tahoma" w:hAnsi="Tahoma" w:cs="Tahoma"/>
          <w:color w:val="auto"/>
        </w:rPr>
        <w:t>“.</w:t>
      </w:r>
      <w:r w:rsidR="000A3914" w:rsidRPr="00F45786">
        <w:rPr>
          <w:rFonts w:ascii="Tahoma" w:hAnsi="Tahoma" w:cs="Tahoma"/>
          <w:color w:val="auto"/>
        </w:rPr>
        <w:t xml:space="preserve"> Bendrovės strategija apima visos </w:t>
      </w:r>
      <w:r w:rsidR="00313188" w:rsidRPr="00F45786">
        <w:rPr>
          <w:rFonts w:ascii="Tahoma" w:hAnsi="Tahoma" w:cs="Tahoma"/>
          <w:color w:val="auto"/>
        </w:rPr>
        <w:t xml:space="preserve">įmonių </w:t>
      </w:r>
      <w:r w:rsidR="000A3914" w:rsidRPr="00F45786">
        <w:rPr>
          <w:rFonts w:ascii="Tahoma" w:hAnsi="Tahoma" w:cs="Tahoma"/>
          <w:color w:val="auto"/>
        </w:rPr>
        <w:t>grupės strategiją.</w:t>
      </w:r>
    </w:p>
    <w:p w14:paraId="0FEC3E00" w14:textId="77777777" w:rsidR="00F45786" w:rsidRPr="00F45786" w:rsidRDefault="00F45786" w:rsidP="00F45786">
      <w:pPr>
        <w:spacing w:after="0"/>
        <w:jc w:val="both"/>
        <w:rPr>
          <w:rFonts w:ascii="Tahoma" w:hAnsi="Tahoma" w:cs="Tahoma"/>
          <w:color w:val="auto"/>
        </w:rPr>
      </w:pPr>
    </w:p>
    <w:p w14:paraId="0A648A93" w14:textId="77777777" w:rsidR="00F45786" w:rsidRDefault="001C054C" w:rsidP="00F45786">
      <w:pPr>
        <w:spacing w:after="0"/>
        <w:jc w:val="both"/>
        <w:rPr>
          <w:rFonts w:ascii="Tahoma" w:hAnsi="Tahoma" w:cs="Tahoma"/>
          <w:color w:val="auto"/>
        </w:rPr>
      </w:pPr>
      <w:r w:rsidRPr="00F45786">
        <w:rPr>
          <w:rFonts w:ascii="Tahoma" w:hAnsi="Tahoma" w:cs="Tahoma"/>
          <w:color w:val="auto"/>
        </w:rPr>
        <w:t xml:space="preserve">Daugiau nei 65-erius </w:t>
      </w:r>
      <w:r w:rsidR="00DD0F3F" w:rsidRPr="00F45786">
        <w:rPr>
          <w:rFonts w:ascii="Tahoma" w:hAnsi="Tahoma" w:cs="Tahoma"/>
          <w:color w:val="auto"/>
        </w:rPr>
        <w:t xml:space="preserve">veiklos </w:t>
      </w:r>
      <w:r w:rsidRPr="00F45786">
        <w:rPr>
          <w:rFonts w:ascii="Tahoma" w:hAnsi="Tahoma" w:cs="Tahoma"/>
          <w:color w:val="auto"/>
        </w:rPr>
        <w:t>metus</w:t>
      </w:r>
      <w:r w:rsidR="00DD0F3F" w:rsidRPr="00F45786">
        <w:rPr>
          <w:rFonts w:ascii="Tahoma" w:hAnsi="Tahoma" w:cs="Tahoma"/>
          <w:color w:val="auto"/>
        </w:rPr>
        <w:t xml:space="preserve"> </w:t>
      </w:r>
      <w:r w:rsidR="00313188" w:rsidRPr="00F45786">
        <w:rPr>
          <w:rFonts w:ascii="Tahoma" w:hAnsi="Tahoma" w:cs="Tahoma"/>
          <w:color w:val="auto"/>
        </w:rPr>
        <w:t xml:space="preserve">skaičiuojanti KN </w:t>
      </w:r>
      <w:r w:rsidR="00945686" w:rsidRPr="00F45786">
        <w:rPr>
          <w:rFonts w:ascii="Tahoma" w:hAnsi="Tahoma" w:cs="Tahoma"/>
          <w:color w:val="auto"/>
        </w:rPr>
        <w:t>adaptuoja</w:t>
      </w:r>
      <w:r w:rsidR="00313188" w:rsidRPr="00F45786">
        <w:rPr>
          <w:rFonts w:ascii="Tahoma" w:hAnsi="Tahoma" w:cs="Tahoma"/>
          <w:color w:val="auto"/>
        </w:rPr>
        <w:t xml:space="preserve"> savo veiklas taip, kad teikiamos paslaugos atitiktų ateities poreikius</w:t>
      </w:r>
      <w:r w:rsidR="00E1101C" w:rsidRPr="00F45786">
        <w:rPr>
          <w:rFonts w:ascii="Tahoma" w:hAnsi="Tahoma" w:cs="Tahoma"/>
          <w:color w:val="auto"/>
        </w:rPr>
        <w:t>.</w:t>
      </w:r>
      <w:r w:rsidR="001A0D9E" w:rsidRPr="00F45786">
        <w:rPr>
          <w:rFonts w:ascii="Tahoma" w:hAnsi="Tahoma" w:cs="Tahoma"/>
          <w:color w:val="auto"/>
        </w:rPr>
        <w:t xml:space="preserve"> </w:t>
      </w:r>
      <w:r w:rsidR="00E1101C" w:rsidRPr="00F45786">
        <w:rPr>
          <w:rFonts w:ascii="Tahoma" w:hAnsi="Tahoma" w:cs="Tahoma"/>
          <w:color w:val="auto"/>
        </w:rPr>
        <w:t>Siekdama</w:t>
      </w:r>
      <w:r w:rsidR="00313188" w:rsidRPr="00F45786">
        <w:rPr>
          <w:rFonts w:ascii="Tahoma" w:hAnsi="Tahoma" w:cs="Tahoma"/>
          <w:color w:val="auto"/>
        </w:rPr>
        <w:t xml:space="preserve"> paspartinti energetinę transformaciją</w:t>
      </w:r>
      <w:r w:rsidR="00E1101C" w:rsidRPr="00F45786">
        <w:rPr>
          <w:rFonts w:ascii="Tahoma" w:hAnsi="Tahoma" w:cs="Tahoma"/>
          <w:color w:val="auto"/>
        </w:rPr>
        <w:t xml:space="preserve"> Bendrovė kartu su partneriais plėtoja CO2 sugaudymo ir ilgalaikio saugojimo vertės grandinę</w:t>
      </w:r>
      <w:r w:rsidR="001A0D9E" w:rsidRPr="00F45786">
        <w:rPr>
          <w:rFonts w:ascii="Tahoma" w:hAnsi="Tahoma" w:cs="Tahoma"/>
          <w:color w:val="auto"/>
        </w:rPr>
        <w:t xml:space="preserve">, adaptuoja savo infrastruktūrą išvestinių vandenilio junginių saugojimui bei analizuoja kitas naujosios energetikos </w:t>
      </w:r>
      <w:r w:rsidR="00313188" w:rsidRPr="00F45786">
        <w:rPr>
          <w:rFonts w:ascii="Tahoma" w:hAnsi="Tahoma" w:cs="Tahoma"/>
          <w:color w:val="auto"/>
        </w:rPr>
        <w:t>infrastruktūros sukūrimo sąlyg</w:t>
      </w:r>
      <w:r w:rsidR="001A0D9E" w:rsidRPr="00F45786">
        <w:rPr>
          <w:rFonts w:ascii="Tahoma" w:hAnsi="Tahoma" w:cs="Tahoma"/>
          <w:color w:val="auto"/>
        </w:rPr>
        <w:t>as</w:t>
      </w:r>
      <w:r w:rsidR="00313188" w:rsidRPr="00F45786">
        <w:rPr>
          <w:rFonts w:ascii="Tahoma" w:hAnsi="Tahoma" w:cs="Tahoma"/>
          <w:color w:val="auto"/>
        </w:rPr>
        <w:t>.</w:t>
      </w:r>
    </w:p>
    <w:p w14:paraId="75578B22" w14:textId="77777777" w:rsidR="00F45786" w:rsidRDefault="00F45786" w:rsidP="00F45786">
      <w:pPr>
        <w:spacing w:after="0"/>
        <w:jc w:val="both"/>
        <w:rPr>
          <w:rFonts w:ascii="Tahoma" w:hAnsi="Tahoma" w:cs="Tahoma"/>
          <w:color w:val="auto"/>
        </w:rPr>
      </w:pPr>
    </w:p>
    <w:p w14:paraId="51203213" w14:textId="77777777" w:rsidR="00F45786" w:rsidRDefault="001C3D32" w:rsidP="00F45786">
      <w:pPr>
        <w:spacing w:after="0"/>
        <w:jc w:val="both"/>
        <w:rPr>
          <w:rFonts w:ascii="Tahoma" w:hAnsi="Tahoma" w:cs="Tahoma"/>
          <w:color w:val="auto"/>
        </w:rPr>
      </w:pPr>
      <w:r w:rsidRPr="00F45786">
        <w:rPr>
          <w:rFonts w:ascii="Tahoma" w:hAnsi="Tahoma" w:cs="Tahoma"/>
          <w:color w:val="auto"/>
        </w:rPr>
        <w:t xml:space="preserve">Bendrovė su šiuo metu dirbančiais beveik </w:t>
      </w:r>
      <w:r w:rsidR="0096776D" w:rsidRPr="00F45786">
        <w:rPr>
          <w:rFonts w:ascii="Tahoma" w:hAnsi="Tahoma" w:cs="Tahoma"/>
          <w:color w:val="auto"/>
        </w:rPr>
        <w:t>40</w:t>
      </w:r>
      <w:r w:rsidR="000A68B7" w:rsidRPr="00F45786">
        <w:rPr>
          <w:rFonts w:ascii="Tahoma" w:hAnsi="Tahoma" w:cs="Tahoma"/>
          <w:color w:val="auto"/>
        </w:rPr>
        <w:t>0</w:t>
      </w:r>
      <w:r w:rsidR="0096776D" w:rsidRPr="00F45786">
        <w:rPr>
          <w:rFonts w:ascii="Tahoma" w:hAnsi="Tahoma" w:cs="Tahoma"/>
          <w:color w:val="auto"/>
        </w:rPr>
        <w:t xml:space="preserve"> </w:t>
      </w:r>
      <w:r w:rsidRPr="00F45786">
        <w:rPr>
          <w:rFonts w:ascii="Tahoma" w:hAnsi="Tahoma" w:cs="Tahoma"/>
          <w:color w:val="auto"/>
        </w:rPr>
        <w:t>darbuotojų</w:t>
      </w:r>
      <w:r w:rsidR="000A68B7" w:rsidRPr="00F45786">
        <w:rPr>
          <w:rFonts w:ascii="Tahoma" w:hAnsi="Tahoma" w:cs="Tahoma"/>
          <w:color w:val="auto"/>
        </w:rPr>
        <w:t xml:space="preserve"> Lietuvoje ir </w:t>
      </w:r>
      <w:r w:rsidR="004B0B5A" w:rsidRPr="00F45786">
        <w:rPr>
          <w:rFonts w:ascii="Tahoma" w:hAnsi="Tahoma" w:cs="Tahoma"/>
          <w:color w:val="auto"/>
        </w:rPr>
        <w:t>užsienyje</w:t>
      </w:r>
      <w:r w:rsidRPr="00F45786">
        <w:rPr>
          <w:rFonts w:ascii="Tahoma" w:hAnsi="Tahoma" w:cs="Tahoma"/>
          <w:color w:val="auto"/>
        </w:rPr>
        <w:t xml:space="preserve"> </w:t>
      </w:r>
      <w:r w:rsidR="0093301C" w:rsidRPr="00F45786">
        <w:rPr>
          <w:rFonts w:ascii="Tahoma" w:hAnsi="Tahoma" w:cs="Tahoma"/>
          <w:color w:val="auto"/>
        </w:rPr>
        <w:t xml:space="preserve">yra </w:t>
      </w:r>
      <w:r w:rsidRPr="00F45786">
        <w:rPr>
          <w:rFonts w:ascii="Tahoma" w:hAnsi="Tahoma" w:cs="Tahoma"/>
          <w:color w:val="auto"/>
        </w:rPr>
        <w:t>pasirengusi iššūkiui – iki 2050-ųjų siekia savo veiklą paversti neutralia klimatui, pereiti nuo iškastinio kuro prie ateities energijos rūšių ir toliau sėkmingai kurti vertę energetikos sektoriuje – tiek užtikrinant energetinį saugumą, tiek finansinę grąžą akcininkams. </w:t>
      </w:r>
    </w:p>
    <w:p w14:paraId="0A886A8B" w14:textId="77777777" w:rsidR="00F45786" w:rsidRDefault="00F45786" w:rsidP="00F45786">
      <w:pPr>
        <w:spacing w:after="0"/>
        <w:jc w:val="both"/>
        <w:rPr>
          <w:rFonts w:ascii="Tahoma" w:hAnsi="Tahoma" w:cs="Tahoma"/>
          <w:color w:val="auto"/>
        </w:rPr>
      </w:pPr>
    </w:p>
    <w:p w14:paraId="45474D52" w14:textId="77777777" w:rsidR="00F45786" w:rsidRDefault="001C3D32" w:rsidP="00F45786">
      <w:pPr>
        <w:spacing w:after="0"/>
        <w:jc w:val="both"/>
        <w:rPr>
          <w:rFonts w:ascii="Tahoma" w:hAnsi="Tahoma" w:cs="Tahoma"/>
          <w:color w:val="auto"/>
        </w:rPr>
      </w:pPr>
      <w:r w:rsidRPr="00F45786">
        <w:rPr>
          <w:rFonts w:ascii="Tahoma" w:hAnsi="Tahoma" w:cs="Tahoma"/>
          <w:color w:val="auto"/>
        </w:rPr>
        <w:t>KN yra pasirengusi ne tik dalyvauti Lietuvos ir regiono energetikos transformacijos procese, bet ir dalytis savo visame pasaulyje sukaupta praktine patirtimi ir kompetencij</w:t>
      </w:r>
      <w:r w:rsidR="009E25D3" w:rsidRPr="00F45786">
        <w:rPr>
          <w:rFonts w:ascii="Tahoma" w:hAnsi="Tahoma" w:cs="Tahoma"/>
          <w:color w:val="auto"/>
        </w:rPr>
        <w:t>omis</w:t>
      </w:r>
      <w:r w:rsidRPr="00F45786">
        <w:rPr>
          <w:rFonts w:ascii="Tahoma" w:hAnsi="Tahoma" w:cs="Tahoma"/>
          <w:color w:val="auto"/>
        </w:rPr>
        <w:t>.</w:t>
      </w:r>
    </w:p>
    <w:p w14:paraId="2A3EBECF" w14:textId="77777777" w:rsidR="00F45786" w:rsidRDefault="00F45786" w:rsidP="00F45786">
      <w:pPr>
        <w:spacing w:after="0"/>
        <w:jc w:val="both"/>
        <w:rPr>
          <w:rFonts w:ascii="Tahoma" w:hAnsi="Tahoma" w:cs="Tahoma"/>
          <w:color w:val="auto"/>
        </w:rPr>
      </w:pPr>
    </w:p>
    <w:p w14:paraId="6BBDE977" w14:textId="54ED4947" w:rsidR="00F45786" w:rsidRPr="008A46C9" w:rsidRDefault="00D17E25" w:rsidP="00F45786">
      <w:pPr>
        <w:spacing w:after="0"/>
        <w:jc w:val="both"/>
        <w:rPr>
          <w:rFonts w:ascii="Tahoma" w:eastAsiaTheme="majorEastAsia" w:hAnsi="Tahoma" w:cs="Tahoma"/>
          <w:b/>
          <w:bCs/>
          <w:color w:val="auto"/>
          <w:sz w:val="24"/>
          <w:szCs w:val="24"/>
        </w:rPr>
      </w:pPr>
      <w:r w:rsidRPr="00F45786">
        <w:rPr>
          <w:rFonts w:ascii="Tahoma" w:eastAsiaTheme="majorEastAsia" w:hAnsi="Tahoma" w:cs="Tahoma"/>
          <w:b/>
          <w:bCs/>
          <w:color w:val="auto"/>
          <w:sz w:val="24"/>
          <w:szCs w:val="24"/>
        </w:rPr>
        <w:t>Vizija</w:t>
      </w:r>
    </w:p>
    <w:p w14:paraId="2C7AF738" w14:textId="77777777" w:rsidR="00F45786" w:rsidRDefault="00A02399" w:rsidP="00F45786">
      <w:pPr>
        <w:spacing w:after="0"/>
        <w:jc w:val="both"/>
        <w:rPr>
          <w:rFonts w:ascii="Tahoma" w:hAnsi="Tahoma" w:cs="Tahoma"/>
          <w:color w:val="auto"/>
        </w:rPr>
      </w:pPr>
      <w:r w:rsidRPr="00F45786">
        <w:rPr>
          <w:rFonts w:ascii="Tahoma" w:hAnsi="Tahoma" w:cs="Tahoma"/>
          <w:color w:val="auto"/>
        </w:rPr>
        <w:t>Tvariais skystosios energijos sprendimais pramonei ir visuomenei suteikiama galimybė kurti švaresnę, saugesnę ir turtingesnę ateitį. Nuolat diegdami naujoves ir plėsdami savo paslaugų portfelį, siekiame būti energetinės transformacijos priešakyje, kad galėtume prisidėti prie pasaulinės energetikos pertvarkos ir 2050 m. tapti klimatui neutralia bendrove. </w:t>
      </w:r>
    </w:p>
    <w:p w14:paraId="62835B7F" w14:textId="77777777" w:rsidR="00F45786" w:rsidRPr="00F45786" w:rsidRDefault="00F45786" w:rsidP="00F45786">
      <w:pPr>
        <w:spacing w:after="0"/>
        <w:jc w:val="both"/>
        <w:rPr>
          <w:rFonts w:ascii="Tahoma" w:eastAsiaTheme="majorEastAsia" w:hAnsi="Tahoma" w:cs="Tahoma"/>
          <w:b/>
          <w:bCs/>
          <w:color w:val="auto"/>
        </w:rPr>
      </w:pPr>
    </w:p>
    <w:p w14:paraId="0FDD8897" w14:textId="7B7B1A53" w:rsidR="00F45786" w:rsidRPr="008A46C9" w:rsidRDefault="00EB6D6E" w:rsidP="00F45786">
      <w:pPr>
        <w:spacing w:after="0"/>
        <w:jc w:val="both"/>
        <w:rPr>
          <w:rFonts w:ascii="Tahoma" w:eastAsiaTheme="majorEastAsia" w:hAnsi="Tahoma" w:cs="Tahoma"/>
          <w:b/>
          <w:bCs/>
          <w:color w:val="auto"/>
          <w:sz w:val="24"/>
          <w:szCs w:val="24"/>
        </w:rPr>
      </w:pPr>
      <w:r w:rsidRPr="00F45786">
        <w:rPr>
          <w:rFonts w:ascii="Tahoma" w:eastAsiaTheme="majorEastAsia" w:hAnsi="Tahoma" w:cs="Tahoma"/>
          <w:b/>
          <w:bCs/>
          <w:color w:val="auto"/>
          <w:sz w:val="24"/>
          <w:szCs w:val="24"/>
        </w:rPr>
        <w:t>Misija</w:t>
      </w:r>
    </w:p>
    <w:p w14:paraId="77FE9AAC" w14:textId="6817AE7C" w:rsidR="00FE171D" w:rsidRPr="00F45786" w:rsidRDefault="00FE171D" w:rsidP="009879FD">
      <w:pPr>
        <w:jc w:val="both"/>
        <w:rPr>
          <w:rFonts w:ascii="Tahoma" w:hAnsi="Tahoma" w:cs="Tahoma"/>
          <w:color w:val="auto"/>
        </w:rPr>
      </w:pPr>
      <w:r w:rsidRPr="00F45786">
        <w:rPr>
          <w:rFonts w:ascii="Tahoma" w:hAnsi="Tahoma" w:cs="Tahoma"/>
          <w:color w:val="auto"/>
        </w:rPr>
        <w:t xml:space="preserve">Užtikriname saugius ir patikimus skystosios energijos srautus, chemijos ir žaliavų krovą Baltijos jūros regiono vartotojams: ​  </w:t>
      </w:r>
    </w:p>
    <w:p w14:paraId="7D80B131" w14:textId="21DA04F7" w:rsidR="00FE171D" w:rsidRPr="00F45786" w:rsidRDefault="00FE171D" w:rsidP="009879FD">
      <w:pPr>
        <w:pStyle w:val="ListParagraph"/>
        <w:numPr>
          <w:ilvl w:val="0"/>
          <w:numId w:val="6"/>
        </w:numPr>
        <w:jc w:val="both"/>
        <w:rPr>
          <w:rFonts w:ascii="Tahoma" w:hAnsi="Tahoma" w:cs="Tahoma"/>
          <w:color w:val="auto"/>
        </w:rPr>
      </w:pPr>
      <w:r w:rsidRPr="00F45786">
        <w:rPr>
          <w:rFonts w:ascii="Tahoma" w:hAnsi="Tahoma" w:cs="Tahoma"/>
          <w:color w:val="auto"/>
        </w:rPr>
        <w:t>siūlydami įvairių skyst</w:t>
      </w:r>
      <w:r w:rsidR="00784B7C" w:rsidRPr="00F45786">
        <w:rPr>
          <w:rFonts w:ascii="Tahoma" w:hAnsi="Tahoma" w:cs="Tahoma"/>
          <w:color w:val="auto"/>
        </w:rPr>
        <w:t>ųjų</w:t>
      </w:r>
      <w:r w:rsidRPr="00F45786">
        <w:rPr>
          <w:rFonts w:ascii="Tahoma" w:hAnsi="Tahoma" w:cs="Tahoma"/>
          <w:color w:val="auto"/>
        </w:rPr>
        <w:t xml:space="preserve"> energijos produktų, skirtų regiono poreikiams ir eksportui į pasaulinę rinką, saugojimo ir krovos sprendimus; ​  </w:t>
      </w:r>
    </w:p>
    <w:p w14:paraId="758D9F35" w14:textId="78A13279" w:rsidR="00FE171D" w:rsidRPr="00F45786" w:rsidRDefault="00FE171D" w:rsidP="009879FD">
      <w:pPr>
        <w:pStyle w:val="ListParagraph"/>
        <w:numPr>
          <w:ilvl w:val="0"/>
          <w:numId w:val="6"/>
        </w:numPr>
        <w:jc w:val="both"/>
        <w:rPr>
          <w:rFonts w:ascii="Tahoma" w:hAnsi="Tahoma" w:cs="Tahoma"/>
          <w:color w:val="auto"/>
        </w:rPr>
      </w:pPr>
      <w:r w:rsidRPr="00F45786">
        <w:rPr>
          <w:rFonts w:ascii="Tahoma" w:hAnsi="Tahoma" w:cs="Tahoma"/>
          <w:color w:val="auto"/>
        </w:rPr>
        <w:t>prisidėdami prie regiono</w:t>
      </w:r>
      <w:r w:rsidR="00CB438A" w:rsidRPr="00F45786">
        <w:rPr>
          <w:rFonts w:ascii="Tahoma" w:hAnsi="Tahoma" w:cs="Tahoma"/>
          <w:color w:val="auto"/>
        </w:rPr>
        <w:t xml:space="preserve"> </w:t>
      </w:r>
      <w:r w:rsidRPr="00F45786">
        <w:rPr>
          <w:rFonts w:ascii="Tahoma" w:hAnsi="Tahoma" w:cs="Tahoma"/>
          <w:color w:val="auto"/>
        </w:rPr>
        <w:t> </w:t>
      </w:r>
      <w:proofErr w:type="spellStart"/>
      <w:r w:rsidRPr="00F45786">
        <w:rPr>
          <w:rFonts w:ascii="Tahoma" w:hAnsi="Tahoma" w:cs="Tahoma"/>
          <w:color w:val="auto"/>
        </w:rPr>
        <w:t>dekarbonizacijos</w:t>
      </w:r>
      <w:proofErr w:type="spellEnd"/>
      <w:r w:rsidRPr="00F45786">
        <w:rPr>
          <w:rFonts w:ascii="Tahoma" w:hAnsi="Tahoma" w:cs="Tahoma"/>
          <w:color w:val="auto"/>
        </w:rPr>
        <w:t>, pasitelkiant tvarius sprendimus ir energijos nešiklius;</w:t>
      </w:r>
    </w:p>
    <w:p w14:paraId="120B564D" w14:textId="58DF75B1" w:rsidR="00D34CC5" w:rsidRPr="00F45786" w:rsidRDefault="00FE171D" w:rsidP="009879FD">
      <w:pPr>
        <w:pStyle w:val="ListParagraph"/>
        <w:numPr>
          <w:ilvl w:val="0"/>
          <w:numId w:val="6"/>
        </w:numPr>
        <w:jc w:val="both"/>
        <w:rPr>
          <w:rFonts w:ascii="Tahoma" w:hAnsi="Tahoma" w:cs="Tahoma"/>
          <w:color w:val="auto"/>
        </w:rPr>
      </w:pPr>
      <w:r w:rsidRPr="00F45786">
        <w:rPr>
          <w:rFonts w:ascii="Tahoma" w:hAnsi="Tahoma" w:cs="Tahoma"/>
          <w:color w:val="auto"/>
        </w:rPr>
        <w:t>stiprindami Lietuvos energetinį saugumą skyst</w:t>
      </w:r>
      <w:r w:rsidR="00443F63" w:rsidRPr="00F45786">
        <w:rPr>
          <w:rFonts w:ascii="Tahoma" w:hAnsi="Tahoma" w:cs="Tahoma"/>
          <w:color w:val="auto"/>
        </w:rPr>
        <w:t>ųjų</w:t>
      </w:r>
      <w:r w:rsidRPr="00F45786">
        <w:rPr>
          <w:rFonts w:ascii="Tahoma" w:hAnsi="Tahoma" w:cs="Tahoma"/>
          <w:color w:val="auto"/>
        </w:rPr>
        <w:t xml:space="preserve"> energijos</w:t>
      </w:r>
      <w:r w:rsidR="00443F63" w:rsidRPr="00F45786">
        <w:rPr>
          <w:rFonts w:ascii="Tahoma" w:hAnsi="Tahoma" w:cs="Tahoma"/>
          <w:color w:val="auto"/>
        </w:rPr>
        <w:t xml:space="preserve"> produktų</w:t>
      </w:r>
      <w:r w:rsidRPr="00F45786">
        <w:rPr>
          <w:rFonts w:ascii="Tahoma" w:hAnsi="Tahoma" w:cs="Tahoma"/>
          <w:color w:val="auto"/>
        </w:rPr>
        <w:t xml:space="preserve"> ir elektros energijos srityse.</w:t>
      </w:r>
    </w:p>
    <w:p w14:paraId="2ADAB701" w14:textId="77777777" w:rsidR="00DC2244" w:rsidRDefault="00FE171D" w:rsidP="00DC2244">
      <w:pPr>
        <w:spacing w:after="0"/>
        <w:jc w:val="both"/>
        <w:rPr>
          <w:rFonts w:ascii="Tahoma" w:hAnsi="Tahoma" w:cs="Tahoma"/>
          <w:color w:val="auto"/>
        </w:rPr>
      </w:pPr>
      <w:r w:rsidRPr="00F45786">
        <w:rPr>
          <w:rFonts w:ascii="Tahoma" w:hAnsi="Tahoma" w:cs="Tahoma"/>
          <w:color w:val="auto"/>
        </w:rPr>
        <w:t>Su klientais visame pasaulyje dalijamės žiniomis ir gebėjimais, susijusiais su plaukiojančių SGD saugyklų ar kitų tvarios energetikos infrastruktūros projektų kūrimu ir eksploatavimu.</w:t>
      </w:r>
    </w:p>
    <w:p w14:paraId="037D18C2" w14:textId="77777777" w:rsidR="00DC2244" w:rsidRDefault="00DC2244" w:rsidP="00DC2244">
      <w:pPr>
        <w:spacing w:after="0"/>
        <w:jc w:val="both"/>
        <w:rPr>
          <w:rFonts w:ascii="Tahoma" w:hAnsi="Tahoma" w:cs="Tahoma"/>
          <w:color w:val="auto"/>
        </w:rPr>
      </w:pPr>
    </w:p>
    <w:p w14:paraId="335B8AFA" w14:textId="23AB7390" w:rsidR="00EB6D6E" w:rsidRPr="00DC2244" w:rsidRDefault="00EB6D6E" w:rsidP="00DC2244">
      <w:pPr>
        <w:spacing w:after="0"/>
        <w:jc w:val="both"/>
        <w:rPr>
          <w:rFonts w:ascii="Tahoma" w:hAnsi="Tahoma" w:cs="Tahoma"/>
          <w:color w:val="auto"/>
          <w:sz w:val="24"/>
          <w:szCs w:val="24"/>
        </w:rPr>
      </w:pPr>
      <w:r w:rsidRPr="00DC2244">
        <w:rPr>
          <w:rFonts w:ascii="Tahoma" w:eastAsiaTheme="majorEastAsia" w:hAnsi="Tahoma" w:cs="Tahoma"/>
          <w:b/>
          <w:bCs/>
          <w:color w:val="auto"/>
          <w:sz w:val="24"/>
          <w:szCs w:val="24"/>
        </w:rPr>
        <w:t>Vertyb</w:t>
      </w:r>
      <w:r w:rsidR="00FC1BED" w:rsidRPr="00DC2244">
        <w:rPr>
          <w:rFonts w:ascii="Tahoma" w:eastAsiaTheme="majorEastAsia" w:hAnsi="Tahoma" w:cs="Tahoma"/>
          <w:b/>
          <w:bCs/>
          <w:color w:val="auto"/>
          <w:sz w:val="24"/>
          <w:szCs w:val="24"/>
        </w:rPr>
        <w:t>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170" w:type="dxa"/>
          <w:bottom w:w="170" w:type="dxa"/>
          <w:right w:w="170" w:type="dxa"/>
        </w:tblCellMar>
        <w:tblLook w:val="0000" w:firstRow="0" w:lastRow="0" w:firstColumn="0" w:lastColumn="0" w:noHBand="0" w:noVBand="0"/>
      </w:tblPr>
      <w:tblGrid>
        <w:gridCol w:w="3209"/>
        <w:gridCol w:w="3209"/>
        <w:gridCol w:w="3210"/>
      </w:tblGrid>
      <w:tr w:rsidR="008C2E33" w14:paraId="765E14B0" w14:textId="77777777" w:rsidTr="00FD3750">
        <w:tc>
          <w:tcPr>
            <w:tcW w:w="3212" w:type="dxa"/>
          </w:tcPr>
          <w:p w14:paraId="3115FDC7" w14:textId="77777777" w:rsidR="008C2E33" w:rsidRPr="00EE1839" w:rsidRDefault="008C2E33" w:rsidP="008C2E33">
            <w:pPr>
              <w:spacing w:after="0"/>
              <w:rPr>
                <w:rFonts w:ascii="Tahoma" w:hAnsi="Tahoma" w:cs="Tahoma"/>
                <w:b/>
                <w:bCs/>
                <w:color w:val="auto"/>
              </w:rPr>
            </w:pPr>
            <w:r w:rsidRPr="00DC2244">
              <w:rPr>
                <w:rFonts w:ascii="Tahoma" w:hAnsi="Tahoma" w:cs="Tahoma"/>
                <w:b/>
                <w:bCs/>
                <w:color w:val="auto"/>
              </w:rPr>
              <w:t>Įsipareigojęs</w:t>
            </w:r>
          </w:p>
          <w:p w14:paraId="33B5846D" w14:textId="77777777" w:rsidR="008C2E33" w:rsidRPr="00DC2244" w:rsidRDefault="008C2E33" w:rsidP="008C2E33">
            <w:pPr>
              <w:spacing w:after="0"/>
              <w:rPr>
                <w:rFonts w:ascii="Tahoma" w:hAnsi="Tahoma" w:cs="Tahoma"/>
                <w:b/>
                <w:bCs/>
                <w:color w:val="auto"/>
              </w:rPr>
            </w:pPr>
            <w:r w:rsidRPr="00DC2244">
              <w:rPr>
                <w:rFonts w:ascii="Tahoma" w:hAnsi="Tahoma" w:cs="Tahoma"/>
                <w:color w:val="auto"/>
              </w:rPr>
              <w:t>Veikiu drąsiai ir mokausi iš klaidų</w:t>
            </w:r>
          </w:p>
          <w:p w14:paraId="55A607DD" w14:textId="77777777" w:rsidR="008C2E33" w:rsidRPr="00DC2244" w:rsidRDefault="008C2E33" w:rsidP="008C2E33">
            <w:pPr>
              <w:spacing w:after="0"/>
              <w:rPr>
                <w:rFonts w:ascii="Tahoma" w:hAnsi="Tahoma" w:cs="Tahoma"/>
                <w:color w:val="auto"/>
              </w:rPr>
            </w:pPr>
            <w:r w:rsidRPr="00DC2244">
              <w:rPr>
                <w:rFonts w:ascii="Tahoma" w:hAnsi="Tahoma" w:cs="Tahoma"/>
                <w:color w:val="auto"/>
              </w:rPr>
              <w:t>Priimu atsakomybę už galutinį rezultatą</w:t>
            </w:r>
          </w:p>
          <w:p w14:paraId="2BF897C6" w14:textId="18475DC9" w:rsidR="008C2E33" w:rsidRPr="008C2E33" w:rsidRDefault="008C2E33" w:rsidP="00DC2244">
            <w:pPr>
              <w:spacing w:after="0"/>
              <w:rPr>
                <w:rFonts w:ascii="Tahoma" w:hAnsi="Tahoma" w:cs="Tahoma"/>
                <w:color w:val="auto"/>
              </w:rPr>
            </w:pPr>
            <w:r w:rsidRPr="00DC2244">
              <w:rPr>
                <w:rFonts w:ascii="Tahoma" w:hAnsi="Tahoma" w:cs="Tahoma"/>
                <w:color w:val="auto"/>
              </w:rPr>
              <w:t>Puoselėju ryšį su savo klientais, kuriant jiems vertę</w:t>
            </w:r>
          </w:p>
        </w:tc>
        <w:tc>
          <w:tcPr>
            <w:tcW w:w="3213" w:type="dxa"/>
          </w:tcPr>
          <w:p w14:paraId="29C0DA26" w14:textId="77777777" w:rsidR="008C2E33" w:rsidRDefault="008C2E33" w:rsidP="008C2E33">
            <w:pPr>
              <w:spacing w:after="0"/>
              <w:rPr>
                <w:rFonts w:ascii="Tahoma" w:hAnsi="Tahoma" w:cs="Tahoma"/>
                <w:color w:val="auto"/>
              </w:rPr>
            </w:pPr>
            <w:r w:rsidRPr="00DC2244">
              <w:rPr>
                <w:rFonts w:ascii="Tahoma" w:hAnsi="Tahoma" w:cs="Tahoma"/>
                <w:b/>
                <w:bCs/>
                <w:color w:val="auto"/>
              </w:rPr>
              <w:t>Rūpinuosi šiandiena ir rytojumi</w:t>
            </w:r>
          </w:p>
          <w:p w14:paraId="667D9AE0" w14:textId="77777777" w:rsidR="008C2E33" w:rsidRPr="00DC2244" w:rsidRDefault="008C2E33" w:rsidP="008C2E33">
            <w:pPr>
              <w:spacing w:after="0"/>
              <w:rPr>
                <w:rFonts w:ascii="Tahoma" w:hAnsi="Tahoma" w:cs="Tahoma"/>
                <w:color w:val="auto"/>
              </w:rPr>
            </w:pPr>
            <w:r w:rsidRPr="00DC2244">
              <w:rPr>
                <w:rFonts w:ascii="Tahoma" w:hAnsi="Tahoma" w:cs="Tahoma"/>
                <w:color w:val="auto"/>
              </w:rPr>
              <w:t>Savo elgesiu kuriu tvaresnę  šiandieną ir rytojų</w:t>
            </w:r>
          </w:p>
          <w:p w14:paraId="7BAB709E" w14:textId="77777777" w:rsidR="008C2E33" w:rsidRPr="00DC2244" w:rsidRDefault="008C2E33" w:rsidP="008C2E33">
            <w:pPr>
              <w:spacing w:after="0"/>
              <w:rPr>
                <w:rFonts w:ascii="Tahoma" w:hAnsi="Tahoma" w:cs="Tahoma"/>
                <w:color w:val="auto"/>
              </w:rPr>
            </w:pPr>
            <w:r w:rsidRPr="00DC2244">
              <w:rPr>
                <w:rFonts w:ascii="Tahoma" w:hAnsi="Tahoma" w:cs="Tahoma"/>
                <w:color w:val="auto"/>
              </w:rPr>
              <w:t>Saugau mūsų sveikatą</w:t>
            </w:r>
          </w:p>
          <w:p w14:paraId="7AE34D95" w14:textId="4BF7A8BF" w:rsidR="008C2E33" w:rsidRPr="008C2E33" w:rsidRDefault="008C2E33" w:rsidP="00DC2244">
            <w:pPr>
              <w:spacing w:after="0"/>
              <w:rPr>
                <w:rFonts w:ascii="Tahoma" w:hAnsi="Tahoma" w:cs="Tahoma"/>
                <w:color w:val="auto"/>
              </w:rPr>
            </w:pPr>
            <w:r w:rsidRPr="00DC2244">
              <w:rPr>
                <w:rFonts w:ascii="Tahoma" w:hAnsi="Tahoma" w:cs="Tahoma"/>
                <w:color w:val="auto"/>
              </w:rPr>
              <w:t>Taikau naujoves siekiant efektyvumo</w:t>
            </w:r>
          </w:p>
        </w:tc>
        <w:tc>
          <w:tcPr>
            <w:tcW w:w="3213" w:type="dxa"/>
          </w:tcPr>
          <w:p w14:paraId="3B1CDBFA" w14:textId="77777777" w:rsidR="008C2E33" w:rsidRPr="00EE1839" w:rsidRDefault="008C2E33" w:rsidP="008C2E33">
            <w:pPr>
              <w:spacing w:after="0"/>
              <w:rPr>
                <w:rFonts w:ascii="Tahoma" w:hAnsi="Tahoma" w:cs="Tahoma"/>
                <w:b/>
                <w:bCs/>
                <w:color w:val="auto"/>
              </w:rPr>
            </w:pPr>
            <w:r w:rsidRPr="00DC2244">
              <w:rPr>
                <w:rFonts w:ascii="Tahoma" w:hAnsi="Tahoma" w:cs="Tahoma"/>
                <w:b/>
                <w:bCs/>
                <w:color w:val="auto"/>
              </w:rPr>
              <w:t>Pasiekiame drauge</w:t>
            </w:r>
          </w:p>
          <w:p w14:paraId="5D2FD013" w14:textId="77777777" w:rsidR="008C2E33" w:rsidRPr="00DC2244" w:rsidRDefault="008C2E33" w:rsidP="008C2E33">
            <w:pPr>
              <w:spacing w:after="0"/>
              <w:rPr>
                <w:rFonts w:ascii="Tahoma" w:hAnsi="Tahoma" w:cs="Tahoma"/>
                <w:color w:val="auto"/>
              </w:rPr>
            </w:pPr>
            <w:r w:rsidRPr="00DC2244">
              <w:rPr>
                <w:rFonts w:ascii="Tahoma" w:hAnsi="Tahoma" w:cs="Tahoma"/>
                <w:color w:val="auto"/>
              </w:rPr>
              <w:t>Vertinu tavo laiką</w:t>
            </w:r>
          </w:p>
          <w:p w14:paraId="0E4E42F8" w14:textId="77777777" w:rsidR="008C2E33" w:rsidRPr="00DC2244" w:rsidRDefault="008C2E33" w:rsidP="008C2E33">
            <w:pPr>
              <w:spacing w:after="0"/>
              <w:rPr>
                <w:rFonts w:ascii="Tahoma" w:hAnsi="Tahoma" w:cs="Tahoma"/>
                <w:color w:val="auto"/>
              </w:rPr>
            </w:pPr>
            <w:r w:rsidRPr="00DC2244">
              <w:rPr>
                <w:rFonts w:ascii="Tahoma" w:hAnsi="Tahoma" w:cs="Tahoma"/>
                <w:color w:val="auto"/>
              </w:rPr>
              <w:t>Tikslingai ir laiku dalinuosi informacija</w:t>
            </w:r>
          </w:p>
          <w:p w14:paraId="6B6BE44E" w14:textId="77777777" w:rsidR="008C2E33" w:rsidRPr="00DC2244" w:rsidRDefault="008C2E33" w:rsidP="008C2E33">
            <w:pPr>
              <w:spacing w:after="0"/>
              <w:rPr>
                <w:rFonts w:ascii="Tahoma" w:hAnsi="Tahoma" w:cs="Tahoma"/>
                <w:color w:val="auto"/>
              </w:rPr>
            </w:pPr>
            <w:r w:rsidRPr="00DC2244">
              <w:rPr>
                <w:rFonts w:ascii="Tahoma" w:hAnsi="Tahoma" w:cs="Tahoma"/>
                <w:color w:val="auto"/>
              </w:rPr>
              <w:t>Vertinu skirtingumus</w:t>
            </w:r>
          </w:p>
          <w:p w14:paraId="7D245858" w14:textId="6685C0A0" w:rsidR="008C2E33" w:rsidRPr="008C2E33" w:rsidRDefault="008C2E33" w:rsidP="00DC2244">
            <w:pPr>
              <w:spacing w:after="0"/>
              <w:rPr>
                <w:rFonts w:ascii="Tahoma" w:hAnsi="Tahoma" w:cs="Tahoma"/>
                <w:color w:val="auto"/>
              </w:rPr>
            </w:pPr>
            <w:r w:rsidRPr="00DC2244">
              <w:rPr>
                <w:rFonts w:ascii="Tahoma" w:hAnsi="Tahoma" w:cs="Tahoma"/>
                <w:color w:val="auto"/>
              </w:rPr>
              <w:t>Dėkoju už pastangas ir rezultatą</w:t>
            </w:r>
          </w:p>
        </w:tc>
      </w:tr>
    </w:tbl>
    <w:p w14:paraId="59E88D17" w14:textId="77777777" w:rsidR="002E2A13" w:rsidRDefault="002E2A13" w:rsidP="00DC2244">
      <w:pPr>
        <w:spacing w:after="0"/>
        <w:rPr>
          <w:rFonts w:ascii="Tahoma" w:hAnsi="Tahoma" w:cs="Tahoma"/>
          <w:b/>
          <w:bCs/>
          <w:color w:val="auto"/>
        </w:rPr>
      </w:pPr>
    </w:p>
    <w:p w14:paraId="790CC0B2" w14:textId="0DDF87EF" w:rsidR="005B6AC8" w:rsidRDefault="007B0701" w:rsidP="005B6AC8">
      <w:pPr>
        <w:spacing w:after="0"/>
        <w:rPr>
          <w:rFonts w:ascii="Tahoma" w:hAnsi="Tahoma" w:cs="Tahoma"/>
          <w:color w:val="auto"/>
        </w:rPr>
      </w:pPr>
      <w:r w:rsidRPr="00DC2244">
        <w:rPr>
          <w:rFonts w:ascii="Tahoma" w:hAnsi="Tahoma" w:cs="Tahoma"/>
          <w:color w:val="auto"/>
        </w:rPr>
        <w:t xml:space="preserve">Daugiau apie </w:t>
      </w:r>
      <w:hyperlink r:id="rId11" w:history="1">
        <w:r w:rsidRPr="007F0F1D">
          <w:rPr>
            <w:rStyle w:val="Hyperlink"/>
            <w:rFonts w:ascii="Tahoma" w:hAnsi="Tahoma" w:cs="Tahoma"/>
          </w:rPr>
          <w:t>Įmonės strategiją</w:t>
        </w:r>
      </w:hyperlink>
      <w:r w:rsidRPr="00DC2244">
        <w:rPr>
          <w:rFonts w:ascii="Tahoma" w:hAnsi="Tahoma" w:cs="Tahoma"/>
          <w:color w:val="auto"/>
        </w:rPr>
        <w:t xml:space="preserve">, </w:t>
      </w:r>
      <w:hyperlink r:id="rId12" w:history="1">
        <w:r w:rsidRPr="007F0F1D">
          <w:rPr>
            <w:rStyle w:val="Hyperlink"/>
            <w:rFonts w:ascii="Tahoma" w:hAnsi="Tahoma" w:cs="Tahoma"/>
          </w:rPr>
          <w:t>Lūkesčių laišką</w:t>
        </w:r>
      </w:hyperlink>
      <w:r w:rsidRPr="00DC2244">
        <w:rPr>
          <w:rFonts w:ascii="Tahoma" w:hAnsi="Tahoma" w:cs="Tahoma"/>
          <w:color w:val="auto"/>
        </w:rPr>
        <w:t xml:space="preserve">, </w:t>
      </w:r>
      <w:hyperlink r:id="rId13" w:anchor="Finansin%C4%97s-ataskaitos" w:history="1">
        <w:r w:rsidRPr="000923CB">
          <w:rPr>
            <w:rStyle w:val="Hyperlink"/>
            <w:rFonts w:ascii="Tahoma" w:hAnsi="Tahoma" w:cs="Tahoma"/>
          </w:rPr>
          <w:t>Finansines ataskaitas,</w:t>
        </w:r>
      </w:hyperlink>
      <w:r w:rsidRPr="00DC2244">
        <w:rPr>
          <w:rFonts w:ascii="Tahoma" w:hAnsi="Tahoma" w:cs="Tahoma"/>
          <w:color w:val="auto"/>
        </w:rPr>
        <w:t xml:space="preserve"> </w:t>
      </w:r>
      <w:hyperlink r:id="rId14" w:history="1">
        <w:r w:rsidRPr="007F0F1D">
          <w:rPr>
            <w:rStyle w:val="Hyperlink"/>
            <w:rFonts w:ascii="Tahoma" w:hAnsi="Tahoma" w:cs="Tahoma"/>
          </w:rPr>
          <w:t>Organizacinę struktūrą</w:t>
        </w:r>
      </w:hyperlink>
      <w:r w:rsidR="008C2E33">
        <w:rPr>
          <w:rFonts w:ascii="Tahoma" w:hAnsi="Tahoma" w:cs="Tahoma"/>
        </w:rPr>
        <w:t>.</w:t>
      </w:r>
    </w:p>
    <w:p w14:paraId="7E25BDCB" w14:textId="77777777" w:rsidR="005B6AC8" w:rsidRPr="005B6AC8" w:rsidRDefault="005B6AC8" w:rsidP="005B6AC8">
      <w:pPr>
        <w:spacing w:after="0"/>
        <w:rPr>
          <w:rFonts w:ascii="Tahoma" w:eastAsiaTheme="majorEastAsia" w:hAnsi="Tahoma" w:cs="Tahoma"/>
          <w:b/>
          <w:bCs/>
          <w:color w:val="auto"/>
        </w:rPr>
      </w:pPr>
    </w:p>
    <w:p w14:paraId="46893AF4" w14:textId="77777777" w:rsidR="005B6AC8" w:rsidRDefault="00A03FE0" w:rsidP="005B6AC8">
      <w:pPr>
        <w:spacing w:after="0"/>
        <w:rPr>
          <w:rFonts w:ascii="Tahoma" w:hAnsi="Tahoma" w:cs="Tahoma"/>
          <w:color w:val="auto"/>
        </w:rPr>
      </w:pPr>
      <w:r w:rsidRPr="005B6AC8">
        <w:rPr>
          <w:rFonts w:ascii="Tahoma" w:eastAsiaTheme="majorEastAsia" w:hAnsi="Tahoma" w:cs="Tahoma"/>
          <w:b/>
          <w:bCs/>
          <w:color w:val="auto"/>
          <w:sz w:val="28"/>
          <w:szCs w:val="28"/>
        </w:rPr>
        <w:t>AB „KN E</w:t>
      </w:r>
      <w:r w:rsidR="70222FC6" w:rsidRPr="005B6AC8">
        <w:rPr>
          <w:rFonts w:ascii="Tahoma" w:eastAsiaTheme="majorEastAsia" w:hAnsi="Tahoma" w:cs="Tahoma"/>
          <w:b/>
          <w:bCs/>
          <w:color w:val="auto"/>
          <w:sz w:val="28"/>
          <w:szCs w:val="28"/>
        </w:rPr>
        <w:t xml:space="preserve">NERGIES” </w:t>
      </w:r>
      <w:r w:rsidR="00C543E8" w:rsidRPr="005B6AC8">
        <w:rPr>
          <w:rFonts w:ascii="Tahoma" w:eastAsiaTheme="majorEastAsia" w:hAnsi="Tahoma" w:cs="Tahoma"/>
          <w:b/>
          <w:bCs/>
          <w:color w:val="auto"/>
          <w:sz w:val="28"/>
          <w:szCs w:val="28"/>
        </w:rPr>
        <w:t>KORPORATYVINIO VALDYMO STRUKTŪRA</w:t>
      </w:r>
      <w:bookmarkStart w:id="0" w:name="_Toc161407057"/>
    </w:p>
    <w:p w14:paraId="4B4AD63E" w14:textId="77777777" w:rsidR="005B6AC8" w:rsidRDefault="005B6AC8" w:rsidP="005B6AC8">
      <w:pPr>
        <w:spacing w:after="0"/>
        <w:rPr>
          <w:rFonts w:ascii="Tahoma" w:hAnsi="Tahoma" w:cs="Tahoma"/>
          <w:color w:val="auto"/>
        </w:rPr>
      </w:pPr>
    </w:p>
    <w:p w14:paraId="19AC9480" w14:textId="77777777" w:rsidR="005B6AC8" w:rsidRDefault="00892BD5" w:rsidP="005B6AC8">
      <w:pPr>
        <w:spacing w:after="0"/>
        <w:jc w:val="both"/>
        <w:rPr>
          <w:rFonts w:ascii="Tahoma" w:hAnsi="Tahoma" w:cs="Tahoma"/>
          <w:color w:val="auto"/>
        </w:rPr>
      </w:pPr>
      <w:r w:rsidRPr="005B6AC8">
        <w:rPr>
          <w:rFonts w:ascii="Tahoma" w:hAnsi="Tahoma" w:cs="Tahoma"/>
          <w:color w:val="auto"/>
        </w:rPr>
        <w:t>KN</w:t>
      </w:r>
      <w:r w:rsidR="00C1214E" w:rsidRPr="005B6AC8">
        <w:rPr>
          <w:rFonts w:ascii="Tahoma" w:hAnsi="Tahoma" w:cs="Tahoma"/>
          <w:color w:val="auto"/>
        </w:rPr>
        <w:t xml:space="preserve"> </w:t>
      </w:r>
      <w:r w:rsidR="00FA5FB3" w:rsidRPr="005B6AC8">
        <w:rPr>
          <w:rFonts w:ascii="Tahoma" w:hAnsi="Tahoma" w:cs="Tahoma"/>
          <w:color w:val="auto"/>
        </w:rPr>
        <w:t xml:space="preserve"> savo veikloje  vadovaujasi  EBPO gerosios valdysenos principais, Valstybės valdomų įmonių valdymo gairėmis bei NASDAQ OMX Vilnius vertybinių popierių biržos </w:t>
      </w:r>
      <w:proofErr w:type="spellStart"/>
      <w:r w:rsidR="00FA5FB3" w:rsidRPr="005B6AC8">
        <w:rPr>
          <w:rFonts w:ascii="Tahoma" w:hAnsi="Tahoma" w:cs="Tahoma"/>
          <w:color w:val="auto"/>
        </w:rPr>
        <w:t>listinguojamų</w:t>
      </w:r>
      <w:proofErr w:type="spellEnd"/>
      <w:r w:rsidR="00FA5FB3" w:rsidRPr="005B6AC8">
        <w:rPr>
          <w:rFonts w:ascii="Tahoma" w:hAnsi="Tahoma" w:cs="Tahoma"/>
          <w:color w:val="auto"/>
        </w:rPr>
        <w:t xml:space="preserve"> bendrovių valdymo kodeksu, tokiu būdu siekdama diegti geriausias valdysenos praktikas ir didinti </w:t>
      </w:r>
      <w:r w:rsidR="00493A30" w:rsidRPr="005B6AC8">
        <w:rPr>
          <w:rFonts w:ascii="Tahoma" w:hAnsi="Tahoma" w:cs="Tahoma"/>
          <w:color w:val="auto"/>
        </w:rPr>
        <w:t xml:space="preserve">akcininkų bei </w:t>
      </w:r>
      <w:r w:rsidR="00FA5FB3" w:rsidRPr="005B6AC8">
        <w:rPr>
          <w:rFonts w:ascii="Tahoma" w:hAnsi="Tahoma" w:cs="Tahoma"/>
          <w:color w:val="auto"/>
        </w:rPr>
        <w:t>visuomenės pasitikėjimą.</w:t>
      </w:r>
    </w:p>
    <w:p w14:paraId="2F86B2C5" w14:textId="77777777" w:rsidR="005B6AC8" w:rsidRDefault="005B6AC8" w:rsidP="005B6AC8">
      <w:pPr>
        <w:spacing w:after="0"/>
        <w:jc w:val="both"/>
        <w:rPr>
          <w:rFonts w:ascii="Tahoma" w:hAnsi="Tahoma" w:cs="Tahoma"/>
          <w:color w:val="auto"/>
        </w:rPr>
      </w:pPr>
    </w:p>
    <w:p w14:paraId="3DC8AE41" w14:textId="0C4D7A5C" w:rsidR="004F6703" w:rsidRPr="005B6AC8" w:rsidRDefault="004F6703" w:rsidP="005B6AC8">
      <w:pPr>
        <w:spacing w:after="0"/>
        <w:jc w:val="both"/>
        <w:rPr>
          <w:rFonts w:ascii="Tahoma" w:hAnsi="Tahoma" w:cs="Tahoma"/>
          <w:color w:val="auto"/>
        </w:rPr>
      </w:pPr>
      <w:r w:rsidRPr="005B6AC8">
        <w:rPr>
          <w:rFonts w:ascii="Tahoma" w:hAnsi="Tahoma" w:cs="Tahoma"/>
          <w:color w:val="auto"/>
        </w:rPr>
        <w:t xml:space="preserve">Tarp valstybės valdomų įmonių KN siekia būti gerosios valdysenos principus taikančių įmonių Lietuvoje </w:t>
      </w:r>
      <w:r w:rsidR="00BC0252" w:rsidRPr="005B6AC8">
        <w:rPr>
          <w:rFonts w:ascii="Tahoma" w:hAnsi="Tahoma" w:cs="Tahoma"/>
          <w:color w:val="auto"/>
        </w:rPr>
        <w:t>priešakyje</w:t>
      </w:r>
      <w:r w:rsidRPr="005B6AC8">
        <w:rPr>
          <w:rFonts w:ascii="Tahoma" w:hAnsi="Tahoma" w:cs="Tahoma"/>
          <w:color w:val="auto"/>
        </w:rPr>
        <w:t xml:space="preserve"> (Valstybės koordinavimo centras, </w:t>
      </w:r>
      <w:hyperlink r:id="rId15" w:anchor="individualios-ataskaitos" w:history="1">
        <w:r w:rsidRPr="007F0F1D">
          <w:rPr>
            <w:rStyle w:val="Hyperlink"/>
            <w:rFonts w:ascii="Tahoma" w:hAnsi="Tahoma" w:cs="Tahoma"/>
          </w:rPr>
          <w:t>Valstybės valdomų įmonių</w:t>
        </w:r>
        <w:r w:rsidRPr="007F0F1D">
          <w:rPr>
            <w:rStyle w:val="Hyperlink"/>
            <w:rFonts w:ascii="Tahoma" w:hAnsi="Tahoma" w:cs="Tahoma"/>
            <w:i/>
            <w:iCs/>
          </w:rPr>
          <w:t xml:space="preserve"> gerosios valdysenos indeksas</w:t>
        </w:r>
      </w:hyperlink>
      <w:r w:rsidRPr="005B6AC8">
        <w:rPr>
          <w:rFonts w:ascii="Tahoma" w:hAnsi="Tahoma" w:cs="Tahoma"/>
          <w:i/>
          <w:iCs/>
          <w:color w:val="auto"/>
        </w:rPr>
        <w:t>).</w:t>
      </w:r>
    </w:p>
    <w:p w14:paraId="4A751D3B" w14:textId="77777777" w:rsidR="00716E99" w:rsidRDefault="00716E99" w:rsidP="005B6AC8">
      <w:pPr>
        <w:tabs>
          <w:tab w:val="left" w:pos="8940"/>
        </w:tabs>
        <w:spacing w:after="0"/>
        <w:jc w:val="both"/>
        <w:rPr>
          <w:rFonts w:ascii="Tahoma" w:hAnsi="Tahoma" w:cs="Tahoma"/>
          <w:color w:val="auto"/>
        </w:rPr>
      </w:pPr>
    </w:p>
    <w:p w14:paraId="37A824FD" w14:textId="75A90540" w:rsidR="005B6AC8" w:rsidRDefault="004F6703" w:rsidP="005B6AC8">
      <w:pPr>
        <w:tabs>
          <w:tab w:val="left" w:pos="8940"/>
        </w:tabs>
        <w:spacing w:after="0"/>
        <w:jc w:val="both"/>
        <w:rPr>
          <w:i/>
          <w:iCs/>
        </w:rPr>
      </w:pPr>
      <w:r w:rsidRPr="005B6AC8">
        <w:rPr>
          <w:rFonts w:ascii="Tahoma" w:hAnsi="Tahoma" w:cs="Tahoma"/>
          <w:color w:val="auto"/>
        </w:rPr>
        <w:t>Šiuo metu p</w:t>
      </w:r>
      <w:r w:rsidR="00FA5FB3" w:rsidRPr="005B6AC8">
        <w:rPr>
          <w:rFonts w:ascii="Tahoma" w:hAnsi="Tahoma" w:cs="Tahoma"/>
          <w:color w:val="auto"/>
        </w:rPr>
        <w:t xml:space="preserve">agrindiniai </w:t>
      </w:r>
      <w:r w:rsidR="002C133C" w:rsidRPr="005B6AC8">
        <w:rPr>
          <w:rFonts w:ascii="Tahoma" w:hAnsi="Tahoma" w:cs="Tahoma"/>
          <w:color w:val="auto"/>
        </w:rPr>
        <w:t>B</w:t>
      </w:r>
      <w:r w:rsidR="00FA5FB3" w:rsidRPr="005B6AC8">
        <w:rPr>
          <w:rFonts w:ascii="Tahoma" w:hAnsi="Tahoma" w:cs="Tahoma"/>
          <w:color w:val="auto"/>
        </w:rPr>
        <w:t>endrovės sprendimus priimantys organai yra</w:t>
      </w:r>
      <w:r w:rsidR="00F846EE" w:rsidRPr="005B6AC8">
        <w:rPr>
          <w:rFonts w:ascii="Tahoma" w:hAnsi="Tahoma" w:cs="Tahoma"/>
          <w:color w:val="auto"/>
        </w:rPr>
        <w:t xml:space="preserve"> v</w:t>
      </w:r>
      <w:r w:rsidR="00FA5FB3" w:rsidRPr="005B6AC8">
        <w:rPr>
          <w:rFonts w:ascii="Tahoma" w:hAnsi="Tahoma" w:cs="Tahoma"/>
          <w:color w:val="auto"/>
        </w:rPr>
        <w:t>isuotinis akcininkų susirinkimas</w:t>
      </w:r>
      <w:r w:rsidRPr="005B6AC8">
        <w:rPr>
          <w:rFonts w:ascii="Tahoma" w:hAnsi="Tahoma" w:cs="Tahoma"/>
          <w:color w:val="auto"/>
        </w:rPr>
        <w:t xml:space="preserve"> (toliau – VAS)</w:t>
      </w:r>
      <w:r w:rsidR="00F846EE" w:rsidRPr="005B6AC8">
        <w:rPr>
          <w:rFonts w:ascii="Tahoma" w:hAnsi="Tahoma" w:cs="Tahoma"/>
          <w:color w:val="auto"/>
        </w:rPr>
        <w:t>, s</w:t>
      </w:r>
      <w:r w:rsidR="00FA5FB3" w:rsidRPr="005B6AC8">
        <w:rPr>
          <w:rFonts w:ascii="Tahoma" w:hAnsi="Tahoma" w:cs="Tahoma"/>
          <w:color w:val="auto"/>
        </w:rPr>
        <w:t>tebėtojų taryba</w:t>
      </w:r>
      <w:r w:rsidR="00F846EE" w:rsidRPr="005B6AC8">
        <w:rPr>
          <w:rFonts w:ascii="Tahoma" w:hAnsi="Tahoma" w:cs="Tahoma"/>
          <w:color w:val="auto"/>
        </w:rPr>
        <w:t>,</w:t>
      </w:r>
      <w:r w:rsidR="00971588" w:rsidRPr="005B6AC8">
        <w:rPr>
          <w:rFonts w:ascii="Tahoma" w:hAnsi="Tahoma" w:cs="Tahoma"/>
          <w:color w:val="auto"/>
        </w:rPr>
        <w:t xml:space="preserve"> </w:t>
      </w:r>
      <w:r w:rsidR="00F846EE" w:rsidRPr="005B6AC8">
        <w:rPr>
          <w:rFonts w:ascii="Tahoma" w:hAnsi="Tahoma" w:cs="Tahoma"/>
          <w:color w:val="auto"/>
        </w:rPr>
        <w:t>v</w:t>
      </w:r>
      <w:r w:rsidR="00FA5FB3" w:rsidRPr="005B6AC8">
        <w:rPr>
          <w:rFonts w:ascii="Tahoma" w:hAnsi="Tahoma" w:cs="Tahoma"/>
          <w:color w:val="auto"/>
        </w:rPr>
        <w:t>aldyba</w:t>
      </w:r>
      <w:r w:rsidRPr="005B6AC8">
        <w:rPr>
          <w:rFonts w:ascii="Tahoma" w:hAnsi="Tahoma" w:cs="Tahoma"/>
          <w:color w:val="auto"/>
        </w:rPr>
        <w:t xml:space="preserve">, </w:t>
      </w:r>
      <w:r w:rsidR="00F846EE" w:rsidRPr="005B6AC8">
        <w:rPr>
          <w:rFonts w:ascii="Tahoma" w:hAnsi="Tahoma" w:cs="Tahoma"/>
          <w:color w:val="auto"/>
        </w:rPr>
        <w:t>g</w:t>
      </w:r>
      <w:r w:rsidR="00FA5FB3" w:rsidRPr="005B6AC8">
        <w:rPr>
          <w:rFonts w:ascii="Tahoma" w:hAnsi="Tahoma" w:cs="Tahoma"/>
          <w:color w:val="auto"/>
        </w:rPr>
        <w:t>eneralinis direktorius.</w:t>
      </w:r>
      <w:r w:rsidR="00F846EE" w:rsidRPr="005B6AC8">
        <w:rPr>
          <w:rFonts w:ascii="Tahoma" w:hAnsi="Tahoma" w:cs="Tahoma"/>
          <w:color w:val="auto"/>
        </w:rPr>
        <w:t xml:space="preserve"> </w:t>
      </w:r>
      <w:r w:rsidRPr="005B6AC8">
        <w:rPr>
          <w:rFonts w:ascii="Tahoma" w:hAnsi="Tahoma" w:cs="Tahoma"/>
          <w:color w:val="auto"/>
        </w:rPr>
        <w:t>Bendrovėje</w:t>
      </w:r>
      <w:r w:rsidR="00F846EE" w:rsidRPr="005B6AC8">
        <w:rPr>
          <w:rFonts w:ascii="Tahoma" w:hAnsi="Tahoma" w:cs="Tahoma"/>
          <w:color w:val="auto"/>
        </w:rPr>
        <w:t xml:space="preserve"> taip pat</w:t>
      </w:r>
      <w:r w:rsidRPr="005B6AC8">
        <w:rPr>
          <w:rFonts w:ascii="Tahoma" w:hAnsi="Tahoma" w:cs="Tahoma"/>
          <w:color w:val="auto"/>
        </w:rPr>
        <w:t xml:space="preserve"> </w:t>
      </w:r>
      <w:r w:rsidR="00FA5FB3" w:rsidRPr="005B6AC8">
        <w:rPr>
          <w:rFonts w:ascii="Tahoma" w:hAnsi="Tahoma" w:cs="Tahoma"/>
          <w:color w:val="auto"/>
        </w:rPr>
        <w:t>yra sudaromi komitetai</w:t>
      </w:r>
      <w:r w:rsidR="00F846EE" w:rsidRPr="005B6AC8">
        <w:rPr>
          <w:rFonts w:ascii="Tahoma" w:hAnsi="Tahoma" w:cs="Tahoma"/>
          <w:color w:val="auto"/>
        </w:rPr>
        <w:t xml:space="preserve"> – </w:t>
      </w:r>
      <w:r w:rsidR="00FA58F0" w:rsidRPr="005B6AC8">
        <w:rPr>
          <w:rFonts w:ascii="Tahoma" w:hAnsi="Tahoma" w:cs="Tahoma"/>
          <w:color w:val="auto"/>
        </w:rPr>
        <w:t>A</w:t>
      </w:r>
      <w:r w:rsidR="00FA5FB3" w:rsidRPr="005B6AC8">
        <w:rPr>
          <w:rFonts w:ascii="Tahoma" w:hAnsi="Tahoma" w:cs="Tahoma"/>
          <w:color w:val="auto"/>
        </w:rPr>
        <w:t>udito</w:t>
      </w:r>
      <w:r w:rsidR="00391D35" w:rsidRPr="005B6AC8">
        <w:rPr>
          <w:rFonts w:ascii="Tahoma" w:hAnsi="Tahoma" w:cs="Tahoma"/>
          <w:color w:val="auto"/>
        </w:rPr>
        <w:t xml:space="preserve"> (toliau </w:t>
      </w:r>
      <w:r w:rsidRPr="005B6AC8">
        <w:rPr>
          <w:rFonts w:ascii="Tahoma" w:hAnsi="Tahoma" w:cs="Tahoma"/>
          <w:color w:val="auto"/>
        </w:rPr>
        <w:t>–</w:t>
      </w:r>
      <w:r w:rsidR="00391D35" w:rsidRPr="005B6AC8">
        <w:rPr>
          <w:rFonts w:ascii="Tahoma" w:hAnsi="Tahoma" w:cs="Tahoma"/>
          <w:color w:val="auto"/>
        </w:rPr>
        <w:t xml:space="preserve"> AK arba Audito komitetas)</w:t>
      </w:r>
      <w:r w:rsidR="00FA5FB3" w:rsidRPr="005B6AC8">
        <w:rPr>
          <w:rFonts w:ascii="Tahoma" w:hAnsi="Tahoma" w:cs="Tahoma"/>
          <w:color w:val="auto"/>
        </w:rPr>
        <w:t xml:space="preserve"> bei </w:t>
      </w:r>
      <w:r w:rsidR="00FA58F0" w:rsidRPr="005B6AC8">
        <w:rPr>
          <w:rFonts w:ascii="Tahoma" w:hAnsi="Tahoma" w:cs="Tahoma"/>
          <w:color w:val="auto"/>
        </w:rPr>
        <w:t>A</w:t>
      </w:r>
      <w:r w:rsidR="00FA5FB3" w:rsidRPr="005B6AC8">
        <w:rPr>
          <w:rFonts w:ascii="Tahoma" w:hAnsi="Tahoma" w:cs="Tahoma"/>
          <w:color w:val="auto"/>
        </w:rPr>
        <w:t>tlygio ir skyrimo komitetai</w:t>
      </w:r>
      <w:r w:rsidR="00391D35" w:rsidRPr="005B6AC8">
        <w:rPr>
          <w:rFonts w:ascii="Tahoma" w:hAnsi="Tahoma" w:cs="Tahoma"/>
          <w:color w:val="auto"/>
        </w:rPr>
        <w:t xml:space="preserve"> (toliau – ASK arba Atlygio ir skyrimo komitetas)</w:t>
      </w:r>
      <w:r w:rsidR="00FA5FB3" w:rsidRPr="005B6AC8">
        <w:rPr>
          <w:rFonts w:ascii="Tahoma" w:hAnsi="Tahoma" w:cs="Tahoma"/>
          <w:color w:val="auto"/>
        </w:rPr>
        <w:t>.</w:t>
      </w:r>
      <w:r w:rsidR="005426E1" w:rsidRPr="005B6AC8">
        <w:rPr>
          <w:rFonts w:ascii="Tahoma" w:hAnsi="Tahoma" w:cs="Tahoma"/>
          <w:color w:val="auto"/>
        </w:rPr>
        <w:t xml:space="preserve"> Pla</w:t>
      </w:r>
      <w:r w:rsidRPr="005B6AC8">
        <w:rPr>
          <w:rFonts w:ascii="Tahoma" w:hAnsi="Tahoma" w:cs="Tahoma"/>
          <w:color w:val="auto"/>
        </w:rPr>
        <w:t>tesnė informacija</w:t>
      </w:r>
      <w:r w:rsidR="00F756A4">
        <w:rPr>
          <w:rFonts w:ascii="Tahoma" w:hAnsi="Tahoma" w:cs="Tahoma"/>
          <w:color w:val="auto"/>
        </w:rPr>
        <w:t xml:space="preserve"> </w:t>
      </w:r>
      <w:r w:rsidR="005426E1" w:rsidRPr="005B6AC8">
        <w:rPr>
          <w:rFonts w:ascii="Tahoma" w:hAnsi="Tahoma" w:cs="Tahoma"/>
          <w:color w:val="auto"/>
        </w:rPr>
        <w:t xml:space="preserve">apie </w:t>
      </w:r>
      <w:r w:rsidR="00FA58F0" w:rsidRPr="005B6AC8">
        <w:rPr>
          <w:rFonts w:ascii="Tahoma" w:hAnsi="Tahoma" w:cs="Tahoma"/>
          <w:color w:val="auto"/>
        </w:rPr>
        <w:t>B</w:t>
      </w:r>
      <w:r w:rsidR="00AD0DBC" w:rsidRPr="005B6AC8">
        <w:rPr>
          <w:rFonts w:ascii="Tahoma" w:hAnsi="Tahoma" w:cs="Tahoma"/>
          <w:color w:val="auto"/>
        </w:rPr>
        <w:t>endrovės vadovyb</w:t>
      </w:r>
      <w:r w:rsidR="009972C0" w:rsidRPr="005B6AC8">
        <w:rPr>
          <w:rFonts w:ascii="Tahoma" w:hAnsi="Tahoma" w:cs="Tahoma"/>
          <w:color w:val="auto"/>
        </w:rPr>
        <w:t>ę</w:t>
      </w:r>
      <w:r w:rsidR="00AD0DBC" w:rsidRPr="005B6AC8">
        <w:rPr>
          <w:rFonts w:ascii="Tahoma" w:hAnsi="Tahoma" w:cs="Tahoma"/>
          <w:color w:val="auto"/>
        </w:rPr>
        <w:t xml:space="preserve"> </w:t>
      </w:r>
      <w:r w:rsidRPr="005B6AC8">
        <w:rPr>
          <w:rFonts w:ascii="Tahoma" w:hAnsi="Tahoma" w:cs="Tahoma"/>
          <w:color w:val="auto"/>
        </w:rPr>
        <w:t xml:space="preserve">pateikiama </w:t>
      </w:r>
      <w:r w:rsidR="00AD0DBC" w:rsidRPr="005B6AC8">
        <w:rPr>
          <w:rFonts w:ascii="Tahoma" w:hAnsi="Tahoma" w:cs="Tahoma"/>
          <w:color w:val="auto"/>
        </w:rPr>
        <w:t xml:space="preserve">KN internetinio puslapio skiltyje </w:t>
      </w:r>
      <w:hyperlink r:id="rId16" w:history="1">
        <w:r w:rsidR="005B6AC8" w:rsidRPr="00F756A4">
          <w:rPr>
            <w:rStyle w:val="Hyperlink"/>
            <w:rFonts w:ascii="Tahoma" w:hAnsi="Tahoma" w:cs="Tahoma"/>
            <w:i/>
            <w:iCs/>
            <w:color w:val="auto"/>
            <w:u w:val="none"/>
          </w:rPr>
          <w:t>Vadovybė</w:t>
        </w:r>
      </w:hyperlink>
      <w:r w:rsidR="005B6AC8" w:rsidRPr="00DD2C9A">
        <w:rPr>
          <w:rFonts w:ascii="Tahoma" w:hAnsi="Tahoma" w:cs="Tahoma"/>
          <w:color w:val="auto"/>
        </w:rPr>
        <w:t>.</w:t>
      </w:r>
    </w:p>
    <w:p w14:paraId="6DC351B6" w14:textId="77777777" w:rsidR="005B6AC8" w:rsidRDefault="005B6AC8" w:rsidP="005B6AC8">
      <w:pPr>
        <w:spacing w:after="0"/>
        <w:jc w:val="both"/>
        <w:rPr>
          <w:rFonts w:ascii="Tahoma" w:hAnsi="Tahoma" w:cs="Tahoma"/>
          <w:color w:val="auto"/>
        </w:rPr>
      </w:pPr>
    </w:p>
    <w:p w14:paraId="7371B0A0" w14:textId="53EE9263" w:rsidR="005B6AC8" w:rsidRDefault="00F41498" w:rsidP="39FB6524">
      <w:pPr>
        <w:spacing w:after="0"/>
        <w:jc w:val="both"/>
        <w:rPr>
          <w:rFonts w:ascii="Tahoma" w:hAnsi="Tahoma" w:cs="Tahoma"/>
          <w:b/>
          <w:bCs/>
          <w:color w:val="auto"/>
        </w:rPr>
      </w:pPr>
      <w:r w:rsidRPr="39FB6524">
        <w:rPr>
          <w:rFonts w:ascii="Tahoma" w:hAnsi="Tahoma" w:cs="Tahoma"/>
          <w:color w:val="auto"/>
        </w:rPr>
        <w:t>Kaip nurodyta aukščiau, š</w:t>
      </w:r>
      <w:r w:rsidR="00BE2F20" w:rsidRPr="39FB6524">
        <w:rPr>
          <w:rFonts w:ascii="Tahoma" w:hAnsi="Tahoma" w:cs="Tahoma"/>
          <w:color w:val="auto"/>
        </w:rPr>
        <w:t xml:space="preserve">iuo metu </w:t>
      </w:r>
      <w:r w:rsidRPr="39FB6524">
        <w:rPr>
          <w:rFonts w:ascii="Tahoma" w:hAnsi="Tahoma" w:cs="Tahoma"/>
          <w:color w:val="auto"/>
        </w:rPr>
        <w:t>Bendrovėje</w:t>
      </w:r>
      <w:r w:rsidR="00BE2F20" w:rsidRPr="39FB6524">
        <w:rPr>
          <w:rFonts w:ascii="Tahoma" w:hAnsi="Tahoma" w:cs="Tahoma"/>
          <w:color w:val="auto"/>
        </w:rPr>
        <w:t xml:space="preserve"> veikia dvipakopė valdymo struktūra – nepriklausoma </w:t>
      </w:r>
      <w:r w:rsidRPr="39FB6524">
        <w:rPr>
          <w:rFonts w:ascii="Tahoma" w:hAnsi="Tahoma" w:cs="Tahoma"/>
          <w:color w:val="auto"/>
        </w:rPr>
        <w:t>S</w:t>
      </w:r>
      <w:r w:rsidR="00BE2F20" w:rsidRPr="39FB6524">
        <w:rPr>
          <w:rFonts w:ascii="Tahoma" w:hAnsi="Tahoma" w:cs="Tahoma"/>
          <w:color w:val="auto"/>
        </w:rPr>
        <w:t xml:space="preserve">tebėtojų taryba ir nepriklausoma </w:t>
      </w:r>
      <w:r w:rsidRPr="39FB6524">
        <w:rPr>
          <w:rFonts w:ascii="Tahoma" w:hAnsi="Tahoma" w:cs="Tahoma"/>
          <w:color w:val="auto"/>
        </w:rPr>
        <w:t>V</w:t>
      </w:r>
      <w:r w:rsidR="00BE2F20" w:rsidRPr="39FB6524">
        <w:rPr>
          <w:rFonts w:ascii="Tahoma" w:hAnsi="Tahoma" w:cs="Tahoma"/>
          <w:color w:val="auto"/>
        </w:rPr>
        <w:t>aldyba; pastarosios kadencija baigiasi 2026 m. balandžio 25 d.</w:t>
      </w:r>
      <w:r w:rsidRPr="39FB6524">
        <w:rPr>
          <w:rFonts w:ascii="Tahoma" w:hAnsi="Tahoma" w:cs="Tahoma"/>
          <w:color w:val="auto"/>
        </w:rPr>
        <w:t xml:space="preserve"> </w:t>
      </w:r>
    </w:p>
    <w:p w14:paraId="21EB19BF" w14:textId="11039297" w:rsidR="005B6AC8" w:rsidRDefault="00BE2F20" w:rsidP="005B6AC8">
      <w:pPr>
        <w:spacing w:after="0"/>
        <w:jc w:val="both"/>
        <w:rPr>
          <w:rFonts w:ascii="Tahoma" w:hAnsi="Tahoma" w:cs="Tahoma"/>
          <w:b/>
          <w:bCs/>
          <w:color w:val="auto"/>
        </w:rPr>
      </w:pPr>
      <w:r w:rsidRPr="39FB6524">
        <w:rPr>
          <w:rFonts w:ascii="Tahoma" w:hAnsi="Tahoma" w:cs="Tahoma"/>
          <w:color w:val="auto"/>
        </w:rPr>
        <w:t xml:space="preserve">2025 m. rugpjūčio mėn. Energetikos ministerija, valdanti 72,47 proc. </w:t>
      </w:r>
      <w:r w:rsidR="00F41498" w:rsidRPr="39FB6524">
        <w:rPr>
          <w:rFonts w:ascii="Tahoma" w:hAnsi="Tahoma" w:cs="Tahoma"/>
          <w:color w:val="auto"/>
        </w:rPr>
        <w:t xml:space="preserve">Bendrovės </w:t>
      </w:r>
      <w:r w:rsidRPr="39FB6524">
        <w:rPr>
          <w:rFonts w:ascii="Tahoma" w:hAnsi="Tahoma" w:cs="Tahoma"/>
          <w:color w:val="auto"/>
        </w:rPr>
        <w:t xml:space="preserve">akcijų, pateikė lūkesčių raštą, kuriame keliama užduotis </w:t>
      </w:r>
      <w:r w:rsidR="00F41498" w:rsidRPr="39FB6524">
        <w:rPr>
          <w:rFonts w:ascii="Tahoma" w:hAnsi="Tahoma" w:cs="Tahoma"/>
          <w:color w:val="auto"/>
        </w:rPr>
        <w:t>B</w:t>
      </w:r>
      <w:r w:rsidRPr="39FB6524">
        <w:rPr>
          <w:rFonts w:ascii="Tahoma" w:hAnsi="Tahoma" w:cs="Tahoma"/>
          <w:color w:val="auto"/>
        </w:rPr>
        <w:t xml:space="preserve">endrovės korporatyvinio valdymo </w:t>
      </w:r>
      <w:r w:rsidR="00F41498" w:rsidRPr="39FB6524">
        <w:rPr>
          <w:rFonts w:ascii="Tahoma" w:hAnsi="Tahoma" w:cs="Tahoma"/>
          <w:color w:val="auto"/>
        </w:rPr>
        <w:t>struktūrą (</w:t>
      </w:r>
      <w:r w:rsidRPr="39FB6524">
        <w:rPr>
          <w:rFonts w:ascii="Tahoma" w:hAnsi="Tahoma" w:cs="Tahoma"/>
          <w:color w:val="auto"/>
        </w:rPr>
        <w:t>modelį</w:t>
      </w:r>
      <w:r w:rsidR="00F41498" w:rsidRPr="39FB6524">
        <w:rPr>
          <w:rFonts w:ascii="Tahoma" w:hAnsi="Tahoma" w:cs="Tahoma"/>
          <w:color w:val="auto"/>
        </w:rPr>
        <w:t>)</w:t>
      </w:r>
      <w:r w:rsidRPr="39FB6524">
        <w:rPr>
          <w:rFonts w:ascii="Tahoma" w:hAnsi="Tahoma" w:cs="Tahoma"/>
          <w:color w:val="auto"/>
        </w:rPr>
        <w:t xml:space="preserve"> pritaikyti skaidriai, efektyviai, kokybiškai ir koordinuotai veiklai užtikrinti. Siekiant atliepti šiuos tikslus</w:t>
      </w:r>
      <w:r w:rsidR="00A67D83" w:rsidRPr="39FB6524">
        <w:rPr>
          <w:rFonts w:ascii="Tahoma" w:hAnsi="Tahoma" w:cs="Tahoma"/>
          <w:color w:val="auto"/>
        </w:rPr>
        <w:t xml:space="preserve"> ir</w:t>
      </w:r>
      <w:r w:rsidRPr="39FB6524">
        <w:rPr>
          <w:rFonts w:ascii="Tahoma" w:hAnsi="Tahoma" w:cs="Tahoma"/>
          <w:color w:val="auto"/>
        </w:rPr>
        <w:t xml:space="preserve"> optimizuoti </w:t>
      </w:r>
      <w:r w:rsidR="00F41498" w:rsidRPr="39FB6524">
        <w:rPr>
          <w:rFonts w:ascii="Tahoma" w:hAnsi="Tahoma" w:cs="Tahoma"/>
          <w:color w:val="auto"/>
        </w:rPr>
        <w:t>B</w:t>
      </w:r>
      <w:r w:rsidRPr="39FB6524">
        <w:rPr>
          <w:rFonts w:ascii="Tahoma" w:hAnsi="Tahoma" w:cs="Tahoma"/>
          <w:color w:val="auto"/>
        </w:rPr>
        <w:t xml:space="preserve">endrovės valdymo modelį, numatoma, kad </w:t>
      </w:r>
      <w:r w:rsidRPr="39FB6524">
        <w:rPr>
          <w:rFonts w:ascii="Tahoma" w:hAnsi="Tahoma" w:cs="Tahoma"/>
          <w:b/>
          <w:bCs/>
          <w:color w:val="auto"/>
        </w:rPr>
        <w:t>pasibaigus esamos valdybos kadencijai</w:t>
      </w:r>
      <w:r w:rsidR="00A67D83" w:rsidRPr="39FB6524">
        <w:rPr>
          <w:rFonts w:ascii="Tahoma" w:hAnsi="Tahoma" w:cs="Tahoma"/>
          <w:b/>
          <w:bCs/>
          <w:color w:val="auto"/>
        </w:rPr>
        <w:t>,</w:t>
      </w:r>
      <w:r w:rsidRPr="39FB6524">
        <w:rPr>
          <w:rFonts w:ascii="Tahoma" w:hAnsi="Tahoma" w:cs="Tahoma"/>
          <w:b/>
          <w:bCs/>
          <w:color w:val="auto"/>
        </w:rPr>
        <w:t xml:space="preserve"> esminės </w:t>
      </w:r>
      <w:r w:rsidR="00F41498" w:rsidRPr="39FB6524">
        <w:rPr>
          <w:rFonts w:ascii="Tahoma" w:hAnsi="Tahoma" w:cs="Tahoma"/>
          <w:b/>
          <w:bCs/>
          <w:color w:val="auto"/>
        </w:rPr>
        <w:t>B</w:t>
      </w:r>
      <w:r w:rsidRPr="39FB6524">
        <w:rPr>
          <w:rFonts w:ascii="Tahoma" w:hAnsi="Tahoma" w:cs="Tahoma"/>
          <w:b/>
          <w:bCs/>
          <w:color w:val="auto"/>
        </w:rPr>
        <w:t>endrovės valdymo kompetencijos būtų sutelktos viename organe – valdyboje</w:t>
      </w:r>
      <w:r w:rsidR="00F41498" w:rsidRPr="39FB6524">
        <w:rPr>
          <w:rFonts w:ascii="Tahoma" w:hAnsi="Tahoma" w:cs="Tahoma"/>
          <w:b/>
          <w:bCs/>
          <w:color w:val="auto"/>
        </w:rPr>
        <w:t xml:space="preserve">, kurią sudarys </w:t>
      </w:r>
      <w:r w:rsidR="00A03FE0" w:rsidRPr="39FB6524">
        <w:rPr>
          <w:rFonts w:ascii="Tahoma" w:hAnsi="Tahoma" w:cs="Tahoma"/>
          <w:b/>
          <w:bCs/>
          <w:color w:val="auto"/>
        </w:rPr>
        <w:t>6 (</w:t>
      </w:r>
      <w:r w:rsidR="00F41498" w:rsidRPr="39FB6524">
        <w:rPr>
          <w:rFonts w:ascii="Tahoma" w:hAnsi="Tahoma" w:cs="Tahoma"/>
          <w:b/>
          <w:bCs/>
          <w:color w:val="auto"/>
        </w:rPr>
        <w:t>šeši</w:t>
      </w:r>
      <w:r w:rsidR="00A03FE0" w:rsidRPr="39FB6524">
        <w:rPr>
          <w:rFonts w:ascii="Tahoma" w:hAnsi="Tahoma" w:cs="Tahoma"/>
          <w:b/>
          <w:bCs/>
          <w:color w:val="auto"/>
        </w:rPr>
        <w:t>)</w:t>
      </w:r>
      <w:r w:rsidR="00F41498" w:rsidRPr="39FB6524">
        <w:rPr>
          <w:rFonts w:ascii="Tahoma" w:hAnsi="Tahoma" w:cs="Tahoma"/>
          <w:b/>
          <w:bCs/>
          <w:color w:val="auto"/>
        </w:rPr>
        <w:t xml:space="preserve"> nariai, </w:t>
      </w:r>
      <w:r w:rsidR="005B6AC8" w:rsidRPr="39FB6524">
        <w:rPr>
          <w:rFonts w:ascii="Tahoma" w:hAnsi="Tahoma" w:cs="Tahoma"/>
          <w:b/>
          <w:bCs/>
          <w:color w:val="auto"/>
        </w:rPr>
        <w:t>iš kurių 4 (keturi) nepriklausomi ir 2 (du) valstybės tarnautojai</w:t>
      </w:r>
      <w:r w:rsidRPr="39FB6524">
        <w:rPr>
          <w:rFonts w:ascii="Tahoma" w:hAnsi="Tahoma" w:cs="Tahoma"/>
          <w:color w:val="auto"/>
        </w:rPr>
        <w:t xml:space="preserve">. </w:t>
      </w:r>
      <w:r w:rsidRPr="39FB6524">
        <w:rPr>
          <w:rFonts w:ascii="Tahoma" w:hAnsi="Tahoma" w:cs="Tahoma"/>
          <w:b/>
          <w:bCs/>
          <w:color w:val="auto"/>
        </w:rPr>
        <w:t xml:space="preserve">Šiuo tikslu </w:t>
      </w:r>
      <w:r w:rsidR="00F41498" w:rsidRPr="39FB6524">
        <w:rPr>
          <w:rFonts w:ascii="Tahoma" w:hAnsi="Tahoma" w:cs="Tahoma"/>
          <w:b/>
          <w:bCs/>
          <w:color w:val="auto"/>
        </w:rPr>
        <w:t>Lietuvos Respublikos energetikos ministerija, įgyvendinanti Bendrovės akcininko teises ir pareigas, skelbia 4</w:t>
      </w:r>
      <w:r w:rsidR="00A03FE0" w:rsidRPr="39FB6524">
        <w:rPr>
          <w:rFonts w:ascii="Tahoma" w:hAnsi="Tahoma" w:cs="Tahoma"/>
          <w:b/>
          <w:bCs/>
          <w:color w:val="auto"/>
        </w:rPr>
        <w:t xml:space="preserve"> (keturių)</w:t>
      </w:r>
      <w:r w:rsidR="00F41498" w:rsidRPr="39FB6524">
        <w:rPr>
          <w:rFonts w:ascii="Tahoma" w:hAnsi="Tahoma" w:cs="Tahoma"/>
          <w:b/>
          <w:bCs/>
          <w:color w:val="auto"/>
        </w:rPr>
        <w:t xml:space="preserve"> </w:t>
      </w:r>
      <w:r w:rsidRPr="39FB6524">
        <w:rPr>
          <w:rFonts w:ascii="Tahoma" w:hAnsi="Tahoma" w:cs="Tahoma"/>
          <w:b/>
          <w:bCs/>
          <w:color w:val="auto"/>
        </w:rPr>
        <w:t>nepriklausomų valdybos narių atrank</w:t>
      </w:r>
      <w:r w:rsidR="00F02858" w:rsidRPr="39FB6524">
        <w:rPr>
          <w:rFonts w:ascii="Tahoma" w:hAnsi="Tahoma" w:cs="Tahoma"/>
          <w:b/>
          <w:bCs/>
          <w:color w:val="auto"/>
        </w:rPr>
        <w:t>ą.</w:t>
      </w:r>
    </w:p>
    <w:p w14:paraId="78FD51B3" w14:textId="77777777" w:rsidR="005B6AC8" w:rsidRDefault="005B6AC8" w:rsidP="005B6AC8">
      <w:pPr>
        <w:spacing w:after="0"/>
        <w:jc w:val="both"/>
        <w:rPr>
          <w:rFonts w:ascii="Tahoma" w:hAnsi="Tahoma" w:cs="Tahoma"/>
          <w:b/>
          <w:bCs/>
          <w:color w:val="auto"/>
        </w:rPr>
      </w:pPr>
    </w:p>
    <w:p w14:paraId="679A2EBB" w14:textId="53477FC4" w:rsidR="007B0701" w:rsidRDefault="007B0701" w:rsidP="005B6AC8">
      <w:pPr>
        <w:spacing w:after="0"/>
        <w:jc w:val="both"/>
        <w:rPr>
          <w:rFonts w:ascii="Tahoma" w:hAnsi="Tahoma" w:cs="Tahoma"/>
          <w:b/>
          <w:bCs/>
          <w:color w:val="auto"/>
        </w:rPr>
      </w:pPr>
      <w:r w:rsidRPr="005B6AC8">
        <w:rPr>
          <w:rFonts w:ascii="Tahoma" w:hAnsi="Tahoma" w:cs="Tahoma"/>
          <w:b/>
          <w:bCs/>
          <w:color w:val="auto"/>
        </w:rPr>
        <w:t>Kandidatai, kurie bus atrinkti į valdybą, taip pat</w:t>
      </w:r>
      <w:r w:rsidR="00AF7C19" w:rsidRPr="005B6AC8">
        <w:rPr>
          <w:rFonts w:ascii="Tahoma" w:hAnsi="Tahoma" w:cs="Tahoma"/>
          <w:b/>
          <w:bCs/>
          <w:color w:val="auto"/>
        </w:rPr>
        <w:t xml:space="preserve"> </w:t>
      </w:r>
      <w:r w:rsidR="004E3465" w:rsidRPr="005B6AC8">
        <w:rPr>
          <w:rFonts w:ascii="Tahoma" w:hAnsi="Tahoma" w:cs="Tahoma"/>
          <w:b/>
          <w:bCs/>
          <w:color w:val="auto"/>
        </w:rPr>
        <w:t>gali</w:t>
      </w:r>
      <w:r w:rsidRPr="005B6AC8">
        <w:rPr>
          <w:rFonts w:ascii="Tahoma" w:hAnsi="Tahoma" w:cs="Tahoma"/>
          <w:b/>
          <w:bCs/>
          <w:color w:val="auto"/>
        </w:rPr>
        <w:t xml:space="preserve"> b</w:t>
      </w:r>
      <w:r w:rsidR="004E3465" w:rsidRPr="005B6AC8">
        <w:rPr>
          <w:rFonts w:ascii="Tahoma" w:hAnsi="Tahoma" w:cs="Tahoma"/>
          <w:b/>
          <w:bCs/>
          <w:color w:val="auto"/>
        </w:rPr>
        <w:t>ūti</w:t>
      </w:r>
      <w:r w:rsidRPr="005B6AC8">
        <w:rPr>
          <w:rFonts w:ascii="Tahoma" w:hAnsi="Tahoma" w:cs="Tahoma"/>
          <w:b/>
          <w:bCs/>
          <w:color w:val="auto"/>
        </w:rPr>
        <w:t xml:space="preserve"> paskirti eiti komiteto nario pareigas, atsižvelgiant į planuojamą pokytį, pagal kurį komitetai bus formuojami iš valdybos narių, o pati valdyba, įvertinusi savo narių kompetencijas, spręs, kuriuos narius paskirti į Atlygio ir skyrimo komitetą bei į Audito komitetą.</w:t>
      </w:r>
      <w:r w:rsidR="00CC3C8D" w:rsidRPr="005B6AC8">
        <w:rPr>
          <w:rFonts w:ascii="Tahoma" w:hAnsi="Tahoma" w:cs="Tahoma"/>
          <w:b/>
          <w:bCs/>
          <w:color w:val="auto"/>
        </w:rPr>
        <w:t xml:space="preserve"> </w:t>
      </w:r>
    </w:p>
    <w:p w14:paraId="13E16002" w14:textId="77777777" w:rsidR="005B6AC8" w:rsidRDefault="005B6AC8" w:rsidP="005B6AC8">
      <w:pPr>
        <w:spacing w:after="0"/>
        <w:jc w:val="both"/>
        <w:rPr>
          <w:rFonts w:ascii="Tahoma" w:hAnsi="Tahoma" w:cs="Tahoma"/>
          <w:b/>
          <w:bCs/>
          <w:color w:val="auto"/>
        </w:rPr>
      </w:pPr>
    </w:p>
    <w:p w14:paraId="66D353D1" w14:textId="77777777" w:rsidR="005B6AC8" w:rsidRPr="00AC0F28" w:rsidRDefault="005B6AC8" w:rsidP="005B6AC8">
      <w:pPr>
        <w:tabs>
          <w:tab w:val="left" w:pos="8940"/>
        </w:tabs>
        <w:spacing w:after="0"/>
        <w:jc w:val="both"/>
        <w:rPr>
          <w:rFonts w:ascii="Tahoma" w:hAnsi="Tahoma" w:cs="Tahoma"/>
          <w:b/>
          <w:bCs/>
          <w:color w:val="auto"/>
          <w:sz w:val="24"/>
          <w:szCs w:val="24"/>
        </w:rPr>
      </w:pPr>
      <w:r w:rsidRPr="00AC0F28">
        <w:rPr>
          <w:rFonts w:ascii="Tahoma" w:hAnsi="Tahoma" w:cs="Tahoma"/>
          <w:b/>
          <w:bCs/>
          <w:color w:val="auto"/>
          <w:sz w:val="24"/>
          <w:szCs w:val="24"/>
        </w:rPr>
        <w:t>Valdybos nariai renkami tokioms kompetencijų sritims:</w:t>
      </w:r>
    </w:p>
    <w:p w14:paraId="54437994" w14:textId="77777777" w:rsidR="005B6AC8" w:rsidRPr="001E221D" w:rsidRDefault="005B6AC8" w:rsidP="005B6AC8">
      <w:pPr>
        <w:tabs>
          <w:tab w:val="left" w:pos="8940"/>
        </w:tabs>
        <w:spacing w:after="0"/>
        <w:jc w:val="both"/>
        <w:rPr>
          <w:rFonts w:ascii="Tahoma" w:hAnsi="Tahoma" w:cs="Tahoma"/>
          <w:b/>
          <w:bCs/>
          <w:color w:val="auto"/>
        </w:rPr>
      </w:pPr>
    </w:p>
    <w:p w14:paraId="3B9BF7E2" w14:textId="2FDE2FB9" w:rsidR="005B6AC8" w:rsidRDefault="005B6AC8" w:rsidP="005B6AC8">
      <w:pPr>
        <w:tabs>
          <w:tab w:val="left" w:pos="8940"/>
        </w:tabs>
        <w:spacing w:after="0"/>
        <w:jc w:val="both"/>
        <w:rPr>
          <w:rFonts w:ascii="Tahoma" w:hAnsi="Tahoma" w:cs="Tahoma"/>
          <w:color w:val="auto"/>
        </w:rPr>
      </w:pPr>
      <w:r w:rsidRPr="001E221D">
        <w:rPr>
          <w:rFonts w:ascii="Tahoma" w:hAnsi="Tahoma" w:cs="Tahoma"/>
          <w:color w:val="auto"/>
        </w:rPr>
        <w:t xml:space="preserve">Ieškomi </w:t>
      </w:r>
      <w:r>
        <w:rPr>
          <w:rFonts w:ascii="Tahoma" w:hAnsi="Tahoma" w:cs="Tahoma"/>
          <w:color w:val="auto"/>
        </w:rPr>
        <w:t xml:space="preserve">nepriklausomi </w:t>
      </w:r>
      <w:r w:rsidRPr="001E221D">
        <w:rPr>
          <w:rFonts w:ascii="Tahoma" w:hAnsi="Tahoma" w:cs="Tahoma"/>
          <w:color w:val="auto"/>
        </w:rPr>
        <w:t>valdybų nariai šio</w:t>
      </w:r>
      <w:r w:rsidR="006E2178">
        <w:rPr>
          <w:rFonts w:ascii="Tahoma" w:hAnsi="Tahoma" w:cs="Tahoma"/>
          <w:color w:val="auto"/>
        </w:rPr>
        <w:t>ms</w:t>
      </w:r>
      <w:r w:rsidRPr="001E221D">
        <w:rPr>
          <w:rFonts w:ascii="Tahoma" w:hAnsi="Tahoma" w:cs="Tahoma"/>
          <w:color w:val="auto"/>
        </w:rPr>
        <w:t xml:space="preserve"> kompetencij</w:t>
      </w:r>
      <w:r w:rsidR="006E2178">
        <w:rPr>
          <w:rFonts w:ascii="Tahoma" w:hAnsi="Tahoma" w:cs="Tahoma"/>
          <w:color w:val="auto"/>
        </w:rPr>
        <w:t>ų</w:t>
      </w:r>
      <w:r w:rsidRPr="001E221D">
        <w:rPr>
          <w:rFonts w:ascii="Tahoma" w:hAnsi="Tahoma" w:cs="Tahoma"/>
          <w:color w:val="auto"/>
        </w:rPr>
        <w:t xml:space="preserve"> srit</w:t>
      </w:r>
      <w:r w:rsidR="006E2178">
        <w:rPr>
          <w:rFonts w:ascii="Tahoma" w:hAnsi="Tahoma" w:cs="Tahoma"/>
          <w:color w:val="auto"/>
        </w:rPr>
        <w:t>ims</w:t>
      </w:r>
      <w:r w:rsidRPr="001E221D">
        <w:rPr>
          <w:rFonts w:ascii="Tahoma" w:hAnsi="Tahoma" w:cs="Tahoma"/>
          <w:color w:val="auto"/>
        </w:rPr>
        <w:t>:</w:t>
      </w:r>
    </w:p>
    <w:p w14:paraId="7F85DC59" w14:textId="77777777" w:rsidR="005B6AC8" w:rsidRDefault="005B6AC8" w:rsidP="005B6AC8">
      <w:pPr>
        <w:tabs>
          <w:tab w:val="left" w:pos="8940"/>
        </w:tabs>
        <w:spacing w:after="0"/>
        <w:jc w:val="both"/>
        <w:rPr>
          <w:rFonts w:ascii="Tahoma" w:hAnsi="Tahoma" w:cs="Tahoma"/>
          <w:color w:val="auto"/>
        </w:rPr>
      </w:pPr>
    </w:p>
    <w:p w14:paraId="4F057F7C" w14:textId="0853E741" w:rsidR="005B6AC8" w:rsidRPr="001E221D" w:rsidRDefault="005B6AC8" w:rsidP="005B6AC8">
      <w:pPr>
        <w:tabs>
          <w:tab w:val="left" w:pos="8940"/>
        </w:tabs>
        <w:spacing w:after="0"/>
        <w:jc w:val="both"/>
        <w:rPr>
          <w:rFonts w:ascii="Tahoma" w:hAnsi="Tahoma" w:cs="Tahoma"/>
          <w:color w:val="auto"/>
        </w:rPr>
      </w:pPr>
      <w:r w:rsidRPr="001E221D">
        <w:rPr>
          <w:rFonts w:ascii="Tahoma" w:hAnsi="Tahoma" w:cs="Tahoma"/>
          <w:color w:val="auto"/>
        </w:rPr>
        <w:t xml:space="preserve">1. </w:t>
      </w:r>
      <w:r>
        <w:rPr>
          <w:rFonts w:ascii="Tahoma" w:hAnsi="Tahoma" w:cs="Tahoma"/>
          <w:color w:val="auto"/>
        </w:rPr>
        <w:t>Finansų s</w:t>
      </w:r>
      <w:r w:rsidRPr="001E221D">
        <w:rPr>
          <w:rFonts w:ascii="Tahoma" w:hAnsi="Tahoma" w:cs="Tahoma"/>
          <w:color w:val="auto"/>
        </w:rPr>
        <w:t xml:space="preserve">trategijos, </w:t>
      </w:r>
      <w:r>
        <w:rPr>
          <w:rFonts w:ascii="Tahoma" w:hAnsi="Tahoma" w:cs="Tahoma"/>
          <w:color w:val="auto"/>
        </w:rPr>
        <w:t>audito ir rizikų valdymo</w:t>
      </w:r>
      <w:r w:rsidRPr="001E221D">
        <w:rPr>
          <w:rFonts w:ascii="Tahoma" w:hAnsi="Tahoma" w:cs="Tahoma"/>
          <w:color w:val="auto"/>
        </w:rPr>
        <w:t>;</w:t>
      </w:r>
    </w:p>
    <w:p w14:paraId="545570CC" w14:textId="057E1943" w:rsidR="005B6AC8" w:rsidRDefault="005B6AC8" w:rsidP="005B6AC8">
      <w:pPr>
        <w:spacing w:after="0"/>
        <w:rPr>
          <w:rFonts w:ascii="Tahoma" w:hAnsi="Tahoma" w:cs="Tahoma"/>
          <w:color w:val="auto"/>
        </w:rPr>
      </w:pPr>
      <w:r w:rsidRPr="001E221D">
        <w:rPr>
          <w:rFonts w:ascii="Tahoma" w:hAnsi="Tahoma" w:cs="Tahoma"/>
          <w:color w:val="auto"/>
        </w:rPr>
        <w:t xml:space="preserve">2. </w:t>
      </w:r>
      <w:r>
        <w:rPr>
          <w:rFonts w:ascii="Tahoma" w:hAnsi="Tahoma" w:cs="Tahoma"/>
          <w:color w:val="auto"/>
        </w:rPr>
        <w:t>Tarptautinio verslo ir naujų rinkų;</w:t>
      </w:r>
    </w:p>
    <w:p w14:paraId="6356AF0D" w14:textId="686B82A0" w:rsidR="005B6AC8" w:rsidRDefault="005B6AC8" w:rsidP="005B6AC8">
      <w:pPr>
        <w:spacing w:after="0"/>
        <w:rPr>
          <w:rFonts w:ascii="Tahoma" w:hAnsi="Tahoma" w:cs="Tahoma"/>
          <w:color w:val="auto"/>
        </w:rPr>
      </w:pPr>
      <w:r>
        <w:rPr>
          <w:rFonts w:ascii="Tahoma" w:hAnsi="Tahoma" w:cs="Tahoma"/>
          <w:color w:val="auto"/>
        </w:rPr>
        <w:t>3. Atsparumo, veiklos efektyvumo, inovacijų ir infrastruktūros plėtros;</w:t>
      </w:r>
    </w:p>
    <w:p w14:paraId="20F89915" w14:textId="5C7A6A71" w:rsidR="005B6AC8" w:rsidRDefault="005B6AC8" w:rsidP="005B6AC8">
      <w:pPr>
        <w:spacing w:after="0"/>
        <w:rPr>
          <w:rFonts w:ascii="Tahoma" w:hAnsi="Tahoma" w:cs="Tahoma"/>
          <w:color w:val="auto"/>
        </w:rPr>
      </w:pPr>
      <w:r>
        <w:rPr>
          <w:rFonts w:ascii="Tahoma" w:hAnsi="Tahoma" w:cs="Tahoma"/>
          <w:color w:val="auto"/>
        </w:rPr>
        <w:t>4. Tvarumo, socialinės atsakomybės ir įmonių valdymo</w:t>
      </w:r>
      <w:r w:rsidRPr="001E221D">
        <w:rPr>
          <w:rFonts w:ascii="Tahoma" w:hAnsi="Tahoma" w:cs="Tahoma"/>
          <w:color w:val="auto"/>
        </w:rPr>
        <w:t>.</w:t>
      </w:r>
    </w:p>
    <w:p w14:paraId="67F7451D" w14:textId="77777777" w:rsidR="00CD7C74" w:rsidRDefault="00CD7C74" w:rsidP="005B6AC8">
      <w:pPr>
        <w:spacing w:after="0"/>
        <w:rPr>
          <w:rFonts w:ascii="Tahoma" w:hAnsi="Tahoma" w:cs="Tahoma"/>
          <w:color w:val="auto"/>
        </w:rPr>
      </w:pPr>
    </w:p>
    <w:p w14:paraId="29499B20" w14:textId="436D4E6A" w:rsidR="00CD7C74" w:rsidRDefault="00CD7C74" w:rsidP="00CD7C74">
      <w:pPr>
        <w:spacing w:after="0"/>
        <w:jc w:val="both"/>
        <w:rPr>
          <w:rFonts w:ascii="Tahoma" w:hAnsi="Tahoma" w:cs="Tahoma"/>
          <w:color w:val="auto"/>
        </w:rPr>
      </w:pPr>
      <w:r w:rsidRPr="00CD7C74">
        <w:rPr>
          <w:rFonts w:ascii="Tahoma" w:hAnsi="Tahoma" w:cs="Tahoma"/>
          <w:b/>
          <w:bCs/>
          <w:color w:val="auto"/>
        </w:rPr>
        <w:t>Valdybos nario atlygis</w:t>
      </w:r>
      <w:r w:rsidRPr="00CD7C74">
        <w:rPr>
          <w:rFonts w:ascii="Tahoma" w:hAnsi="Tahoma" w:cs="Tahoma"/>
          <w:color w:val="auto"/>
        </w:rPr>
        <w:t xml:space="preserve"> </w:t>
      </w:r>
      <w:r w:rsidRPr="00CD7C74">
        <w:rPr>
          <w:rFonts w:ascii="Tahoma" w:hAnsi="Tahoma" w:cs="Tahoma"/>
          <w:b/>
          <w:bCs/>
          <w:color w:val="auto"/>
        </w:rPr>
        <w:t>–</w:t>
      </w:r>
      <w:r w:rsidRPr="00CD7C74">
        <w:rPr>
          <w:rFonts w:ascii="Tahoma" w:hAnsi="Tahoma" w:cs="Tahoma"/>
          <w:color w:val="auto"/>
        </w:rPr>
        <w:t xml:space="preserve"> vadovaujantis Lietuvos Respublikos Vyriausybės 2015 m. spalio 14 d. nutarimu Nr. 1092 „Dėl Atlygio valstybės valdomų įmonių ir savivaldybių valdomų įmonių kolegialių organų nariams mokėjimo tvarkos aprašo patvirtinimo ir valstybės valdomų įmonių ir savivaldybių valdomų įmonių kolegialių organų narių civilinės atsakomybės draudimo“ valdybos kadencijos laikotarpiui nepriklausomam nariui nustatomas fiksuotas mėnesinis atlygis ne mažesnis kaip 1/4 Bendrovės vadovo vidutinio mėnesinio darbo užmokesčio (neatskaičius mokesčių). Jeigu Bendrovės valdybos nepriklausomas narys išrenkamas valdybos pirmininku, pirmininko pareigų ėjimo laikotarpiu jam nustatomas fiksuotas mėnesinis atlygis ne mažesnis kaip 1/3 Bendrovės vadovo vidutinio mėnesinio darbo užmokesčio (neatskaičius mokesčių). Konkretų atlygio dydį eurais nustatys Bendrovės visuotinis akcininkų susirinkimas.</w:t>
      </w:r>
    </w:p>
    <w:p w14:paraId="7E66F658" w14:textId="77777777" w:rsidR="005B6AC8" w:rsidRDefault="005B6AC8" w:rsidP="005B6AC8">
      <w:pPr>
        <w:tabs>
          <w:tab w:val="left" w:pos="8940"/>
        </w:tabs>
        <w:spacing w:after="0"/>
        <w:jc w:val="both"/>
        <w:rPr>
          <w:rFonts w:ascii="Tahoma" w:hAnsi="Tahoma" w:cs="Tahoma"/>
          <w:color w:val="auto"/>
        </w:rPr>
      </w:pPr>
    </w:p>
    <w:p w14:paraId="6FF33424" w14:textId="77777777" w:rsidR="00CD7C74" w:rsidRDefault="00CD7C74" w:rsidP="00A74E42">
      <w:pPr>
        <w:spacing w:after="0"/>
        <w:rPr>
          <w:rFonts w:ascii="Tahoma" w:hAnsi="Tahoma" w:cs="Tahoma"/>
          <w:b/>
          <w:bCs/>
          <w:color w:val="auto"/>
        </w:rPr>
      </w:pPr>
    </w:p>
    <w:p w14:paraId="0C84A595" w14:textId="47F3D305" w:rsidR="00A74E42" w:rsidRPr="008A46C9" w:rsidRDefault="00A74E42" w:rsidP="00A74E42">
      <w:pPr>
        <w:spacing w:after="0"/>
        <w:rPr>
          <w:color w:val="auto"/>
        </w:rPr>
      </w:pPr>
      <w:r w:rsidRPr="001E221D">
        <w:rPr>
          <w:rFonts w:ascii="Tahoma" w:eastAsiaTheme="majorEastAsia" w:hAnsi="Tahoma" w:cs="Tahoma"/>
          <w:b/>
          <w:bCs/>
          <w:color w:val="auto"/>
          <w:sz w:val="28"/>
          <w:szCs w:val="28"/>
        </w:rPr>
        <w:t>P</w:t>
      </w:r>
      <w:r>
        <w:rPr>
          <w:rFonts w:ascii="Tahoma" w:eastAsiaTheme="majorEastAsia" w:hAnsi="Tahoma" w:cs="Tahoma"/>
          <w:b/>
          <w:bCs/>
          <w:color w:val="auto"/>
          <w:sz w:val="28"/>
          <w:szCs w:val="28"/>
        </w:rPr>
        <w:t>ARINKIMO PROCEDŪRA</w:t>
      </w:r>
    </w:p>
    <w:p w14:paraId="57D0F229" w14:textId="77777777" w:rsidR="00A74E42" w:rsidRPr="008A46C9" w:rsidRDefault="00A74E42" w:rsidP="00A74E42">
      <w:pPr>
        <w:spacing w:after="0"/>
        <w:rPr>
          <w:color w:val="auto"/>
        </w:rPr>
      </w:pPr>
    </w:p>
    <w:p w14:paraId="0C517F7F" w14:textId="0D1E6A40" w:rsidR="00A74E42" w:rsidRPr="00A74E42" w:rsidRDefault="00A74E42" w:rsidP="00A74E42">
      <w:pPr>
        <w:spacing w:after="0"/>
        <w:jc w:val="both"/>
        <w:rPr>
          <w:rFonts w:ascii="Tahoma" w:hAnsi="Tahoma" w:cs="Tahoma"/>
          <w:color w:val="auto"/>
        </w:rPr>
      </w:pPr>
      <w:r w:rsidRPr="001E221D">
        <w:rPr>
          <w:rFonts w:ascii="Tahoma" w:hAnsi="Tahoma" w:cs="Tahoma"/>
          <w:b/>
          <w:bCs/>
          <w:color w:val="auto"/>
        </w:rPr>
        <w:t xml:space="preserve">Parinkimo procedūrą inicijuoja </w:t>
      </w:r>
      <w:r w:rsidRPr="001E221D">
        <w:rPr>
          <w:rFonts w:ascii="Tahoma" w:hAnsi="Tahoma" w:cs="Tahoma"/>
          <w:color w:val="auto"/>
        </w:rPr>
        <w:t>Lietuvos Respublikos energetikos ministerija.</w:t>
      </w:r>
      <w:r w:rsidRPr="00A74E42">
        <w:rPr>
          <w:rFonts w:ascii="Tahoma" w:hAnsi="Tahoma" w:cs="Tahoma"/>
          <w:color w:val="auto"/>
        </w:rPr>
        <w:t xml:space="preserve"> Rekomendacijas dėl atrinktų kandidatų atrankos komisijai teikia Lietuvos Respublikos energetikos ministerijos Teisės ir personalo grupės atsakingi asmenys, kurie šiai atrankai vykdyti pasitelkė išorinę atrankų paslaugas teikiančią agentūrą UAB „J. </w:t>
      </w:r>
      <w:proofErr w:type="spellStart"/>
      <w:r w:rsidRPr="00A74E42">
        <w:rPr>
          <w:rFonts w:ascii="Tahoma" w:hAnsi="Tahoma" w:cs="Tahoma"/>
          <w:color w:val="auto"/>
        </w:rPr>
        <w:t>Friisberg</w:t>
      </w:r>
      <w:proofErr w:type="spellEnd"/>
      <w:r w:rsidRPr="00A74E42">
        <w:rPr>
          <w:rFonts w:ascii="Tahoma" w:hAnsi="Tahoma" w:cs="Tahoma"/>
          <w:color w:val="auto"/>
        </w:rPr>
        <w:t xml:space="preserve"> &amp; Partners”.</w:t>
      </w:r>
    </w:p>
    <w:p w14:paraId="09F7158E" w14:textId="77777777" w:rsidR="00A74E42" w:rsidRDefault="00A74E42" w:rsidP="00A74E42">
      <w:pPr>
        <w:spacing w:after="0"/>
        <w:jc w:val="both"/>
        <w:rPr>
          <w:rFonts w:ascii="Tahoma" w:hAnsi="Tahoma" w:cs="Tahoma"/>
          <w:b/>
          <w:bCs/>
          <w:color w:val="auto"/>
        </w:rPr>
      </w:pPr>
    </w:p>
    <w:p w14:paraId="2D94D027" w14:textId="696605BD" w:rsidR="00A74E42" w:rsidRPr="00A74E42" w:rsidRDefault="00A74E42" w:rsidP="00A74E42">
      <w:pPr>
        <w:spacing w:after="0"/>
        <w:jc w:val="both"/>
        <w:rPr>
          <w:rFonts w:ascii="Tahoma" w:hAnsi="Tahoma" w:cs="Tahoma"/>
          <w:color w:val="auto"/>
        </w:rPr>
      </w:pPr>
      <w:r w:rsidRPr="00A74E42">
        <w:rPr>
          <w:rFonts w:ascii="Tahoma" w:hAnsi="Tahoma" w:cs="Tahoma"/>
          <w:b/>
          <w:bCs/>
          <w:color w:val="auto"/>
        </w:rPr>
        <w:t>Kandidatų atrankos procesą</w:t>
      </w:r>
      <w:r w:rsidRPr="00A74E42">
        <w:rPr>
          <w:rFonts w:ascii="Tahoma" w:hAnsi="Tahoma" w:cs="Tahoma"/>
          <w:color w:val="auto"/>
        </w:rPr>
        <w:t xml:space="preserve"> vykdys atrankos komisija, sudaryta vieno Ministro Pirmininko pasiūlyto atstovo, vieno valstybei atstovaujančios institucijos vadovo pasiūlyto atstovo, vieno ekonomikos ir inovacijų ministro pasiūlyto atstovo, vieno finansų ministro pasiūlyto atstovo ir vieno Valdymo koordinavimo centro atstovo.</w:t>
      </w:r>
    </w:p>
    <w:p w14:paraId="5B6EBB53" w14:textId="77777777" w:rsidR="00A74E42" w:rsidRDefault="00A74E42" w:rsidP="00A74E42">
      <w:pPr>
        <w:spacing w:after="0"/>
        <w:rPr>
          <w:rFonts w:ascii="Tahoma" w:hAnsi="Tahoma" w:cs="Tahoma"/>
          <w:color w:val="auto"/>
        </w:rPr>
      </w:pPr>
    </w:p>
    <w:p w14:paraId="5F993D30" w14:textId="0E68897A" w:rsidR="00A74E42" w:rsidRPr="002E2A13" w:rsidRDefault="00A74E42" w:rsidP="00A74E42">
      <w:pPr>
        <w:spacing w:after="0"/>
        <w:rPr>
          <w:color w:val="auto"/>
        </w:rPr>
      </w:pPr>
      <w:r w:rsidRPr="001E221D">
        <w:rPr>
          <w:rFonts w:ascii="Tahoma" w:hAnsi="Tahoma" w:cs="Tahoma"/>
          <w:color w:val="auto"/>
        </w:rPr>
        <w:t>Parinkimo procedūros būdas – pokalbis.</w:t>
      </w:r>
    </w:p>
    <w:p w14:paraId="14CD4883" w14:textId="77777777" w:rsidR="00A74E42" w:rsidRPr="002E2A13" w:rsidRDefault="00A74E42" w:rsidP="00A74E42">
      <w:pPr>
        <w:spacing w:after="0"/>
        <w:rPr>
          <w:color w:val="auto"/>
        </w:rPr>
      </w:pPr>
    </w:p>
    <w:p w14:paraId="2263768D" w14:textId="77777777" w:rsidR="00A74E42" w:rsidRPr="002E2A13" w:rsidRDefault="00A74E42" w:rsidP="00A74E42">
      <w:pPr>
        <w:spacing w:after="0"/>
        <w:rPr>
          <w:color w:val="auto"/>
        </w:rPr>
      </w:pPr>
      <w:r w:rsidRPr="001E221D">
        <w:rPr>
          <w:rFonts w:ascii="Tahoma" w:hAnsi="Tahoma" w:cs="Tahoma"/>
          <w:b/>
          <w:bCs/>
          <w:color w:val="auto"/>
        </w:rPr>
        <w:t>Valdybos kadencija</w:t>
      </w:r>
      <w:r w:rsidRPr="001E221D">
        <w:rPr>
          <w:rFonts w:ascii="Tahoma" w:hAnsi="Tahoma" w:cs="Tahoma"/>
          <w:color w:val="auto"/>
        </w:rPr>
        <w:t xml:space="preserve"> 4 (ketveri) metai.</w:t>
      </w:r>
    </w:p>
    <w:p w14:paraId="5CC7B219" w14:textId="77777777" w:rsidR="00A74E42" w:rsidRPr="002E2A13" w:rsidRDefault="00A74E42" w:rsidP="00A74E42">
      <w:pPr>
        <w:spacing w:after="0"/>
        <w:rPr>
          <w:color w:val="auto"/>
        </w:rPr>
      </w:pPr>
    </w:p>
    <w:p w14:paraId="74084FBB" w14:textId="2DD71A7F" w:rsidR="00A74E42" w:rsidRDefault="00A74E42" w:rsidP="00A74E42">
      <w:pPr>
        <w:spacing w:after="0"/>
        <w:rPr>
          <w:rFonts w:ascii="Tahoma" w:hAnsi="Tahoma" w:cs="Tahoma"/>
          <w:color w:val="auto"/>
        </w:rPr>
      </w:pPr>
      <w:r w:rsidRPr="001E221D">
        <w:rPr>
          <w:rFonts w:ascii="Tahoma" w:hAnsi="Tahoma" w:cs="Tahoma"/>
          <w:b/>
          <w:bCs/>
          <w:color w:val="auto"/>
        </w:rPr>
        <w:t>Valdybos kadencijos pradžia</w:t>
      </w:r>
      <w:r w:rsidRPr="001E221D">
        <w:rPr>
          <w:color w:val="auto"/>
        </w:rPr>
        <w:t xml:space="preserve"> </w:t>
      </w:r>
      <w:r w:rsidRPr="001E221D">
        <w:rPr>
          <w:rFonts w:ascii="Tahoma" w:hAnsi="Tahoma" w:cs="Tahoma"/>
          <w:color w:val="auto"/>
        </w:rPr>
        <w:t>2026 m. balandis/gegužė (</w:t>
      </w:r>
      <w:r w:rsidR="002975F3">
        <w:rPr>
          <w:rFonts w:ascii="Tahoma" w:hAnsi="Tahoma" w:cs="Tahoma"/>
          <w:color w:val="auto"/>
        </w:rPr>
        <w:t>po</w:t>
      </w:r>
      <w:r w:rsidRPr="001E221D">
        <w:rPr>
          <w:rFonts w:ascii="Tahoma" w:hAnsi="Tahoma" w:cs="Tahoma"/>
          <w:color w:val="auto"/>
        </w:rPr>
        <w:t xml:space="preserve"> veikiančios valdybos kadencijos</w:t>
      </w:r>
      <w:r w:rsidRPr="001E221D">
        <w:rPr>
          <w:color w:val="auto"/>
        </w:rPr>
        <w:t xml:space="preserve"> </w:t>
      </w:r>
      <w:r w:rsidRPr="001E221D">
        <w:rPr>
          <w:rFonts w:ascii="Tahoma" w:hAnsi="Tahoma" w:cs="Tahoma"/>
          <w:color w:val="auto"/>
        </w:rPr>
        <w:t>pabaigos).</w:t>
      </w:r>
    </w:p>
    <w:p w14:paraId="001DABD4" w14:textId="77777777" w:rsidR="00A74E42" w:rsidRDefault="00A74E42" w:rsidP="00A74E42">
      <w:pPr>
        <w:spacing w:after="0"/>
        <w:rPr>
          <w:rFonts w:ascii="Tahoma" w:hAnsi="Tahoma" w:cs="Tahoma"/>
          <w:color w:val="auto"/>
        </w:rPr>
      </w:pPr>
    </w:p>
    <w:p w14:paraId="01EA7906" w14:textId="77777777" w:rsidR="00A74E42" w:rsidRDefault="00A74E42" w:rsidP="00A74E42">
      <w:pPr>
        <w:spacing w:after="0"/>
        <w:jc w:val="both"/>
        <w:rPr>
          <w:rFonts w:ascii="Tahoma" w:hAnsi="Tahoma" w:cs="Tahoma"/>
          <w:color w:val="auto"/>
        </w:rPr>
      </w:pPr>
      <w:r w:rsidRPr="00A74E42">
        <w:rPr>
          <w:rFonts w:ascii="Tahoma" w:hAnsi="Tahoma" w:cs="Tahoma"/>
          <w:b/>
          <w:bCs/>
          <w:color w:val="auto"/>
        </w:rPr>
        <w:t>Visuotinis akcininkų susirinkimas</w:t>
      </w:r>
      <w:r>
        <w:rPr>
          <w:rFonts w:ascii="Tahoma" w:hAnsi="Tahoma" w:cs="Tahoma"/>
          <w:color w:val="auto"/>
        </w:rPr>
        <w:t xml:space="preserve"> </w:t>
      </w:r>
      <w:r w:rsidRPr="00A74E42">
        <w:rPr>
          <w:rFonts w:ascii="Tahoma" w:hAnsi="Tahoma" w:cs="Tahoma"/>
          <w:color w:val="auto"/>
        </w:rPr>
        <w:t xml:space="preserve">priima sprendimą dėl geriausiai atrankos reikalavimus atitinkančių kandidatų, atsižvelgiant į </w:t>
      </w:r>
      <w:r>
        <w:rPr>
          <w:rFonts w:ascii="Tahoma" w:hAnsi="Tahoma" w:cs="Tahoma"/>
          <w:color w:val="auto"/>
        </w:rPr>
        <w:t>a</w:t>
      </w:r>
      <w:r w:rsidRPr="00A74E42">
        <w:rPr>
          <w:rFonts w:ascii="Tahoma" w:hAnsi="Tahoma" w:cs="Tahoma"/>
          <w:color w:val="auto"/>
        </w:rPr>
        <w:t>trankos komisijos rekomendacijas.</w:t>
      </w:r>
    </w:p>
    <w:p w14:paraId="0195C612" w14:textId="77777777" w:rsidR="00A74E42" w:rsidRDefault="00A74E42" w:rsidP="00A74E42">
      <w:pPr>
        <w:spacing w:after="0"/>
        <w:jc w:val="both"/>
        <w:rPr>
          <w:rFonts w:ascii="Tahoma" w:hAnsi="Tahoma" w:cs="Tahoma"/>
          <w:b/>
          <w:bCs/>
          <w:color w:val="auto"/>
          <w:sz w:val="24"/>
          <w:szCs w:val="24"/>
        </w:rPr>
      </w:pPr>
    </w:p>
    <w:p w14:paraId="7EF9ADD7" w14:textId="7CCA8D25" w:rsidR="00A74E42" w:rsidRPr="00A74E42" w:rsidRDefault="00A74E42" w:rsidP="00A74E42">
      <w:pPr>
        <w:spacing w:after="0"/>
        <w:jc w:val="both"/>
        <w:rPr>
          <w:rFonts w:ascii="Tahoma" w:hAnsi="Tahoma" w:cs="Tahoma"/>
          <w:color w:val="auto"/>
        </w:rPr>
      </w:pPr>
      <w:r w:rsidRPr="00AC0F28">
        <w:rPr>
          <w:rFonts w:ascii="Tahoma" w:hAnsi="Tahoma" w:cs="Tahoma"/>
          <w:b/>
          <w:bCs/>
          <w:color w:val="auto"/>
          <w:sz w:val="24"/>
          <w:szCs w:val="24"/>
        </w:rPr>
        <w:t>Dokumentai, kuriais vadovaujantis atliekama parinkimo procedūra:</w:t>
      </w:r>
    </w:p>
    <w:p w14:paraId="4B8F040C" w14:textId="77777777" w:rsidR="00A74E42" w:rsidRDefault="00A74E42" w:rsidP="00A74E42">
      <w:pPr>
        <w:spacing w:after="0"/>
        <w:ind w:firstLine="357"/>
        <w:rPr>
          <w:rFonts w:ascii="Tahoma" w:hAnsi="Tahoma" w:cs="Tahoma"/>
        </w:rPr>
      </w:pPr>
    </w:p>
    <w:p w14:paraId="489B0C69" w14:textId="4AF0CDEC" w:rsidR="00A74E42" w:rsidRDefault="00A74E42" w:rsidP="00FB3186">
      <w:pPr>
        <w:spacing w:after="0"/>
        <w:jc w:val="both"/>
        <w:rPr>
          <w:color w:val="auto"/>
        </w:rPr>
      </w:pPr>
      <w:r w:rsidRPr="00656533">
        <w:rPr>
          <w:rFonts w:ascii="Tahoma" w:hAnsi="Tahoma" w:cs="Tahoma"/>
          <w:color w:val="auto"/>
        </w:rPr>
        <w:t>Kandidatų į valstybės įmonės ar savivaldybės įmonės valdybą ir kandidatų į valstybės ar savivaldybės valdomos bendrovės visuotinio akcininkų susirinkimo renkamą kolegialų priežiūros ar valdymo organą atrankos aprašas, patvirtintas Lietuvos Respublikos Vyriausybės 2015 m. birželio 17 d. nutarimu Nr. 631 „Dėl Kandidatų į valstybės įmonės ar savivaldybės įmonės valdybą ir kandidatų į valstybės ar savivaldybės valdomos bendrovės visuotinio akcininkų susirinkimo renkamą kolegialų priežiūros ar valdymo organą atrankos aprašo patvirtinimo“</w:t>
      </w:r>
      <w:r w:rsidRPr="00656533">
        <w:rPr>
          <w:color w:val="auto"/>
        </w:rPr>
        <w:t> </w:t>
      </w:r>
      <w:r w:rsidRPr="00656533">
        <w:rPr>
          <w:rFonts w:ascii="Tahoma" w:hAnsi="Tahoma" w:cs="Tahoma"/>
          <w:color w:val="auto"/>
        </w:rPr>
        <w:t>(</w:t>
      </w:r>
      <w:hyperlink r:id="rId17" w:history="1">
        <w:r w:rsidRPr="00656533">
          <w:rPr>
            <w:rFonts w:ascii="Tahoma" w:hAnsi="Tahoma" w:cs="Tahoma"/>
            <w:color w:val="auto"/>
            <w:u w:val="single"/>
          </w:rPr>
          <w:t>631 Dėl Kandidatų į valstybės ar savivaldybės įmonės, valstybės ar savivaldybės valdomos bendrovės ar...</w:t>
        </w:r>
      </w:hyperlink>
      <w:r w:rsidRPr="00656533">
        <w:rPr>
          <w:rFonts w:ascii="Tahoma" w:hAnsi="Tahoma" w:cs="Tahoma"/>
          <w:color w:val="auto"/>
        </w:rPr>
        <w:t xml:space="preserve">) (toliau – </w:t>
      </w:r>
      <w:r w:rsidRPr="00656533">
        <w:rPr>
          <w:rFonts w:ascii="Tahoma" w:hAnsi="Tahoma" w:cs="Tahoma"/>
          <w:b/>
          <w:bCs/>
          <w:color w:val="auto"/>
        </w:rPr>
        <w:t>LRV Atrankos aprašas</w:t>
      </w:r>
      <w:r w:rsidRPr="00656533">
        <w:rPr>
          <w:rFonts w:ascii="Tahoma" w:hAnsi="Tahoma" w:cs="Tahoma"/>
          <w:color w:val="auto"/>
        </w:rPr>
        <w:t>).</w:t>
      </w:r>
    </w:p>
    <w:p w14:paraId="25965447" w14:textId="77777777" w:rsidR="00A74E42" w:rsidRPr="00A74E42" w:rsidRDefault="00A74E42" w:rsidP="00A74E42">
      <w:pPr>
        <w:spacing w:after="0"/>
        <w:jc w:val="both"/>
        <w:rPr>
          <w:rFonts w:ascii="Tahoma" w:eastAsiaTheme="majorEastAsia" w:hAnsi="Tahoma" w:cs="Tahoma"/>
          <w:b/>
          <w:bCs/>
          <w:color w:val="auto"/>
        </w:rPr>
      </w:pPr>
    </w:p>
    <w:p w14:paraId="5DFF8A7A" w14:textId="3A8F46A7" w:rsidR="00A74E42" w:rsidRDefault="00A74E42" w:rsidP="00A74E42">
      <w:pPr>
        <w:spacing w:after="0"/>
        <w:jc w:val="both"/>
        <w:rPr>
          <w:rFonts w:ascii="Tahoma" w:eastAsiaTheme="majorEastAsia" w:hAnsi="Tahoma" w:cs="Tahoma"/>
          <w:b/>
          <w:bCs/>
          <w:color w:val="auto"/>
          <w:sz w:val="28"/>
          <w:szCs w:val="28"/>
        </w:rPr>
      </w:pPr>
      <w:r w:rsidRPr="008B5D93">
        <w:rPr>
          <w:rFonts w:ascii="Tahoma" w:eastAsiaTheme="majorEastAsia" w:hAnsi="Tahoma" w:cs="Tahoma"/>
          <w:b/>
          <w:bCs/>
          <w:color w:val="auto"/>
          <w:sz w:val="28"/>
          <w:szCs w:val="28"/>
        </w:rPr>
        <w:t>REIKALAVIMAI KANDIDATAMS</w:t>
      </w:r>
    </w:p>
    <w:p w14:paraId="2F7061FB" w14:textId="77777777" w:rsidR="00A74E42" w:rsidRPr="00A74E42" w:rsidRDefault="00A74E42" w:rsidP="00A74E42">
      <w:pPr>
        <w:spacing w:after="0"/>
        <w:jc w:val="both"/>
        <w:rPr>
          <w:rFonts w:ascii="Tahoma" w:eastAsiaTheme="majorEastAsia" w:hAnsi="Tahoma" w:cs="Tahoma"/>
          <w:b/>
          <w:bCs/>
          <w:color w:val="auto"/>
        </w:rPr>
      </w:pPr>
    </w:p>
    <w:p w14:paraId="056BB719" w14:textId="54AE28C4" w:rsidR="00A74E42" w:rsidRDefault="00A74E42" w:rsidP="00A74E42">
      <w:pPr>
        <w:spacing w:after="0"/>
        <w:jc w:val="both"/>
        <w:rPr>
          <w:rFonts w:ascii="Tahoma" w:hAnsi="Tahoma" w:cs="Tahoma"/>
          <w:color w:val="auto"/>
        </w:rPr>
      </w:pPr>
      <w:r w:rsidRPr="008B5D93">
        <w:rPr>
          <w:rFonts w:ascii="Tahoma" w:hAnsi="Tahoma" w:cs="Tahoma"/>
          <w:color w:val="auto"/>
        </w:rPr>
        <w:t>Visi kandidatai turi turėti išsilavinimą, žinias, profesinius įgūdžius ir funkcinę patirtį, reikalingą valdybos nario pareigų vykdymui, atitikti bendruosius</w:t>
      </w:r>
      <w:r>
        <w:rPr>
          <w:rFonts w:ascii="Tahoma" w:hAnsi="Tahoma" w:cs="Tahoma"/>
          <w:color w:val="auto"/>
        </w:rPr>
        <w:t>,</w:t>
      </w:r>
      <w:r w:rsidRPr="008B5D93">
        <w:rPr>
          <w:rFonts w:ascii="Tahoma" w:hAnsi="Tahoma" w:cs="Tahoma"/>
          <w:color w:val="auto"/>
        </w:rPr>
        <w:t xml:space="preserve"> specialiuosius </w:t>
      </w:r>
      <w:r>
        <w:rPr>
          <w:rFonts w:ascii="Tahoma" w:hAnsi="Tahoma" w:cs="Tahoma"/>
          <w:color w:val="auto"/>
        </w:rPr>
        <w:t xml:space="preserve">ir nepriklausomumo </w:t>
      </w:r>
      <w:r w:rsidRPr="008B5D93">
        <w:rPr>
          <w:rFonts w:ascii="Tahoma" w:hAnsi="Tahoma" w:cs="Tahoma"/>
          <w:color w:val="auto"/>
        </w:rPr>
        <w:t>reikalavimus</w:t>
      </w:r>
      <w:r>
        <w:rPr>
          <w:rFonts w:ascii="Tahoma" w:hAnsi="Tahoma" w:cs="Tahoma"/>
          <w:color w:val="auto"/>
        </w:rPr>
        <w:t>, vertinamuosius ir papildomus privalumus</w:t>
      </w:r>
      <w:r w:rsidRPr="008B5D93">
        <w:rPr>
          <w:rFonts w:ascii="Tahoma" w:hAnsi="Tahoma" w:cs="Tahoma"/>
          <w:color w:val="auto"/>
        </w:rPr>
        <w:t xml:space="preserve">, kad valdyboje būtų visų reikalingų kompetencijų derinys. Atrinkti kandidatai turi būti nepriekaištingos reputacijos. Taip pat atitikti kitus LRV Atrankos apraše ir Bendrovės įstatuose nustatytus reikalavimus. </w:t>
      </w:r>
    </w:p>
    <w:p w14:paraId="41550C4C" w14:textId="77777777" w:rsidR="00D86FEF" w:rsidRDefault="00D86FEF" w:rsidP="00A74E42">
      <w:pPr>
        <w:spacing w:after="0"/>
        <w:jc w:val="both"/>
        <w:rPr>
          <w:rFonts w:ascii="Tahoma" w:hAnsi="Tahoma" w:cs="Tahoma"/>
          <w:color w:val="auto"/>
        </w:rPr>
      </w:pPr>
    </w:p>
    <w:p w14:paraId="580E5107" w14:textId="70881EFA" w:rsidR="003507B3" w:rsidRDefault="00D86FEF" w:rsidP="00A74E42">
      <w:pPr>
        <w:spacing w:after="0"/>
        <w:jc w:val="both"/>
        <w:rPr>
          <w:rFonts w:ascii="Tahoma" w:hAnsi="Tahoma" w:cs="Tahoma"/>
          <w:b/>
          <w:bCs/>
          <w:color w:val="auto"/>
        </w:rPr>
      </w:pPr>
      <w:r w:rsidRPr="00D86FEF">
        <w:rPr>
          <w:rFonts w:ascii="Tahoma" w:hAnsi="Tahoma" w:cs="Tahoma"/>
          <w:b/>
          <w:bCs/>
          <w:color w:val="auto"/>
        </w:rPr>
        <w:t>BENDRIEJI REIKALAVIMAI (PRIVALOMI)</w:t>
      </w:r>
      <w:r>
        <w:rPr>
          <w:rFonts w:ascii="Tahoma" w:hAnsi="Tahoma" w:cs="Tahoma"/>
          <w:b/>
          <w:bCs/>
          <w:color w:val="auto"/>
        </w:rPr>
        <w:t xml:space="preserve"> į visų sričių</w:t>
      </w:r>
      <w:r w:rsidR="00CC274B">
        <w:rPr>
          <w:rFonts w:ascii="Tahoma" w:hAnsi="Tahoma" w:cs="Tahoma"/>
          <w:b/>
          <w:bCs/>
          <w:color w:val="auto"/>
        </w:rPr>
        <w:t xml:space="preserve"> valdybos narių vietas:</w:t>
      </w:r>
    </w:p>
    <w:p w14:paraId="2DCE81B3" w14:textId="77777777" w:rsidR="00E9631A" w:rsidRPr="00D86FEF" w:rsidRDefault="00E9631A" w:rsidP="00A74E42">
      <w:pPr>
        <w:spacing w:after="0"/>
        <w:jc w:val="both"/>
        <w:rPr>
          <w:rFonts w:ascii="Tahoma" w:hAnsi="Tahoma" w:cs="Tahoma"/>
          <w:b/>
          <w:bCs/>
          <w:color w:val="auto"/>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8777"/>
      </w:tblGrid>
      <w:tr w:rsidR="00E9631A" w:rsidRPr="00393B10" w14:paraId="6D83808B" w14:textId="77777777" w:rsidTr="00294A23">
        <w:trPr>
          <w:cnfStyle w:val="100000000000" w:firstRow="1" w:lastRow="0" w:firstColumn="0" w:lastColumn="0" w:oddVBand="0" w:evenVBand="0" w:oddHBand="0" w:evenHBand="0" w:firstRowFirstColumn="0" w:firstRowLastColumn="0" w:lastRowFirstColumn="0" w:lastRowLastColumn="0"/>
        </w:trPr>
        <w:tc>
          <w:tcPr>
            <w:tcW w:w="841" w:type="dxa"/>
          </w:tcPr>
          <w:p w14:paraId="20124784" w14:textId="77777777" w:rsidR="00E9631A" w:rsidRPr="008A650F" w:rsidRDefault="00E9631A" w:rsidP="00F0203E">
            <w:pPr>
              <w:spacing w:after="0"/>
              <w:ind w:firstLine="0"/>
              <w:jc w:val="center"/>
              <w:rPr>
                <w:rFonts w:ascii="Tahoma" w:eastAsiaTheme="minorHAnsi" w:hAnsi="Tahoma" w:cs="Tahoma"/>
                <w:color w:val="auto"/>
                <w:lang w:val="en-US" w:eastAsia="en-US"/>
                <w14:ligatures w14:val="standardContextual"/>
              </w:rPr>
            </w:pPr>
            <w:r>
              <w:rPr>
                <w:rFonts w:ascii="Tahoma" w:eastAsiaTheme="minorHAnsi" w:hAnsi="Tahoma" w:cs="Tahoma"/>
                <w:color w:val="auto"/>
                <w:lang w:val="en-US" w:eastAsia="en-US"/>
                <w14:ligatures w14:val="standardContextual"/>
              </w:rPr>
              <w:t>1.</w:t>
            </w:r>
          </w:p>
        </w:tc>
        <w:tc>
          <w:tcPr>
            <w:tcW w:w="8777" w:type="dxa"/>
          </w:tcPr>
          <w:p w14:paraId="784E4394" w14:textId="614D6148" w:rsidR="00E9631A" w:rsidRPr="00294A23" w:rsidRDefault="00E9631A" w:rsidP="00F0203E">
            <w:pPr>
              <w:spacing w:after="0"/>
              <w:ind w:firstLine="0"/>
              <w:rPr>
                <w:rFonts w:ascii="Tahoma" w:eastAsiaTheme="minorHAnsi" w:hAnsi="Tahoma" w:cs="Tahoma"/>
                <w:caps w:val="0"/>
                <w:color w:val="auto"/>
                <w:lang w:eastAsia="en-US"/>
                <w14:ligatures w14:val="standardContextual"/>
              </w:rPr>
            </w:pPr>
            <w:r w:rsidRPr="00294A23">
              <w:rPr>
                <w:rFonts w:ascii="Tahoma" w:eastAsiaTheme="minorHAnsi" w:hAnsi="Tahoma" w:cs="Tahoma"/>
                <w:caps w:val="0"/>
                <w:color w:val="auto"/>
                <w:lang w:eastAsia="en-US"/>
                <w14:ligatures w14:val="standardContextual"/>
              </w:rPr>
              <w:t>Aukštasis universitetinis ar jam prilygintinas išsilavinimas</w:t>
            </w:r>
            <w:r w:rsidR="009130A1">
              <w:rPr>
                <w:rFonts w:ascii="Tahoma" w:eastAsiaTheme="minorHAnsi" w:hAnsi="Tahoma" w:cs="Tahoma"/>
                <w:caps w:val="0"/>
                <w:color w:val="auto"/>
                <w:lang w:eastAsia="en-US"/>
                <w14:ligatures w14:val="standardContextual"/>
              </w:rPr>
              <w:t>.</w:t>
            </w:r>
          </w:p>
        </w:tc>
      </w:tr>
      <w:tr w:rsidR="00E9631A" w:rsidRPr="00393B10" w14:paraId="2F74F85A" w14:textId="77777777" w:rsidTr="00294A23">
        <w:tc>
          <w:tcPr>
            <w:tcW w:w="841" w:type="dxa"/>
          </w:tcPr>
          <w:p w14:paraId="68E75765" w14:textId="77777777" w:rsidR="00E9631A" w:rsidRPr="008A650F" w:rsidRDefault="00E9631A" w:rsidP="00F0203E">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w:t>
            </w:r>
          </w:p>
        </w:tc>
        <w:tc>
          <w:tcPr>
            <w:tcW w:w="8777" w:type="dxa"/>
          </w:tcPr>
          <w:p w14:paraId="0E10A41F" w14:textId="709A009D" w:rsidR="00E9631A" w:rsidRPr="00393B10" w:rsidRDefault="00E9631A" w:rsidP="00F0203E">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Labai geri anglų kalbos įgūdžiai (ne mažesniu kaip B2 lygiu)</w:t>
            </w:r>
            <w:r w:rsidR="009130A1">
              <w:rPr>
                <w:rFonts w:ascii="Tahoma" w:eastAsiaTheme="minorHAnsi" w:hAnsi="Tahoma" w:cs="Tahoma"/>
                <w:color w:val="auto"/>
                <w:lang w:eastAsia="en-US"/>
                <w14:ligatures w14:val="standardContextual"/>
              </w:rPr>
              <w:t>.</w:t>
            </w:r>
          </w:p>
        </w:tc>
      </w:tr>
      <w:tr w:rsidR="00E9631A" w:rsidRPr="00393B10" w14:paraId="176512B9" w14:textId="77777777" w:rsidTr="00294A23">
        <w:tc>
          <w:tcPr>
            <w:tcW w:w="841" w:type="dxa"/>
          </w:tcPr>
          <w:p w14:paraId="35686C4A" w14:textId="77777777" w:rsidR="00E9631A" w:rsidRPr="008A650F" w:rsidRDefault="00E9631A" w:rsidP="00F0203E">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3.</w:t>
            </w:r>
          </w:p>
        </w:tc>
        <w:tc>
          <w:tcPr>
            <w:tcW w:w="8777" w:type="dxa"/>
          </w:tcPr>
          <w:p w14:paraId="020F1353" w14:textId="5F1671BB" w:rsidR="00E9631A" w:rsidRPr="00393B10" w:rsidRDefault="00E9631A" w:rsidP="00F0203E">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Neturi būti atimta ar apribota teisė eiti atitinkamas pareigas, į kurias pretenduojama, ar atlikti toms pareigoms priskirtas funkcijas</w:t>
            </w:r>
            <w:r w:rsidR="009130A1">
              <w:rPr>
                <w:rFonts w:ascii="Tahoma" w:eastAsiaTheme="minorHAnsi" w:hAnsi="Tahoma" w:cs="Tahoma"/>
                <w:color w:val="auto"/>
                <w:lang w:eastAsia="en-US"/>
                <w14:ligatures w14:val="standardContextual"/>
              </w:rPr>
              <w:t>.</w:t>
            </w:r>
          </w:p>
        </w:tc>
      </w:tr>
      <w:tr w:rsidR="00E9631A" w:rsidRPr="00393B10" w14:paraId="71CB86F0" w14:textId="77777777" w:rsidTr="00294A23">
        <w:tc>
          <w:tcPr>
            <w:tcW w:w="841" w:type="dxa"/>
          </w:tcPr>
          <w:p w14:paraId="1B8C0633" w14:textId="77777777" w:rsidR="00E9631A" w:rsidRPr="008A650F" w:rsidRDefault="00E9631A" w:rsidP="00F0203E">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4.</w:t>
            </w:r>
          </w:p>
        </w:tc>
        <w:tc>
          <w:tcPr>
            <w:tcW w:w="8777" w:type="dxa"/>
          </w:tcPr>
          <w:p w14:paraId="65D6857A" w14:textId="7B1605F2" w:rsidR="00E9631A" w:rsidRPr="00393B10" w:rsidRDefault="00E9631A" w:rsidP="00F0203E">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Per pastaruosius 5 metus neturi būti atšauktas</w:t>
            </w:r>
            <w:r w:rsidR="00FA20DE">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xml:space="preserve"> iš juridinio asmens vienasmenio ar kolegialaus organo dėl netinkamo pareigų atlikimo</w:t>
            </w:r>
            <w:r w:rsidR="009130A1">
              <w:rPr>
                <w:rFonts w:ascii="Tahoma" w:eastAsiaTheme="minorHAnsi" w:hAnsi="Tahoma" w:cs="Tahoma"/>
                <w:color w:val="auto"/>
                <w:lang w:eastAsia="en-US"/>
                <w14:ligatures w14:val="standardContextual"/>
              </w:rPr>
              <w:t>.</w:t>
            </w:r>
          </w:p>
        </w:tc>
      </w:tr>
      <w:tr w:rsidR="00E9631A" w:rsidRPr="00393B10" w14:paraId="3EA1F8AC" w14:textId="77777777" w:rsidTr="00294A23">
        <w:tc>
          <w:tcPr>
            <w:tcW w:w="841" w:type="dxa"/>
          </w:tcPr>
          <w:p w14:paraId="28049B6D" w14:textId="77777777" w:rsidR="00E9631A" w:rsidRPr="008A650F" w:rsidRDefault="00E9631A" w:rsidP="00F0203E">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5.</w:t>
            </w:r>
          </w:p>
        </w:tc>
        <w:tc>
          <w:tcPr>
            <w:tcW w:w="8777" w:type="dxa"/>
          </w:tcPr>
          <w:p w14:paraId="53CB7059" w14:textId="16EF0E27" w:rsidR="00E9631A" w:rsidRPr="00393B10" w:rsidRDefault="00E9631A" w:rsidP="00F0203E">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Negali būti ministerijoje, Vyriausybės įstaigoje ar įstaigoje prie ministerijos einantis</w:t>
            </w:r>
            <w:r w:rsidR="008F6883">
              <w:rPr>
                <w:rFonts w:ascii="Tahoma" w:eastAsiaTheme="minorHAnsi" w:hAnsi="Tahoma" w:cs="Tahoma"/>
                <w:color w:val="auto"/>
                <w:lang w:eastAsia="en-US"/>
                <w14:ligatures w14:val="standardContextual"/>
              </w:rPr>
              <w:t xml:space="preserve"> (-i)</w:t>
            </w:r>
            <w:r w:rsidRPr="008A650F">
              <w:rPr>
                <w:rFonts w:ascii="Tahoma" w:eastAsiaTheme="minorHAnsi" w:hAnsi="Tahoma" w:cs="Tahoma"/>
                <w:color w:val="auto"/>
                <w:lang w:eastAsia="en-US"/>
                <w14:ligatures w14:val="standardContextual"/>
              </w:rPr>
              <w:t xml:space="preserve"> pareigas karjeros valstybės tarnautojas</w:t>
            </w:r>
            <w:r w:rsidR="008F6883">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kuriam</w:t>
            </w:r>
            <w:r w:rsidR="008F6883">
              <w:rPr>
                <w:rFonts w:ascii="Tahoma" w:eastAsiaTheme="minorHAnsi" w:hAnsi="Tahoma" w:cs="Tahoma"/>
                <w:color w:val="auto"/>
                <w:lang w:eastAsia="en-US"/>
                <w14:ligatures w14:val="standardContextual"/>
              </w:rPr>
              <w:t xml:space="preserve"> (-</w:t>
            </w:r>
            <w:proofErr w:type="spellStart"/>
            <w:r w:rsidR="008F6883">
              <w:rPr>
                <w:rFonts w:ascii="Tahoma" w:eastAsiaTheme="minorHAnsi" w:hAnsi="Tahoma" w:cs="Tahoma"/>
                <w:color w:val="auto"/>
                <w:lang w:eastAsia="en-US"/>
                <w14:ligatures w14:val="standardContextual"/>
              </w:rPr>
              <w:t>iai</w:t>
            </w:r>
            <w:proofErr w:type="spellEnd"/>
            <w:r w:rsidR="008F6883">
              <w:rPr>
                <w:rFonts w:ascii="Tahoma" w:eastAsiaTheme="minorHAnsi" w:hAnsi="Tahoma" w:cs="Tahoma"/>
                <w:color w:val="auto"/>
                <w:lang w:eastAsia="en-US"/>
                <w14:ligatures w14:val="standardContextual"/>
              </w:rPr>
              <w:t>)</w:t>
            </w:r>
            <w:r w:rsidRPr="008A650F">
              <w:rPr>
                <w:rFonts w:ascii="Tahoma" w:eastAsiaTheme="minorHAnsi" w:hAnsi="Tahoma" w:cs="Tahoma"/>
                <w:color w:val="auto"/>
                <w:lang w:eastAsia="en-US"/>
                <w14:ligatures w14:val="standardContextual"/>
              </w:rPr>
              <w:t xml:space="preserve"> pavestos su valstybės politikos formavimu toje ūkio sektoriaus šakoje, kurioje veikia įmonė, į kurios kolegialų organą kandidatuoja, susijusios funkcijos</w:t>
            </w:r>
            <w:r w:rsidR="009130A1">
              <w:rPr>
                <w:rFonts w:ascii="Tahoma" w:eastAsiaTheme="minorHAnsi" w:hAnsi="Tahoma" w:cs="Tahoma"/>
                <w:color w:val="auto"/>
                <w:lang w:eastAsia="en-US"/>
                <w14:ligatures w14:val="standardContextual"/>
              </w:rPr>
              <w:t>.</w:t>
            </w:r>
          </w:p>
        </w:tc>
      </w:tr>
      <w:tr w:rsidR="00E9631A" w:rsidRPr="008A650F" w14:paraId="11376EC4" w14:textId="77777777" w:rsidTr="00294A23">
        <w:tc>
          <w:tcPr>
            <w:tcW w:w="841" w:type="dxa"/>
          </w:tcPr>
          <w:p w14:paraId="66CDBF5D" w14:textId="77777777" w:rsidR="00E9631A" w:rsidRPr="008A650F" w:rsidRDefault="00E9631A" w:rsidP="00F0203E">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6.</w:t>
            </w:r>
          </w:p>
        </w:tc>
        <w:tc>
          <w:tcPr>
            <w:tcW w:w="8777" w:type="dxa"/>
          </w:tcPr>
          <w:p w14:paraId="7E334DAA" w14:textId="6BFE9DBF" w:rsidR="00E9631A" w:rsidRPr="008A650F" w:rsidRDefault="00E9631A" w:rsidP="00F0203E">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Būti nepriekaištingos reputacijos</w:t>
            </w:r>
            <w:r w:rsidRPr="008F6883">
              <w:rPr>
                <w:rFonts w:ascii="Tahoma" w:eastAsiaTheme="minorHAnsi" w:hAnsi="Tahoma" w:cs="Tahoma"/>
                <w:color w:val="auto"/>
                <w:vertAlign w:val="superscript"/>
                <w:lang w:eastAsia="en-US"/>
                <w14:ligatures w14:val="standardContextual"/>
              </w:rPr>
              <w:footnoteReference w:id="2"/>
            </w:r>
            <w:r w:rsidR="009130A1">
              <w:rPr>
                <w:rFonts w:ascii="Tahoma" w:eastAsiaTheme="minorHAnsi" w:hAnsi="Tahoma" w:cs="Tahoma"/>
                <w:color w:val="auto"/>
                <w:lang w:eastAsia="en-US"/>
                <w14:ligatures w14:val="standardContextual"/>
              </w:rPr>
              <w:t>.</w:t>
            </w:r>
          </w:p>
        </w:tc>
      </w:tr>
      <w:tr w:rsidR="00E9631A" w:rsidRPr="008A650F" w14:paraId="7C6988F0" w14:textId="77777777" w:rsidTr="00294A23">
        <w:tc>
          <w:tcPr>
            <w:tcW w:w="841" w:type="dxa"/>
          </w:tcPr>
          <w:p w14:paraId="16A1205C" w14:textId="77777777" w:rsidR="00E9631A" w:rsidRPr="008A650F" w:rsidRDefault="00E9631A" w:rsidP="00F0203E">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7.</w:t>
            </w:r>
          </w:p>
        </w:tc>
        <w:tc>
          <w:tcPr>
            <w:tcW w:w="8777" w:type="dxa"/>
          </w:tcPr>
          <w:p w14:paraId="3E632404" w14:textId="21F68F57" w:rsidR="00E9631A" w:rsidRPr="008A650F" w:rsidRDefault="00E9631A" w:rsidP="00F0203E">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Nebūti susijęs</w:t>
            </w:r>
            <w:r w:rsidR="009130A1">
              <w:rPr>
                <w:rFonts w:ascii="Tahoma" w:eastAsiaTheme="minorHAnsi" w:hAnsi="Tahoma" w:cs="Tahoma"/>
                <w:color w:val="auto"/>
                <w:lang w:eastAsia="en-US"/>
                <w14:ligatures w14:val="standardContextual"/>
              </w:rPr>
              <w:t xml:space="preserve"> (-</w:t>
            </w:r>
            <w:proofErr w:type="spellStart"/>
            <w:r w:rsidR="009130A1">
              <w:rPr>
                <w:rFonts w:ascii="Tahoma" w:eastAsiaTheme="minorHAnsi" w:hAnsi="Tahoma" w:cs="Tahoma"/>
                <w:color w:val="auto"/>
                <w:lang w:eastAsia="en-US"/>
                <w14:ligatures w14:val="standardContextual"/>
              </w:rPr>
              <w:t>usi</w:t>
            </w:r>
            <w:proofErr w:type="spellEnd"/>
            <w:r w:rsidR="009130A1">
              <w:rPr>
                <w:rFonts w:ascii="Tahoma" w:eastAsiaTheme="minorHAnsi" w:hAnsi="Tahoma" w:cs="Tahoma"/>
                <w:color w:val="auto"/>
                <w:lang w:eastAsia="en-US"/>
                <w14:ligatures w14:val="standardContextual"/>
              </w:rPr>
              <w:t>)</w:t>
            </w:r>
            <w:r w:rsidRPr="008A650F">
              <w:rPr>
                <w:rFonts w:ascii="Tahoma" w:eastAsiaTheme="minorHAnsi" w:hAnsi="Tahoma" w:cs="Tahoma"/>
                <w:color w:val="auto"/>
                <w:lang w:eastAsia="en-US"/>
                <w14:ligatures w14:val="standardContextual"/>
              </w:rPr>
              <w:t xml:space="preserve"> su kitais fiziniais ir juridiniais asmenimis ryšiais, dėl kurių einant kolegialaus organo nario</w:t>
            </w:r>
            <w:r w:rsidR="009130A1">
              <w:rPr>
                <w:rFonts w:ascii="Tahoma" w:eastAsiaTheme="minorHAnsi" w:hAnsi="Tahoma" w:cs="Tahoma"/>
                <w:color w:val="auto"/>
                <w:lang w:eastAsia="en-US"/>
                <w14:ligatures w14:val="standardContextual"/>
              </w:rPr>
              <w:t xml:space="preserve"> (-ės)</w:t>
            </w:r>
            <w:r w:rsidRPr="008A650F">
              <w:rPr>
                <w:rFonts w:ascii="Tahoma" w:eastAsiaTheme="minorHAnsi" w:hAnsi="Tahoma" w:cs="Tahoma"/>
                <w:color w:val="auto"/>
                <w:lang w:eastAsia="en-US"/>
                <w14:ligatures w14:val="standardContextual"/>
              </w:rPr>
              <w:t xml:space="preserve"> pareigas kiltų interesų konfliktas</w:t>
            </w:r>
            <w:r w:rsidR="009130A1">
              <w:rPr>
                <w:rFonts w:ascii="Tahoma" w:eastAsiaTheme="minorHAnsi" w:hAnsi="Tahoma" w:cs="Tahoma"/>
                <w:color w:val="auto"/>
                <w:lang w:eastAsia="en-US"/>
                <w14:ligatures w14:val="standardContextual"/>
              </w:rPr>
              <w:t>.</w:t>
            </w:r>
          </w:p>
        </w:tc>
      </w:tr>
      <w:tr w:rsidR="00E9631A" w:rsidRPr="008A650F" w14:paraId="054F5C9B" w14:textId="77777777" w:rsidTr="00294A23">
        <w:tc>
          <w:tcPr>
            <w:tcW w:w="841" w:type="dxa"/>
          </w:tcPr>
          <w:p w14:paraId="77B75712" w14:textId="77777777" w:rsidR="00E9631A" w:rsidRPr="008A650F" w:rsidRDefault="00E9631A" w:rsidP="00F0203E">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8.</w:t>
            </w:r>
          </w:p>
        </w:tc>
        <w:tc>
          <w:tcPr>
            <w:tcW w:w="8777" w:type="dxa"/>
          </w:tcPr>
          <w:p w14:paraId="4F943F5B" w14:textId="6AD3FAE7" w:rsidR="00E9631A" w:rsidRPr="008A650F" w:rsidRDefault="00E9631A" w:rsidP="00F0203E">
            <w:pPr>
              <w:spacing w:after="0"/>
              <w:ind w:firstLine="0"/>
              <w:rPr>
                <w:rFonts w:ascii="Tahoma" w:eastAsiaTheme="minorHAnsi" w:hAnsi="Tahoma" w:cs="Tahoma"/>
                <w:color w:val="auto"/>
                <w:lang w:eastAsia="en-US"/>
                <w14:ligatures w14:val="standardContextual"/>
              </w:rPr>
            </w:pPr>
            <w:r w:rsidRPr="008A650F">
              <w:rPr>
                <w:rFonts w:ascii="Tahoma" w:eastAsiaTheme="minorHAnsi" w:hAnsi="Tahoma" w:cs="Tahoma"/>
                <w:color w:val="auto"/>
                <w:lang w:eastAsia="en-US"/>
                <w14:ligatures w14:val="standardContextual"/>
              </w:rPr>
              <w:t>Neturi būti įstatymų nustatyta tvarka išrinktas</w:t>
            </w:r>
            <w:r w:rsidR="009130A1">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xml:space="preserve"> ar paskirtas</w:t>
            </w:r>
            <w:r w:rsidR="009130A1">
              <w:rPr>
                <w:rFonts w:ascii="Tahoma" w:eastAsiaTheme="minorHAnsi" w:hAnsi="Tahoma" w:cs="Tahoma"/>
                <w:color w:val="auto"/>
                <w:lang w:eastAsia="en-US"/>
                <w14:ligatures w14:val="standardContextual"/>
              </w:rPr>
              <w:t xml:space="preserve"> (-a)</w:t>
            </w:r>
            <w:r w:rsidRPr="008A650F">
              <w:rPr>
                <w:rFonts w:ascii="Tahoma" w:eastAsiaTheme="minorHAnsi" w:hAnsi="Tahoma" w:cs="Tahoma"/>
                <w:color w:val="auto"/>
                <w:lang w:eastAsia="en-US"/>
                <w14:ligatures w14:val="standardContextual"/>
              </w:rPr>
              <w:t xml:space="preserve"> valstybės politiku</w:t>
            </w:r>
            <w:r w:rsidR="009130A1">
              <w:rPr>
                <w:rFonts w:ascii="Tahoma" w:eastAsiaTheme="minorHAnsi" w:hAnsi="Tahoma" w:cs="Tahoma"/>
                <w:color w:val="auto"/>
                <w:lang w:eastAsia="en-US"/>
                <w14:ligatures w14:val="standardContextual"/>
              </w:rPr>
              <w:t xml:space="preserve"> (-e)</w:t>
            </w:r>
            <w:r w:rsidRPr="008A650F">
              <w:rPr>
                <w:rFonts w:ascii="Tahoma" w:eastAsiaTheme="minorHAnsi" w:hAnsi="Tahoma" w:cs="Tahoma"/>
                <w:color w:val="auto"/>
                <w:lang w:eastAsia="en-US"/>
                <w14:ligatures w14:val="standardContextual"/>
              </w:rPr>
              <w:t xml:space="preserve"> ir politinio (asmeninio) pasitikėjimo valstybės tarnautoju</w:t>
            </w:r>
            <w:r w:rsidR="009130A1">
              <w:rPr>
                <w:rFonts w:ascii="Tahoma" w:eastAsiaTheme="minorHAnsi" w:hAnsi="Tahoma" w:cs="Tahoma"/>
                <w:color w:val="auto"/>
                <w:lang w:eastAsia="en-US"/>
                <w14:ligatures w14:val="standardContextual"/>
              </w:rPr>
              <w:t xml:space="preserve"> (-a).</w:t>
            </w:r>
          </w:p>
        </w:tc>
      </w:tr>
    </w:tbl>
    <w:p w14:paraId="00C909DC" w14:textId="77777777" w:rsidR="00D86FEF" w:rsidRDefault="00D86FEF" w:rsidP="00A74E42">
      <w:pPr>
        <w:spacing w:after="0"/>
        <w:jc w:val="both"/>
        <w:rPr>
          <w:rFonts w:ascii="Tahoma" w:hAnsi="Tahoma" w:cs="Tahoma"/>
          <w:color w:val="auto"/>
        </w:rPr>
      </w:pPr>
    </w:p>
    <w:p w14:paraId="69CF7351" w14:textId="4140BE00" w:rsidR="00C8274E" w:rsidRDefault="00A74E42" w:rsidP="00A74E42">
      <w:pPr>
        <w:spacing w:after="0"/>
        <w:jc w:val="both"/>
        <w:rPr>
          <w:rFonts w:ascii="Tahoma" w:hAnsi="Tahoma" w:cs="Tahoma"/>
          <w:color w:val="auto"/>
        </w:rPr>
      </w:pPr>
      <w:r w:rsidRPr="008B5D93">
        <w:rPr>
          <w:rFonts w:ascii="Tahoma" w:hAnsi="Tahoma" w:cs="Tahoma"/>
          <w:color w:val="auto"/>
        </w:rPr>
        <w:t xml:space="preserve">Reikalavimai kandidatams į </w:t>
      </w:r>
      <w:r>
        <w:rPr>
          <w:rFonts w:ascii="Tahoma" w:hAnsi="Tahoma" w:cs="Tahoma"/>
          <w:color w:val="auto"/>
        </w:rPr>
        <w:t xml:space="preserve">nepriklausomo </w:t>
      </w:r>
      <w:r w:rsidRPr="00A74E42">
        <w:rPr>
          <w:rFonts w:ascii="Tahoma" w:hAnsi="Tahoma" w:cs="Tahoma"/>
          <w:b/>
          <w:bCs/>
          <w:color w:val="auto"/>
        </w:rPr>
        <w:t>Finansų strategijos, audito ir rizikų valdymo</w:t>
      </w:r>
      <w:r w:rsidRPr="001E221D">
        <w:rPr>
          <w:rFonts w:ascii="Tahoma" w:hAnsi="Tahoma" w:cs="Tahoma"/>
          <w:color w:val="auto"/>
        </w:rPr>
        <w:t xml:space="preserve"> </w:t>
      </w:r>
      <w:r w:rsidRPr="008B5D93">
        <w:rPr>
          <w:rFonts w:ascii="Tahoma" w:hAnsi="Tahoma" w:cs="Tahoma"/>
          <w:color w:val="auto"/>
        </w:rPr>
        <w:t>srities valdybos nario vietą:</w:t>
      </w:r>
    </w:p>
    <w:tbl>
      <w:tblPr>
        <w:tblStyle w:val="TableGrid"/>
        <w:tblW w:w="0" w:type="auto"/>
        <w:tblLook w:val="04A0" w:firstRow="1" w:lastRow="0" w:firstColumn="1" w:lastColumn="0" w:noHBand="0" w:noVBand="1"/>
      </w:tblPr>
      <w:tblGrid>
        <w:gridCol w:w="841"/>
        <w:gridCol w:w="8777"/>
      </w:tblGrid>
      <w:tr w:rsidR="00C8274E" w14:paraId="3D95AD7C" w14:textId="77777777" w:rsidTr="00294A23">
        <w:trPr>
          <w:cnfStyle w:val="100000000000" w:firstRow="1" w:lastRow="0" w:firstColumn="0" w:lastColumn="0" w:oddVBand="0" w:evenVBand="0" w:oddHBand="0" w:evenHBand="0" w:firstRowFirstColumn="0" w:firstRowLastColumn="0" w:lastRowFirstColumn="0" w:lastRowLastColumn="0"/>
        </w:trPr>
        <w:tc>
          <w:tcPr>
            <w:tcW w:w="9618" w:type="dxa"/>
            <w:gridSpan w:val="2"/>
            <w:tcBorders>
              <w:top w:val="single" w:sz="4" w:space="0" w:color="auto"/>
              <w:left w:val="single" w:sz="4" w:space="0" w:color="auto"/>
              <w:bottom w:val="single" w:sz="4" w:space="0" w:color="auto"/>
              <w:right w:val="single" w:sz="4" w:space="0" w:color="auto"/>
            </w:tcBorders>
          </w:tcPr>
          <w:p w14:paraId="2D234834" w14:textId="77777777" w:rsidR="00C8274E" w:rsidRPr="008A650F" w:rsidRDefault="00C8274E" w:rsidP="00F0203E">
            <w:pPr>
              <w:spacing w:after="0"/>
              <w:rPr>
                <w:rFonts w:ascii="Tahoma" w:hAnsi="Tahoma" w:cs="Tahoma"/>
                <w:color w:val="auto"/>
              </w:rPr>
            </w:pPr>
            <w:r>
              <w:rPr>
                <w:rFonts w:ascii="Tahoma" w:eastAsiaTheme="minorHAnsi" w:hAnsi="Tahoma" w:cs="Tahoma"/>
                <w:b/>
                <w:bCs/>
                <w:color w:val="auto"/>
                <w:lang w:eastAsia="en-US"/>
                <w14:ligatures w14:val="standardContextual"/>
              </w:rPr>
              <w:t>SPECIALI</w:t>
            </w:r>
            <w:r w:rsidRPr="008A650F">
              <w:rPr>
                <w:rFonts w:ascii="Tahoma" w:eastAsiaTheme="minorHAnsi" w:hAnsi="Tahoma" w:cs="Tahoma"/>
                <w:b/>
                <w:bCs/>
                <w:color w:val="auto"/>
                <w:lang w:eastAsia="en-US"/>
                <w14:ligatures w14:val="standardContextual"/>
              </w:rPr>
              <w:t>EJI REIKALAVIMAI (PRIVALOMI)</w:t>
            </w:r>
          </w:p>
        </w:tc>
      </w:tr>
      <w:tr w:rsidR="00C8274E" w14:paraId="34DEAEB3" w14:textId="77777777" w:rsidTr="00294A23">
        <w:tc>
          <w:tcPr>
            <w:tcW w:w="841" w:type="dxa"/>
            <w:tcBorders>
              <w:top w:val="single" w:sz="4" w:space="0" w:color="auto"/>
              <w:left w:val="single" w:sz="4" w:space="0" w:color="auto"/>
              <w:bottom w:val="single" w:sz="4" w:space="0" w:color="auto"/>
              <w:right w:val="single" w:sz="4" w:space="0" w:color="auto"/>
            </w:tcBorders>
          </w:tcPr>
          <w:p w14:paraId="322D4989" w14:textId="4813CCAB" w:rsidR="00C8274E" w:rsidRPr="00811175" w:rsidRDefault="00294A23"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w:t>
            </w:r>
            <w:r w:rsidR="00C8274E" w:rsidRPr="00811175">
              <w:rPr>
                <w:rFonts w:ascii="Tahoma" w:eastAsiaTheme="minorHAnsi" w:hAnsi="Tahoma" w:cs="Tahoma"/>
                <w:color w:val="auto"/>
                <w:lang w:eastAsia="en-US"/>
                <w14:ligatures w14:val="standardContextual"/>
              </w:rPr>
              <w:t>.</w:t>
            </w:r>
          </w:p>
        </w:tc>
        <w:tc>
          <w:tcPr>
            <w:tcW w:w="8777" w:type="dxa"/>
            <w:tcBorders>
              <w:top w:val="single" w:sz="4" w:space="0" w:color="auto"/>
              <w:left w:val="single" w:sz="4" w:space="0" w:color="auto"/>
              <w:bottom w:val="single" w:sz="4" w:space="0" w:color="auto"/>
              <w:right w:val="single" w:sz="4" w:space="0" w:color="auto"/>
            </w:tcBorders>
          </w:tcPr>
          <w:p w14:paraId="0E6ADE4B" w14:textId="7DB1F29C" w:rsidR="00C8274E" w:rsidRPr="00811175" w:rsidRDefault="00C8274E" w:rsidP="00F0203E">
            <w:pPr>
              <w:spacing w:after="0"/>
              <w:ind w:firstLine="0"/>
              <w:rPr>
                <w:rFonts w:ascii="Tahoma" w:eastAsiaTheme="minorHAnsi" w:hAnsi="Tahoma" w:cs="Tahoma"/>
                <w:color w:val="auto"/>
                <w:lang w:eastAsia="en-US"/>
                <w14:ligatures w14:val="standardContextual"/>
              </w:rPr>
            </w:pPr>
            <w:r w:rsidRPr="00C8274E">
              <w:rPr>
                <w:rFonts w:ascii="Tahoma" w:eastAsiaTheme="minorHAnsi" w:hAnsi="Tahoma" w:cs="Tahoma"/>
                <w:color w:val="auto"/>
                <w:lang w:eastAsia="en-US"/>
                <w14:ligatures w14:val="standardContextual"/>
              </w:rPr>
              <w:t xml:space="preserve">Reikšminga vadovaujamo darbo patirtis, įgyta per pastaruosius 5 metus, finansų (finansų vadovo, finansų direktoriaus) srityje arba finansų sritį atstovaujančio valdybos nario patirtis didelėje, tarptautinėje ar </w:t>
            </w:r>
            <w:proofErr w:type="spellStart"/>
            <w:r w:rsidRPr="00C8274E">
              <w:rPr>
                <w:rFonts w:ascii="Tahoma" w:eastAsiaTheme="minorHAnsi" w:hAnsi="Tahoma" w:cs="Tahoma"/>
                <w:color w:val="auto"/>
                <w:lang w:eastAsia="en-US"/>
                <w14:ligatures w14:val="standardContextual"/>
              </w:rPr>
              <w:t>listinguojamoje</w:t>
            </w:r>
            <w:proofErr w:type="spellEnd"/>
            <w:r w:rsidRPr="00C8274E">
              <w:rPr>
                <w:rFonts w:ascii="Tahoma" w:eastAsiaTheme="minorHAnsi" w:hAnsi="Tahoma" w:cs="Tahoma"/>
                <w:color w:val="auto"/>
                <w:lang w:eastAsia="en-US"/>
                <w14:ligatures w14:val="standardContextual"/>
              </w:rPr>
              <w:t xml:space="preserve"> įmonėje/ įmonių grupėje, turinčioje ne mažiau nei 300 darbuotojų ir kurios metinės pajamos ir (ar) </w:t>
            </w:r>
            <w:proofErr w:type="spellStart"/>
            <w:r w:rsidRPr="00C8274E">
              <w:rPr>
                <w:rFonts w:ascii="Tahoma" w:eastAsiaTheme="minorHAnsi" w:hAnsi="Tahoma" w:cs="Tahoma"/>
                <w:color w:val="auto"/>
                <w:lang w:eastAsia="en-US"/>
                <w14:ligatures w14:val="standardContextual"/>
              </w:rPr>
              <w:t>kapitalizacinė</w:t>
            </w:r>
            <w:proofErr w:type="spellEnd"/>
            <w:r w:rsidRPr="00C8274E">
              <w:rPr>
                <w:rFonts w:ascii="Tahoma" w:eastAsiaTheme="minorHAnsi" w:hAnsi="Tahoma" w:cs="Tahoma"/>
                <w:color w:val="auto"/>
                <w:lang w:eastAsia="en-US"/>
                <w14:ligatures w14:val="standardContextual"/>
              </w:rPr>
              <w:t xml:space="preserve"> vertė ne mažiau kaip 100 mln. eurų. Rizikų valdymo žinios ir ne trumpesnė kaip 3 metų jų taikymo patirtis</w:t>
            </w:r>
            <w:r w:rsidR="005A17C4">
              <w:rPr>
                <w:rFonts w:ascii="Tahoma" w:eastAsiaTheme="minorHAnsi" w:hAnsi="Tahoma" w:cs="Tahoma"/>
                <w:color w:val="auto"/>
                <w:lang w:eastAsia="en-US"/>
                <w14:ligatures w14:val="standardContextual"/>
              </w:rPr>
              <w:t>.</w:t>
            </w:r>
          </w:p>
        </w:tc>
      </w:tr>
      <w:tr w:rsidR="00C8274E" w14:paraId="4A25F619" w14:textId="77777777" w:rsidTr="00294A23">
        <w:tc>
          <w:tcPr>
            <w:tcW w:w="841" w:type="dxa"/>
            <w:tcBorders>
              <w:top w:val="single" w:sz="4" w:space="0" w:color="auto"/>
              <w:left w:val="single" w:sz="4" w:space="0" w:color="auto"/>
              <w:bottom w:val="single" w:sz="4" w:space="0" w:color="auto"/>
              <w:right w:val="single" w:sz="4" w:space="0" w:color="auto"/>
            </w:tcBorders>
          </w:tcPr>
          <w:p w14:paraId="5DE0DF7E" w14:textId="478E9263" w:rsidR="00C8274E" w:rsidRPr="00811175" w:rsidRDefault="00294A23" w:rsidP="00C8274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w:t>
            </w:r>
          </w:p>
        </w:tc>
        <w:tc>
          <w:tcPr>
            <w:tcW w:w="8777" w:type="dxa"/>
            <w:tcBorders>
              <w:top w:val="single" w:sz="4" w:space="0" w:color="auto"/>
              <w:left w:val="single" w:sz="4" w:space="0" w:color="auto"/>
              <w:bottom w:val="single" w:sz="4" w:space="0" w:color="auto"/>
              <w:right w:val="single" w:sz="4" w:space="0" w:color="auto"/>
            </w:tcBorders>
            <w:vAlign w:val="top"/>
          </w:tcPr>
          <w:p w14:paraId="16EAD625" w14:textId="13AEDF4F" w:rsidR="00C8274E" w:rsidRPr="00811175" w:rsidRDefault="00C8274E" w:rsidP="00C8274E">
            <w:pPr>
              <w:spacing w:after="0"/>
              <w:ind w:firstLine="0"/>
              <w:rPr>
                <w:rFonts w:ascii="Tahoma" w:eastAsiaTheme="minorHAnsi" w:hAnsi="Tahoma" w:cs="Tahoma"/>
                <w:color w:val="auto"/>
                <w:lang w:eastAsia="en-US"/>
                <w14:ligatures w14:val="standardContextual"/>
              </w:rPr>
            </w:pPr>
            <w:r w:rsidRPr="00C8274E">
              <w:rPr>
                <w:rFonts w:ascii="Tahoma" w:eastAsiaTheme="minorHAnsi" w:hAnsi="Tahoma" w:cs="Tahoma"/>
                <w:color w:val="auto"/>
                <w:lang w:eastAsia="en-US"/>
                <w14:ligatures w14:val="standardContextual"/>
              </w:rPr>
              <w:t>Darbo patirtis įmonėje/ įmonių grupėje, kuri įtraukta į vertybinių popierių biržos sąrašus ar kurią siekiama įtraukti į vertybinių popierių biržos sąrašus</w:t>
            </w:r>
            <w:r w:rsidR="00C4693C">
              <w:rPr>
                <w:rFonts w:ascii="Tahoma" w:eastAsiaTheme="minorHAnsi" w:hAnsi="Tahoma" w:cs="Tahoma"/>
                <w:color w:val="auto"/>
                <w:lang w:eastAsia="en-US"/>
                <w14:ligatures w14:val="standardContextual"/>
              </w:rPr>
              <w:t>,</w:t>
            </w:r>
            <w:r w:rsidRPr="00C8274E">
              <w:rPr>
                <w:rFonts w:ascii="Tahoma" w:eastAsiaTheme="minorHAnsi" w:hAnsi="Tahoma" w:cs="Tahoma"/>
                <w:color w:val="auto"/>
                <w:lang w:eastAsia="en-US"/>
                <w14:ligatures w14:val="standardContextual"/>
              </w:rPr>
              <w:t xml:space="preserve"> ir/ar bendradarbiavimo su investuotojais patirtis</w:t>
            </w:r>
            <w:r w:rsidR="00C4693C">
              <w:rPr>
                <w:rFonts w:ascii="Tahoma" w:eastAsiaTheme="minorHAnsi" w:hAnsi="Tahoma" w:cs="Tahoma"/>
                <w:color w:val="auto"/>
                <w:lang w:eastAsia="en-US"/>
                <w14:ligatures w14:val="standardContextual"/>
              </w:rPr>
              <w:t>.</w:t>
            </w:r>
          </w:p>
        </w:tc>
      </w:tr>
      <w:tr w:rsidR="00C8274E" w14:paraId="441341BD" w14:textId="77777777" w:rsidTr="00294A23">
        <w:tc>
          <w:tcPr>
            <w:tcW w:w="841" w:type="dxa"/>
            <w:tcBorders>
              <w:top w:val="single" w:sz="4" w:space="0" w:color="auto"/>
              <w:left w:val="single" w:sz="4" w:space="0" w:color="auto"/>
              <w:bottom w:val="single" w:sz="4" w:space="0" w:color="auto"/>
              <w:right w:val="single" w:sz="4" w:space="0" w:color="auto"/>
            </w:tcBorders>
          </w:tcPr>
          <w:p w14:paraId="2D5F00D0" w14:textId="73EB5847" w:rsidR="00C8274E" w:rsidRPr="00811175" w:rsidRDefault="00294A23" w:rsidP="00C8274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3</w:t>
            </w:r>
            <w:r w:rsidR="00C8274E" w:rsidRPr="00811175">
              <w:rPr>
                <w:rFonts w:ascii="Tahoma" w:eastAsiaTheme="minorHAnsi" w:hAnsi="Tahoma" w:cs="Tahoma"/>
                <w:color w:val="auto"/>
                <w:lang w:eastAsia="en-US"/>
                <w14:ligatures w14:val="standardContextual"/>
              </w:rPr>
              <w:t>.</w:t>
            </w:r>
          </w:p>
        </w:tc>
        <w:tc>
          <w:tcPr>
            <w:tcW w:w="8777" w:type="dxa"/>
            <w:tcBorders>
              <w:top w:val="single" w:sz="4" w:space="0" w:color="auto"/>
              <w:left w:val="single" w:sz="4" w:space="0" w:color="auto"/>
              <w:bottom w:val="single" w:sz="4" w:space="0" w:color="auto"/>
              <w:right w:val="single" w:sz="4" w:space="0" w:color="auto"/>
            </w:tcBorders>
            <w:vAlign w:val="top"/>
          </w:tcPr>
          <w:p w14:paraId="30AEFC56" w14:textId="36B99292" w:rsidR="00C8274E" w:rsidRPr="00811175" w:rsidRDefault="00C8274E" w:rsidP="00C8274E">
            <w:pPr>
              <w:spacing w:after="0"/>
              <w:ind w:firstLine="0"/>
              <w:rPr>
                <w:rFonts w:ascii="Tahoma" w:eastAsiaTheme="minorHAnsi" w:hAnsi="Tahoma" w:cs="Tahoma"/>
                <w:color w:val="auto"/>
                <w:lang w:eastAsia="en-US"/>
                <w14:ligatures w14:val="standardContextual"/>
              </w:rPr>
            </w:pPr>
            <w:r w:rsidRPr="00C8274E">
              <w:rPr>
                <w:rFonts w:ascii="Tahoma" w:eastAsiaTheme="minorHAnsi" w:hAnsi="Tahoma" w:cs="Tahoma"/>
                <w:color w:val="auto"/>
                <w:lang w:eastAsia="en-US"/>
                <w14:ligatures w14:val="standardContextual"/>
              </w:rPr>
              <w:t>Darbo su kapitalo rinkomis, įmonių sujungimų ir įsigijimų (M&amp;A) patirtis</w:t>
            </w:r>
            <w:r w:rsidR="00C4693C">
              <w:rPr>
                <w:rFonts w:ascii="Tahoma" w:eastAsiaTheme="minorHAnsi" w:hAnsi="Tahoma" w:cs="Tahoma"/>
                <w:color w:val="auto"/>
                <w:lang w:eastAsia="en-US"/>
                <w14:ligatures w14:val="standardContextual"/>
              </w:rPr>
              <w:t>.</w:t>
            </w:r>
          </w:p>
        </w:tc>
      </w:tr>
      <w:tr w:rsidR="00C8274E" w14:paraId="30BE5D24" w14:textId="77777777" w:rsidTr="00294A23">
        <w:tc>
          <w:tcPr>
            <w:tcW w:w="841" w:type="dxa"/>
            <w:tcBorders>
              <w:top w:val="single" w:sz="4" w:space="0" w:color="auto"/>
              <w:left w:val="single" w:sz="4" w:space="0" w:color="auto"/>
              <w:bottom w:val="single" w:sz="4" w:space="0" w:color="auto"/>
              <w:right w:val="single" w:sz="4" w:space="0" w:color="auto"/>
            </w:tcBorders>
          </w:tcPr>
          <w:p w14:paraId="31CDC8FA" w14:textId="512CBB45" w:rsidR="00C8274E" w:rsidRPr="00811175" w:rsidRDefault="00294A23" w:rsidP="00C8274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4</w:t>
            </w:r>
            <w:r w:rsidR="00C8274E" w:rsidRPr="00811175">
              <w:rPr>
                <w:rFonts w:ascii="Tahoma" w:eastAsiaTheme="minorHAnsi" w:hAnsi="Tahoma" w:cs="Tahoma"/>
                <w:color w:val="auto"/>
                <w:lang w:eastAsia="en-US"/>
                <w14:ligatures w14:val="standardContextual"/>
              </w:rPr>
              <w:t>.</w:t>
            </w:r>
          </w:p>
        </w:tc>
        <w:tc>
          <w:tcPr>
            <w:tcW w:w="8777" w:type="dxa"/>
            <w:tcBorders>
              <w:top w:val="single" w:sz="4" w:space="0" w:color="auto"/>
              <w:left w:val="single" w:sz="4" w:space="0" w:color="auto"/>
              <w:bottom w:val="single" w:sz="4" w:space="0" w:color="auto"/>
              <w:right w:val="single" w:sz="4" w:space="0" w:color="auto"/>
            </w:tcBorders>
            <w:vAlign w:val="top"/>
          </w:tcPr>
          <w:p w14:paraId="3EA3E614" w14:textId="0838BFB6" w:rsidR="00C8274E" w:rsidRPr="00811175" w:rsidRDefault="00C8274E" w:rsidP="00C8274E">
            <w:pPr>
              <w:spacing w:after="0"/>
              <w:ind w:firstLine="0"/>
              <w:rPr>
                <w:rFonts w:ascii="Tahoma" w:eastAsiaTheme="minorHAnsi" w:hAnsi="Tahoma" w:cs="Tahoma"/>
                <w:color w:val="auto"/>
                <w:lang w:eastAsia="en-US"/>
                <w14:ligatures w14:val="standardContextual"/>
              </w:rPr>
            </w:pPr>
            <w:r w:rsidRPr="00C8274E">
              <w:rPr>
                <w:rFonts w:ascii="Tahoma" w:eastAsiaTheme="minorHAnsi" w:hAnsi="Tahoma" w:cs="Tahoma"/>
                <w:color w:val="auto"/>
                <w:lang w:eastAsia="en-US"/>
                <w14:ligatures w14:val="standardContextual"/>
              </w:rPr>
              <w:t>Įmonių finansų, investicijų vertinimo, finansinio planavimo, analizės, veiklos valdymo, kontrolės ir priežiūros žinios bei patirtis</w:t>
            </w:r>
            <w:r w:rsidR="00C4693C">
              <w:rPr>
                <w:rFonts w:ascii="Tahoma" w:eastAsiaTheme="minorHAnsi" w:hAnsi="Tahoma" w:cs="Tahoma"/>
                <w:color w:val="auto"/>
                <w:lang w:eastAsia="en-US"/>
                <w14:ligatures w14:val="standardContextual"/>
              </w:rPr>
              <w:t>.</w:t>
            </w:r>
          </w:p>
        </w:tc>
      </w:tr>
    </w:tbl>
    <w:p w14:paraId="43B2817E" w14:textId="77777777" w:rsidR="00A74E42" w:rsidRDefault="00A74E42" w:rsidP="00A74E42">
      <w:pPr>
        <w:spacing w:after="0"/>
        <w:jc w:val="both"/>
        <w:rPr>
          <w:rFonts w:ascii="Tahoma" w:hAnsi="Tahoma" w:cs="Tahoma"/>
          <w:color w:val="auto"/>
        </w:rPr>
      </w:pPr>
    </w:p>
    <w:p w14:paraId="2962AA63" w14:textId="659F015A" w:rsidR="00C92D72" w:rsidRDefault="00A74E42" w:rsidP="00A74E42">
      <w:pPr>
        <w:spacing w:after="0"/>
        <w:jc w:val="both"/>
        <w:rPr>
          <w:rFonts w:ascii="Tahoma" w:hAnsi="Tahoma" w:cs="Tahoma"/>
          <w:color w:val="auto"/>
        </w:rPr>
      </w:pPr>
      <w:r w:rsidRPr="008B5D93">
        <w:rPr>
          <w:rFonts w:ascii="Tahoma" w:hAnsi="Tahoma" w:cs="Tahoma"/>
          <w:color w:val="auto"/>
        </w:rPr>
        <w:t xml:space="preserve">Reikalavimai kandidatams į </w:t>
      </w:r>
      <w:r>
        <w:rPr>
          <w:rFonts w:ascii="Tahoma" w:hAnsi="Tahoma" w:cs="Tahoma"/>
          <w:color w:val="auto"/>
        </w:rPr>
        <w:t xml:space="preserve">nepriklausomo </w:t>
      </w:r>
      <w:r w:rsidRPr="00A74E42">
        <w:rPr>
          <w:rFonts w:ascii="Tahoma" w:hAnsi="Tahoma" w:cs="Tahoma"/>
          <w:b/>
          <w:bCs/>
          <w:color w:val="auto"/>
        </w:rPr>
        <w:t>Tarptautinio verslo ir naujų rinkų</w:t>
      </w:r>
      <w:r>
        <w:rPr>
          <w:rFonts w:ascii="Tahoma" w:hAnsi="Tahoma" w:cs="Tahoma"/>
          <w:color w:val="auto"/>
        </w:rPr>
        <w:t xml:space="preserve"> </w:t>
      </w:r>
      <w:r w:rsidRPr="008B5D93">
        <w:rPr>
          <w:rFonts w:ascii="Tahoma" w:hAnsi="Tahoma" w:cs="Tahoma"/>
          <w:color w:val="auto"/>
        </w:rPr>
        <w:t>srities valdybos nario vietą:</w:t>
      </w:r>
    </w:p>
    <w:tbl>
      <w:tblPr>
        <w:tblStyle w:val="TableGrid"/>
        <w:tblW w:w="0" w:type="auto"/>
        <w:tblLook w:val="04A0" w:firstRow="1" w:lastRow="0" w:firstColumn="1" w:lastColumn="0" w:noHBand="0" w:noVBand="1"/>
      </w:tblPr>
      <w:tblGrid>
        <w:gridCol w:w="841"/>
        <w:gridCol w:w="8777"/>
      </w:tblGrid>
      <w:tr w:rsidR="00C92D72" w14:paraId="12BA37A1" w14:textId="77777777" w:rsidTr="00F0203E">
        <w:trPr>
          <w:cnfStyle w:val="100000000000" w:firstRow="1" w:lastRow="0" w:firstColumn="0" w:lastColumn="0" w:oddVBand="0" w:evenVBand="0" w:oddHBand="0" w:evenHBand="0" w:firstRowFirstColumn="0" w:firstRowLastColumn="0" w:lastRowFirstColumn="0" w:lastRowLastColumn="0"/>
        </w:trPr>
        <w:tc>
          <w:tcPr>
            <w:tcW w:w="9618" w:type="dxa"/>
            <w:gridSpan w:val="2"/>
          </w:tcPr>
          <w:p w14:paraId="04F05359" w14:textId="77777777" w:rsidR="00C92D72" w:rsidRPr="008A650F" w:rsidRDefault="00C92D72" w:rsidP="00F0203E">
            <w:pPr>
              <w:spacing w:after="0"/>
              <w:rPr>
                <w:rFonts w:ascii="Tahoma" w:hAnsi="Tahoma" w:cs="Tahoma"/>
                <w:color w:val="auto"/>
              </w:rPr>
            </w:pPr>
            <w:r>
              <w:rPr>
                <w:rFonts w:ascii="Tahoma" w:eastAsiaTheme="minorHAnsi" w:hAnsi="Tahoma" w:cs="Tahoma"/>
                <w:b/>
                <w:bCs/>
                <w:color w:val="auto"/>
                <w:lang w:eastAsia="en-US"/>
                <w14:ligatures w14:val="standardContextual"/>
              </w:rPr>
              <w:t>SPECIALI</w:t>
            </w:r>
            <w:r w:rsidRPr="008A650F">
              <w:rPr>
                <w:rFonts w:ascii="Tahoma" w:eastAsiaTheme="minorHAnsi" w:hAnsi="Tahoma" w:cs="Tahoma"/>
                <w:b/>
                <w:bCs/>
                <w:color w:val="auto"/>
                <w:lang w:eastAsia="en-US"/>
                <w14:ligatures w14:val="standardContextual"/>
              </w:rPr>
              <w:t>EJI REIKALAVIMAI (PRIVALOMI)</w:t>
            </w:r>
          </w:p>
        </w:tc>
      </w:tr>
      <w:tr w:rsidR="00C92D72" w14:paraId="44AF6A18" w14:textId="77777777" w:rsidTr="00F0203E">
        <w:tc>
          <w:tcPr>
            <w:tcW w:w="841" w:type="dxa"/>
          </w:tcPr>
          <w:p w14:paraId="0CF4DB1B" w14:textId="77EC2F72" w:rsidR="00C92D72" w:rsidRPr="00811175" w:rsidRDefault="00294A23"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w:t>
            </w:r>
            <w:r w:rsidR="00C92D72" w:rsidRPr="00811175">
              <w:rPr>
                <w:rFonts w:ascii="Tahoma" w:eastAsiaTheme="minorHAnsi" w:hAnsi="Tahoma" w:cs="Tahoma"/>
                <w:color w:val="auto"/>
                <w:lang w:eastAsia="en-US"/>
                <w14:ligatures w14:val="standardContextual"/>
              </w:rPr>
              <w:t>.</w:t>
            </w:r>
          </w:p>
        </w:tc>
        <w:tc>
          <w:tcPr>
            <w:tcW w:w="8777" w:type="dxa"/>
          </w:tcPr>
          <w:p w14:paraId="28865674" w14:textId="45AF34B9" w:rsidR="00C92D72" w:rsidRPr="00811175" w:rsidRDefault="00C92D72" w:rsidP="00F0203E">
            <w:pPr>
              <w:spacing w:after="0"/>
              <w:ind w:firstLine="0"/>
              <w:rPr>
                <w:rFonts w:ascii="Tahoma" w:eastAsiaTheme="minorHAnsi" w:hAnsi="Tahoma" w:cs="Tahoma"/>
                <w:color w:val="auto"/>
                <w:lang w:eastAsia="en-US"/>
                <w14:ligatures w14:val="standardContextual"/>
              </w:rPr>
            </w:pPr>
            <w:r w:rsidRPr="00C92D72">
              <w:rPr>
                <w:rFonts w:ascii="Tahoma" w:eastAsiaTheme="minorHAnsi" w:hAnsi="Tahoma" w:cs="Tahoma"/>
                <w:color w:val="auto"/>
                <w:lang w:eastAsia="en-US"/>
                <w14:ligatures w14:val="standardContextual"/>
              </w:rPr>
              <w:t>Reikšminga patirtis, įgyta per pastaruosius 5 metus, einant įmonės vadovo, aukščiausio lygmens vadovo arba valdybos nario (</w:t>
            </w:r>
            <w:proofErr w:type="spellStart"/>
            <w:r w:rsidRPr="00C92D72">
              <w:rPr>
                <w:rFonts w:ascii="Tahoma" w:eastAsiaTheme="minorHAnsi" w:hAnsi="Tahoma" w:cs="Tahoma"/>
                <w:color w:val="auto"/>
                <w:lang w:eastAsia="en-US"/>
                <w14:ligatures w14:val="standardContextual"/>
              </w:rPr>
              <w:t>non-executive</w:t>
            </w:r>
            <w:proofErr w:type="spellEnd"/>
            <w:r w:rsidRPr="00C92D72">
              <w:rPr>
                <w:rFonts w:ascii="Tahoma" w:eastAsiaTheme="minorHAnsi" w:hAnsi="Tahoma" w:cs="Tahoma"/>
                <w:color w:val="auto"/>
                <w:lang w:eastAsia="en-US"/>
                <w14:ligatures w14:val="standardContextual"/>
              </w:rPr>
              <w:t xml:space="preserve">) pareigas,  turint patirtį strateginio verslo vystymo ir tarptautinės plėtros srityje energetikos sektoriuje arba kituose reguliuojamuose sektoriuose didelėje, tarptautinėje įmonėje/ įmonių grupėje, turinčioje ne mažiau nei 300 darbuotojų ir kurios metinės pajamos ir (ar) </w:t>
            </w:r>
            <w:proofErr w:type="spellStart"/>
            <w:r w:rsidRPr="00C92D72">
              <w:rPr>
                <w:rFonts w:ascii="Tahoma" w:eastAsiaTheme="minorHAnsi" w:hAnsi="Tahoma" w:cs="Tahoma"/>
                <w:color w:val="auto"/>
                <w:lang w:eastAsia="en-US"/>
                <w14:ligatures w14:val="standardContextual"/>
              </w:rPr>
              <w:t>kapitalizacinė</w:t>
            </w:r>
            <w:proofErr w:type="spellEnd"/>
            <w:r w:rsidRPr="00C92D72">
              <w:rPr>
                <w:rFonts w:ascii="Tahoma" w:eastAsiaTheme="minorHAnsi" w:hAnsi="Tahoma" w:cs="Tahoma"/>
                <w:color w:val="auto"/>
                <w:lang w:eastAsia="en-US"/>
                <w14:ligatures w14:val="standardContextual"/>
              </w:rPr>
              <w:t xml:space="preserve"> vertė ne mažiau kaip 100 mln. </w:t>
            </w:r>
            <w:r w:rsidR="0076045F">
              <w:rPr>
                <w:rFonts w:ascii="Tahoma" w:eastAsiaTheme="minorHAnsi" w:hAnsi="Tahoma" w:cs="Tahoma"/>
                <w:color w:val="auto"/>
                <w:lang w:eastAsia="en-US"/>
                <w14:ligatures w14:val="standardContextual"/>
              </w:rPr>
              <w:t>e</w:t>
            </w:r>
            <w:r w:rsidRPr="00C92D72">
              <w:rPr>
                <w:rFonts w:ascii="Tahoma" w:eastAsiaTheme="minorHAnsi" w:hAnsi="Tahoma" w:cs="Tahoma"/>
                <w:color w:val="auto"/>
                <w:lang w:eastAsia="en-US"/>
                <w14:ligatures w14:val="standardContextual"/>
              </w:rPr>
              <w:t>urų</w:t>
            </w:r>
            <w:r w:rsidR="0076045F">
              <w:rPr>
                <w:rFonts w:ascii="Tahoma" w:eastAsiaTheme="minorHAnsi" w:hAnsi="Tahoma" w:cs="Tahoma"/>
                <w:color w:val="auto"/>
                <w:lang w:eastAsia="en-US"/>
                <w14:ligatures w14:val="standardContextual"/>
              </w:rPr>
              <w:t>.</w:t>
            </w:r>
          </w:p>
        </w:tc>
      </w:tr>
      <w:tr w:rsidR="00C92D72" w14:paraId="6A49C103" w14:textId="77777777" w:rsidTr="00F0203E">
        <w:tc>
          <w:tcPr>
            <w:tcW w:w="841" w:type="dxa"/>
          </w:tcPr>
          <w:p w14:paraId="15588764" w14:textId="34316D76" w:rsidR="00C92D72" w:rsidRPr="00811175" w:rsidRDefault="00294A23"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w:t>
            </w:r>
            <w:r w:rsidR="00C92D72" w:rsidRPr="00811175">
              <w:rPr>
                <w:rFonts w:ascii="Tahoma" w:eastAsiaTheme="minorHAnsi" w:hAnsi="Tahoma" w:cs="Tahoma"/>
                <w:color w:val="auto"/>
                <w:lang w:eastAsia="en-US"/>
                <w14:ligatures w14:val="standardContextual"/>
              </w:rPr>
              <w:t>.</w:t>
            </w:r>
          </w:p>
        </w:tc>
        <w:tc>
          <w:tcPr>
            <w:tcW w:w="8777" w:type="dxa"/>
            <w:vAlign w:val="top"/>
          </w:tcPr>
          <w:p w14:paraId="004ECE37" w14:textId="6D86808F" w:rsidR="00C92D72" w:rsidRPr="00811175" w:rsidRDefault="00C92D72" w:rsidP="00F0203E">
            <w:pPr>
              <w:spacing w:after="0"/>
              <w:ind w:firstLine="0"/>
              <w:rPr>
                <w:rFonts w:ascii="Tahoma" w:eastAsiaTheme="minorHAnsi" w:hAnsi="Tahoma" w:cs="Tahoma"/>
                <w:color w:val="auto"/>
                <w:lang w:eastAsia="en-US"/>
                <w14:ligatures w14:val="standardContextual"/>
              </w:rPr>
            </w:pPr>
            <w:r w:rsidRPr="00C8274E">
              <w:rPr>
                <w:rFonts w:ascii="Tahoma" w:eastAsiaTheme="minorHAnsi" w:hAnsi="Tahoma" w:cs="Tahoma"/>
                <w:color w:val="auto"/>
                <w:lang w:eastAsia="en-US"/>
                <w14:ligatures w14:val="standardContextual"/>
              </w:rPr>
              <w:t>Darbo su kapitalo rinkomis, įmonių sujungimų ir įsigijimų (M&amp;A) patirtis</w:t>
            </w:r>
            <w:r w:rsidR="0076045F">
              <w:rPr>
                <w:rFonts w:ascii="Tahoma" w:eastAsiaTheme="minorHAnsi" w:hAnsi="Tahoma" w:cs="Tahoma"/>
                <w:color w:val="auto"/>
                <w:lang w:eastAsia="en-US"/>
                <w14:ligatures w14:val="standardContextual"/>
              </w:rPr>
              <w:t>.</w:t>
            </w:r>
          </w:p>
        </w:tc>
      </w:tr>
      <w:tr w:rsidR="00C92D72" w14:paraId="55657E9E" w14:textId="77777777" w:rsidTr="00F0203E">
        <w:tc>
          <w:tcPr>
            <w:tcW w:w="841" w:type="dxa"/>
          </w:tcPr>
          <w:p w14:paraId="2A7E704D" w14:textId="6E17513B" w:rsidR="00C92D72" w:rsidRPr="00811175" w:rsidRDefault="00294A23"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3</w:t>
            </w:r>
            <w:r w:rsidR="00C92D72" w:rsidRPr="00811175">
              <w:rPr>
                <w:rFonts w:ascii="Tahoma" w:eastAsiaTheme="minorHAnsi" w:hAnsi="Tahoma" w:cs="Tahoma"/>
                <w:color w:val="auto"/>
                <w:lang w:eastAsia="en-US"/>
                <w14:ligatures w14:val="standardContextual"/>
              </w:rPr>
              <w:t>.</w:t>
            </w:r>
          </w:p>
        </w:tc>
        <w:tc>
          <w:tcPr>
            <w:tcW w:w="8777" w:type="dxa"/>
            <w:vAlign w:val="top"/>
          </w:tcPr>
          <w:p w14:paraId="4FA70487" w14:textId="5BFEE89B" w:rsidR="00C92D72" w:rsidRPr="00811175" w:rsidRDefault="00C92D72" w:rsidP="00F0203E">
            <w:pPr>
              <w:spacing w:after="0"/>
              <w:ind w:firstLine="0"/>
              <w:rPr>
                <w:rFonts w:ascii="Tahoma" w:eastAsiaTheme="minorHAnsi" w:hAnsi="Tahoma" w:cs="Tahoma"/>
                <w:color w:val="auto"/>
                <w:lang w:eastAsia="en-US"/>
                <w14:ligatures w14:val="standardContextual"/>
              </w:rPr>
            </w:pPr>
            <w:r w:rsidRPr="00C92D72">
              <w:rPr>
                <w:rFonts w:ascii="Tahoma" w:eastAsiaTheme="minorHAnsi" w:hAnsi="Tahoma" w:cs="Tahoma"/>
                <w:color w:val="auto"/>
                <w:lang w:eastAsia="en-US"/>
                <w14:ligatures w14:val="standardContextual"/>
              </w:rPr>
              <w:t>Patirtis įgyvendinant, plėtojant verslo strategiją plėtojant tarptautinį verslą ir įgyvendinant pasaulinę plėtrą, plečiantis, įsigyjant, steigiant verslo padalinius įvairiose vietose visame pasaulyje bei išleidžiant naujus, novatoriškus, į klientą orientuotus produktus, paslaugas ir jų tarptautinės plėtros patirtis</w:t>
            </w:r>
            <w:r w:rsidR="0076045F">
              <w:rPr>
                <w:rFonts w:ascii="Tahoma" w:eastAsiaTheme="minorHAnsi" w:hAnsi="Tahoma" w:cs="Tahoma"/>
                <w:color w:val="auto"/>
                <w:lang w:eastAsia="en-US"/>
                <w14:ligatures w14:val="standardContextual"/>
              </w:rPr>
              <w:t>.</w:t>
            </w:r>
          </w:p>
        </w:tc>
      </w:tr>
      <w:tr w:rsidR="00C92D72" w14:paraId="1166616E" w14:textId="77777777" w:rsidTr="00F0203E">
        <w:tc>
          <w:tcPr>
            <w:tcW w:w="841" w:type="dxa"/>
          </w:tcPr>
          <w:p w14:paraId="3FE93F26" w14:textId="7AB1D00C" w:rsidR="00C92D72" w:rsidRPr="00C92D72" w:rsidRDefault="00294A23" w:rsidP="00C92D72">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4</w:t>
            </w:r>
            <w:r w:rsidR="00C92D72">
              <w:rPr>
                <w:rFonts w:ascii="Tahoma" w:eastAsiaTheme="minorHAnsi" w:hAnsi="Tahoma" w:cs="Tahoma"/>
                <w:color w:val="auto"/>
                <w:lang w:eastAsia="en-US"/>
                <w14:ligatures w14:val="standardContextual"/>
              </w:rPr>
              <w:t>.</w:t>
            </w:r>
          </w:p>
        </w:tc>
        <w:tc>
          <w:tcPr>
            <w:tcW w:w="8777" w:type="dxa"/>
            <w:vAlign w:val="top"/>
          </w:tcPr>
          <w:p w14:paraId="72285C35" w14:textId="2107E120" w:rsidR="00C92D72" w:rsidRPr="00C92D72" w:rsidRDefault="00C92D72" w:rsidP="00C92D72">
            <w:pPr>
              <w:spacing w:after="0"/>
              <w:ind w:firstLine="0"/>
              <w:rPr>
                <w:rFonts w:ascii="Tahoma" w:eastAsiaTheme="minorHAnsi" w:hAnsi="Tahoma" w:cs="Tahoma"/>
                <w:color w:val="auto"/>
                <w:lang w:eastAsia="en-US"/>
                <w14:ligatures w14:val="standardContextual"/>
              </w:rPr>
            </w:pPr>
            <w:r w:rsidRPr="00C92D72">
              <w:rPr>
                <w:rFonts w:ascii="Tahoma" w:eastAsiaTheme="minorHAnsi" w:hAnsi="Tahoma" w:cs="Tahoma"/>
                <w:color w:val="auto"/>
                <w:lang w:eastAsia="en-US"/>
                <w14:ligatures w14:val="standardContextual"/>
              </w:rPr>
              <w:t>Dujų, naftos, atsinaujinančių energijos išteklių ir susijusių produktų transportavimo/saugojimo veikimo principų ir energetikos sektoriaus vystymosi tendencijų supratimas regiono ir pasaulio kontekste</w:t>
            </w:r>
            <w:r w:rsidR="00504733">
              <w:rPr>
                <w:rFonts w:ascii="Tahoma" w:eastAsiaTheme="minorHAnsi" w:hAnsi="Tahoma" w:cs="Tahoma"/>
                <w:color w:val="auto"/>
                <w:lang w:eastAsia="en-US"/>
                <w14:ligatures w14:val="standardContextual"/>
              </w:rPr>
              <w:t>.</w:t>
            </w:r>
          </w:p>
        </w:tc>
      </w:tr>
    </w:tbl>
    <w:p w14:paraId="30C108ED" w14:textId="7BC09CC9" w:rsidR="00C92D72" w:rsidRDefault="00A74E42" w:rsidP="00A74E42">
      <w:pPr>
        <w:spacing w:after="0"/>
        <w:jc w:val="both"/>
        <w:rPr>
          <w:rFonts w:ascii="Tahoma" w:hAnsi="Tahoma" w:cs="Tahoma"/>
          <w:color w:val="auto"/>
        </w:rPr>
      </w:pPr>
      <w:r w:rsidRPr="008B5D93">
        <w:rPr>
          <w:rFonts w:ascii="Tahoma" w:hAnsi="Tahoma" w:cs="Tahoma"/>
          <w:color w:val="auto"/>
        </w:rPr>
        <w:t>Reikalavimai kandidatams į</w:t>
      </w:r>
      <w:r w:rsidRPr="00A74E42">
        <w:rPr>
          <w:rFonts w:ascii="Tahoma" w:hAnsi="Tahoma" w:cs="Tahoma"/>
          <w:color w:val="auto"/>
        </w:rPr>
        <w:t xml:space="preserve"> </w:t>
      </w:r>
      <w:r>
        <w:rPr>
          <w:rFonts w:ascii="Tahoma" w:hAnsi="Tahoma" w:cs="Tahoma"/>
          <w:color w:val="auto"/>
        </w:rPr>
        <w:t xml:space="preserve">nepriklausomo </w:t>
      </w:r>
      <w:r w:rsidRPr="00A74E42">
        <w:rPr>
          <w:rFonts w:ascii="Tahoma" w:hAnsi="Tahoma" w:cs="Tahoma"/>
          <w:b/>
          <w:bCs/>
          <w:color w:val="auto"/>
        </w:rPr>
        <w:t>Atsparumo, veiklos efektyvumo, inovacijų ir infrastruktūros plėtros</w:t>
      </w:r>
      <w:r>
        <w:rPr>
          <w:rFonts w:ascii="Tahoma" w:hAnsi="Tahoma" w:cs="Tahoma"/>
          <w:color w:val="auto"/>
        </w:rPr>
        <w:t xml:space="preserve"> </w:t>
      </w:r>
      <w:r w:rsidRPr="008B5D93">
        <w:rPr>
          <w:rFonts w:ascii="Tahoma" w:hAnsi="Tahoma" w:cs="Tahoma"/>
          <w:color w:val="auto"/>
        </w:rPr>
        <w:t>srities valdybos nario vietą:</w:t>
      </w:r>
    </w:p>
    <w:tbl>
      <w:tblPr>
        <w:tblStyle w:val="TableGrid"/>
        <w:tblW w:w="0" w:type="auto"/>
        <w:tblLook w:val="04A0" w:firstRow="1" w:lastRow="0" w:firstColumn="1" w:lastColumn="0" w:noHBand="0" w:noVBand="1"/>
      </w:tblPr>
      <w:tblGrid>
        <w:gridCol w:w="841"/>
        <w:gridCol w:w="8777"/>
      </w:tblGrid>
      <w:tr w:rsidR="00C92D72" w14:paraId="51F0CC04" w14:textId="77777777" w:rsidTr="00F0203E">
        <w:trPr>
          <w:cnfStyle w:val="100000000000" w:firstRow="1" w:lastRow="0" w:firstColumn="0" w:lastColumn="0" w:oddVBand="0" w:evenVBand="0" w:oddHBand="0" w:evenHBand="0" w:firstRowFirstColumn="0" w:firstRowLastColumn="0" w:lastRowFirstColumn="0" w:lastRowLastColumn="0"/>
        </w:trPr>
        <w:tc>
          <w:tcPr>
            <w:tcW w:w="9618" w:type="dxa"/>
            <w:gridSpan w:val="2"/>
          </w:tcPr>
          <w:p w14:paraId="2039514D" w14:textId="77777777" w:rsidR="00C92D72" w:rsidRPr="008A650F" w:rsidRDefault="00C92D72" w:rsidP="00F0203E">
            <w:pPr>
              <w:spacing w:after="0"/>
              <w:rPr>
                <w:rFonts w:ascii="Tahoma" w:hAnsi="Tahoma" w:cs="Tahoma"/>
                <w:color w:val="auto"/>
              </w:rPr>
            </w:pPr>
            <w:r>
              <w:rPr>
                <w:rFonts w:ascii="Tahoma" w:eastAsiaTheme="minorHAnsi" w:hAnsi="Tahoma" w:cs="Tahoma"/>
                <w:b/>
                <w:bCs/>
                <w:color w:val="auto"/>
                <w:lang w:eastAsia="en-US"/>
                <w14:ligatures w14:val="standardContextual"/>
              </w:rPr>
              <w:t>SPECIALI</w:t>
            </w:r>
            <w:r w:rsidRPr="008A650F">
              <w:rPr>
                <w:rFonts w:ascii="Tahoma" w:eastAsiaTheme="minorHAnsi" w:hAnsi="Tahoma" w:cs="Tahoma"/>
                <w:b/>
                <w:bCs/>
                <w:color w:val="auto"/>
                <w:lang w:eastAsia="en-US"/>
                <w14:ligatures w14:val="standardContextual"/>
              </w:rPr>
              <w:t>EJI REIKALAVIMAI (PRIVALOMI)</w:t>
            </w:r>
          </w:p>
        </w:tc>
      </w:tr>
      <w:tr w:rsidR="00C92D72" w14:paraId="1B5FC2B0" w14:textId="77777777" w:rsidTr="00F0203E">
        <w:tc>
          <w:tcPr>
            <w:tcW w:w="841" w:type="dxa"/>
          </w:tcPr>
          <w:p w14:paraId="1DCF9583" w14:textId="27BF5565" w:rsidR="00C92D72" w:rsidRPr="00811175" w:rsidRDefault="00294A23" w:rsidP="00C92D72">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w:t>
            </w:r>
            <w:r w:rsidR="00C92D72" w:rsidRPr="00811175">
              <w:rPr>
                <w:rFonts w:ascii="Tahoma" w:eastAsiaTheme="minorHAnsi" w:hAnsi="Tahoma" w:cs="Tahoma"/>
                <w:color w:val="auto"/>
                <w:lang w:eastAsia="en-US"/>
                <w14:ligatures w14:val="standardContextual"/>
              </w:rPr>
              <w:t>.</w:t>
            </w:r>
          </w:p>
        </w:tc>
        <w:tc>
          <w:tcPr>
            <w:tcW w:w="8777" w:type="dxa"/>
          </w:tcPr>
          <w:p w14:paraId="3FA7972F" w14:textId="0AD985C9" w:rsidR="00C92D72" w:rsidRPr="00811175" w:rsidRDefault="00C92D72" w:rsidP="00F0203E">
            <w:pPr>
              <w:spacing w:after="0"/>
              <w:ind w:firstLine="0"/>
              <w:rPr>
                <w:rFonts w:ascii="Tahoma" w:eastAsiaTheme="minorHAnsi" w:hAnsi="Tahoma" w:cs="Tahoma"/>
                <w:color w:val="auto"/>
                <w:lang w:eastAsia="en-US"/>
                <w14:ligatures w14:val="standardContextual"/>
              </w:rPr>
            </w:pPr>
            <w:r w:rsidRPr="00C92D72">
              <w:rPr>
                <w:rFonts w:ascii="Tahoma" w:eastAsiaTheme="minorHAnsi" w:hAnsi="Tahoma" w:cs="Tahoma"/>
                <w:color w:val="auto"/>
                <w:lang w:eastAsia="en-US"/>
                <w14:ligatures w14:val="standardContextual"/>
              </w:rPr>
              <w:t>Reikšminga patirtis, įgyta per pastaruosius 5 metus, einant įmonės vadovo, aukščiausio lygmens vadovo arba valdybos nario (</w:t>
            </w:r>
            <w:proofErr w:type="spellStart"/>
            <w:r w:rsidRPr="00C92D72">
              <w:rPr>
                <w:rFonts w:ascii="Tahoma" w:eastAsiaTheme="minorHAnsi" w:hAnsi="Tahoma" w:cs="Tahoma"/>
                <w:color w:val="auto"/>
                <w:lang w:eastAsia="en-US"/>
                <w14:ligatures w14:val="standardContextual"/>
              </w:rPr>
              <w:t>non-executive</w:t>
            </w:r>
            <w:proofErr w:type="spellEnd"/>
            <w:r w:rsidRPr="00C92D72">
              <w:rPr>
                <w:rFonts w:ascii="Tahoma" w:eastAsiaTheme="minorHAnsi" w:hAnsi="Tahoma" w:cs="Tahoma"/>
                <w:color w:val="auto"/>
                <w:lang w:eastAsia="en-US"/>
                <w14:ligatures w14:val="standardContextual"/>
              </w:rPr>
              <w:t xml:space="preserve">) pareigas didelėje, tarptautinėje ar </w:t>
            </w:r>
            <w:proofErr w:type="spellStart"/>
            <w:r w:rsidRPr="00C92D72">
              <w:rPr>
                <w:rFonts w:ascii="Tahoma" w:eastAsiaTheme="minorHAnsi" w:hAnsi="Tahoma" w:cs="Tahoma"/>
                <w:color w:val="auto"/>
                <w:lang w:eastAsia="en-US"/>
                <w14:ligatures w14:val="standardContextual"/>
              </w:rPr>
              <w:t>listinguojamoje</w:t>
            </w:r>
            <w:proofErr w:type="spellEnd"/>
            <w:r w:rsidRPr="00C92D72">
              <w:rPr>
                <w:rFonts w:ascii="Tahoma" w:eastAsiaTheme="minorHAnsi" w:hAnsi="Tahoma" w:cs="Tahoma"/>
                <w:color w:val="auto"/>
                <w:lang w:eastAsia="en-US"/>
                <w14:ligatures w14:val="standardContextual"/>
              </w:rPr>
              <w:t xml:space="preserve"> įmonėje/ įmonių grupėje, turinčioje ne mažiau nei 300 darbuotojų ir kurios metinės pajamos ir (ar) </w:t>
            </w:r>
            <w:proofErr w:type="spellStart"/>
            <w:r w:rsidRPr="00C92D72">
              <w:rPr>
                <w:rFonts w:ascii="Tahoma" w:eastAsiaTheme="minorHAnsi" w:hAnsi="Tahoma" w:cs="Tahoma"/>
                <w:color w:val="auto"/>
                <w:lang w:eastAsia="en-US"/>
                <w14:ligatures w14:val="standardContextual"/>
              </w:rPr>
              <w:t>kapitalizacinė</w:t>
            </w:r>
            <w:proofErr w:type="spellEnd"/>
            <w:r w:rsidRPr="00C92D72">
              <w:rPr>
                <w:rFonts w:ascii="Tahoma" w:eastAsiaTheme="minorHAnsi" w:hAnsi="Tahoma" w:cs="Tahoma"/>
                <w:color w:val="auto"/>
                <w:lang w:eastAsia="en-US"/>
                <w14:ligatures w14:val="standardContextual"/>
              </w:rPr>
              <w:t xml:space="preserve"> vertė ne mažiau kaip 100 mln. eurų</w:t>
            </w:r>
            <w:r w:rsidR="00FA4404">
              <w:rPr>
                <w:rFonts w:ascii="Tahoma" w:eastAsiaTheme="minorHAnsi" w:hAnsi="Tahoma" w:cs="Tahoma"/>
                <w:color w:val="auto"/>
                <w:lang w:eastAsia="en-US"/>
                <w14:ligatures w14:val="standardContextual"/>
              </w:rPr>
              <w:t>.</w:t>
            </w:r>
          </w:p>
        </w:tc>
      </w:tr>
      <w:tr w:rsidR="00C92D72" w14:paraId="4CE062AC" w14:textId="77777777" w:rsidTr="00F0203E">
        <w:tc>
          <w:tcPr>
            <w:tcW w:w="841" w:type="dxa"/>
          </w:tcPr>
          <w:p w14:paraId="43BCA0E5" w14:textId="479964AF" w:rsidR="00C92D72" w:rsidRPr="00811175" w:rsidRDefault="00294A23" w:rsidP="00C92D72">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w:t>
            </w:r>
            <w:r w:rsidR="00C92D72" w:rsidRPr="00811175">
              <w:rPr>
                <w:rFonts w:ascii="Tahoma" w:eastAsiaTheme="minorHAnsi" w:hAnsi="Tahoma" w:cs="Tahoma"/>
                <w:color w:val="auto"/>
                <w:lang w:eastAsia="en-US"/>
                <w14:ligatures w14:val="standardContextual"/>
              </w:rPr>
              <w:t>.</w:t>
            </w:r>
          </w:p>
        </w:tc>
        <w:tc>
          <w:tcPr>
            <w:tcW w:w="8777" w:type="dxa"/>
            <w:vAlign w:val="top"/>
          </w:tcPr>
          <w:p w14:paraId="36754B8E" w14:textId="55EE2298" w:rsidR="00C92D72" w:rsidRPr="00811175" w:rsidRDefault="00C92D72" w:rsidP="00C92D72">
            <w:pPr>
              <w:spacing w:after="0"/>
              <w:ind w:firstLine="0"/>
              <w:rPr>
                <w:rFonts w:ascii="Tahoma" w:eastAsiaTheme="minorHAnsi" w:hAnsi="Tahoma" w:cs="Tahoma"/>
                <w:color w:val="auto"/>
                <w:lang w:eastAsia="en-US"/>
                <w14:ligatures w14:val="standardContextual"/>
              </w:rPr>
            </w:pPr>
            <w:r w:rsidRPr="00C92D72">
              <w:rPr>
                <w:rFonts w:ascii="Tahoma" w:eastAsiaTheme="minorHAnsi" w:hAnsi="Tahoma" w:cs="Tahoma"/>
                <w:color w:val="auto"/>
                <w:lang w:eastAsia="en-US"/>
                <w14:ligatures w14:val="standardContextual"/>
              </w:rPr>
              <w:t>Patirtis kuriant ir įgyvendinant tarptautinius energetikos arba infrastruktūros projektus</w:t>
            </w:r>
            <w:r w:rsidR="00FA4404">
              <w:rPr>
                <w:rFonts w:ascii="Tahoma" w:eastAsiaTheme="minorHAnsi" w:hAnsi="Tahoma" w:cs="Tahoma"/>
                <w:color w:val="auto"/>
                <w:lang w:eastAsia="en-US"/>
                <w14:ligatures w14:val="standardContextual"/>
              </w:rPr>
              <w:t>.</w:t>
            </w:r>
          </w:p>
        </w:tc>
      </w:tr>
      <w:tr w:rsidR="00C92D72" w14:paraId="1AACABD1" w14:textId="77777777" w:rsidTr="00F0203E">
        <w:tc>
          <w:tcPr>
            <w:tcW w:w="841" w:type="dxa"/>
          </w:tcPr>
          <w:p w14:paraId="57364363" w14:textId="023D9619" w:rsidR="00C92D72" w:rsidRPr="00811175" w:rsidRDefault="00294A23" w:rsidP="00C92D72">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3</w:t>
            </w:r>
            <w:r w:rsidR="00C92D72" w:rsidRPr="00811175">
              <w:rPr>
                <w:rFonts w:ascii="Tahoma" w:eastAsiaTheme="minorHAnsi" w:hAnsi="Tahoma" w:cs="Tahoma"/>
                <w:color w:val="auto"/>
                <w:lang w:eastAsia="en-US"/>
                <w14:ligatures w14:val="standardContextual"/>
              </w:rPr>
              <w:t>.</w:t>
            </w:r>
          </w:p>
        </w:tc>
        <w:tc>
          <w:tcPr>
            <w:tcW w:w="8777" w:type="dxa"/>
            <w:vAlign w:val="top"/>
          </w:tcPr>
          <w:p w14:paraId="57C4242D" w14:textId="2BB2125D" w:rsidR="00C92D72" w:rsidRPr="00811175" w:rsidRDefault="00C92D72" w:rsidP="00C92D72">
            <w:pPr>
              <w:spacing w:after="0"/>
              <w:ind w:firstLine="0"/>
              <w:rPr>
                <w:rFonts w:ascii="Tahoma" w:eastAsiaTheme="minorHAnsi" w:hAnsi="Tahoma" w:cs="Tahoma"/>
                <w:color w:val="auto"/>
                <w:lang w:eastAsia="en-US"/>
                <w14:ligatures w14:val="standardContextual"/>
              </w:rPr>
            </w:pPr>
            <w:r w:rsidRPr="00C92D72">
              <w:rPr>
                <w:rFonts w:ascii="Tahoma" w:eastAsiaTheme="minorHAnsi" w:hAnsi="Tahoma" w:cs="Tahoma"/>
                <w:color w:val="auto"/>
                <w:lang w:eastAsia="en-US"/>
                <w14:ligatures w14:val="standardContextual"/>
              </w:rPr>
              <w:t>Dujų, naftos, atsinaujinančių energijos išteklių ir susijusių produktų transportavimo/saugojimo veikimo principų ir energetikos sektoriaus vystymosi tendencijų supratimas regiono ir pasaulio kontekste</w:t>
            </w:r>
            <w:r w:rsidR="00FA4404">
              <w:rPr>
                <w:rFonts w:ascii="Tahoma" w:eastAsiaTheme="minorHAnsi" w:hAnsi="Tahoma" w:cs="Tahoma"/>
                <w:color w:val="auto"/>
                <w:lang w:eastAsia="en-US"/>
                <w14:ligatures w14:val="standardContextual"/>
              </w:rPr>
              <w:t>.</w:t>
            </w:r>
          </w:p>
        </w:tc>
      </w:tr>
      <w:tr w:rsidR="00C92D72" w14:paraId="5D248786" w14:textId="77777777" w:rsidTr="00F0203E">
        <w:tc>
          <w:tcPr>
            <w:tcW w:w="841" w:type="dxa"/>
          </w:tcPr>
          <w:p w14:paraId="6D481FC1" w14:textId="155F731B" w:rsidR="00C92D72" w:rsidRPr="00C92D72" w:rsidRDefault="00294A23" w:rsidP="00C92D72">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4</w:t>
            </w:r>
            <w:r w:rsidR="00C92D72">
              <w:rPr>
                <w:rFonts w:ascii="Tahoma" w:eastAsiaTheme="minorHAnsi" w:hAnsi="Tahoma" w:cs="Tahoma"/>
                <w:color w:val="auto"/>
                <w:lang w:eastAsia="en-US"/>
                <w14:ligatures w14:val="standardContextual"/>
              </w:rPr>
              <w:t>.</w:t>
            </w:r>
          </w:p>
        </w:tc>
        <w:tc>
          <w:tcPr>
            <w:tcW w:w="8777" w:type="dxa"/>
            <w:vAlign w:val="top"/>
          </w:tcPr>
          <w:p w14:paraId="02F71D1D" w14:textId="697737E6" w:rsidR="00C92D72" w:rsidRPr="00C92D72" w:rsidRDefault="00C92D72" w:rsidP="00C92D72">
            <w:pPr>
              <w:spacing w:after="0"/>
              <w:ind w:firstLine="0"/>
              <w:rPr>
                <w:rFonts w:ascii="Tahoma" w:eastAsiaTheme="minorHAnsi" w:hAnsi="Tahoma" w:cs="Tahoma"/>
                <w:color w:val="auto"/>
                <w:lang w:eastAsia="en-US"/>
                <w14:ligatures w14:val="standardContextual"/>
              </w:rPr>
            </w:pPr>
            <w:r w:rsidRPr="00C92D72">
              <w:rPr>
                <w:rFonts w:ascii="Tahoma" w:eastAsiaTheme="minorHAnsi" w:hAnsi="Tahoma" w:cs="Tahoma"/>
                <w:color w:val="auto"/>
                <w:lang w:eastAsia="en-US"/>
                <w14:ligatures w14:val="standardContextual"/>
              </w:rPr>
              <w:t>Ne trumpesnė kaip 3 metų dujų, naftos, atsinaujinančių energijos išteklių ir susijusių produktų transportavimo/saugojimo infrastruktūros saugaus operavimo patirtis</w:t>
            </w:r>
            <w:r w:rsidR="00FA4404">
              <w:rPr>
                <w:rFonts w:ascii="Tahoma" w:eastAsiaTheme="minorHAnsi" w:hAnsi="Tahoma" w:cs="Tahoma"/>
                <w:color w:val="auto"/>
                <w:lang w:eastAsia="en-US"/>
                <w14:ligatures w14:val="standardContextual"/>
              </w:rPr>
              <w:t>.</w:t>
            </w:r>
          </w:p>
        </w:tc>
      </w:tr>
      <w:tr w:rsidR="00C92D72" w14:paraId="558A3627" w14:textId="77777777" w:rsidTr="00F0203E">
        <w:tc>
          <w:tcPr>
            <w:tcW w:w="841" w:type="dxa"/>
          </w:tcPr>
          <w:p w14:paraId="2CD8A2DE" w14:textId="13F71328" w:rsidR="00C92D72" w:rsidRPr="00C92D72" w:rsidRDefault="00294A23" w:rsidP="00C92D72">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5</w:t>
            </w:r>
            <w:r w:rsidR="00C92D72" w:rsidRPr="00C92D72">
              <w:rPr>
                <w:rFonts w:ascii="Tahoma" w:eastAsiaTheme="minorHAnsi" w:hAnsi="Tahoma" w:cs="Tahoma"/>
                <w:color w:val="auto"/>
                <w:lang w:eastAsia="en-US"/>
                <w14:ligatures w14:val="standardContextual"/>
              </w:rPr>
              <w:t>.</w:t>
            </w:r>
          </w:p>
        </w:tc>
        <w:tc>
          <w:tcPr>
            <w:tcW w:w="8777" w:type="dxa"/>
            <w:vAlign w:val="top"/>
          </w:tcPr>
          <w:p w14:paraId="0DECEE9A" w14:textId="1DA862A6" w:rsidR="00C92D72" w:rsidRPr="00C92D72" w:rsidRDefault="00C92D72" w:rsidP="00C92D72">
            <w:pPr>
              <w:spacing w:after="0"/>
              <w:ind w:firstLine="0"/>
              <w:rPr>
                <w:rFonts w:ascii="Tahoma" w:eastAsiaTheme="minorHAnsi" w:hAnsi="Tahoma" w:cs="Tahoma"/>
                <w:color w:val="auto"/>
                <w:lang w:eastAsia="en-US"/>
                <w14:ligatures w14:val="standardContextual"/>
              </w:rPr>
            </w:pPr>
            <w:r w:rsidRPr="00C92D72">
              <w:rPr>
                <w:rFonts w:ascii="Tahoma" w:eastAsiaTheme="minorHAnsi" w:hAnsi="Tahoma" w:cs="Tahoma"/>
                <w:color w:val="auto"/>
                <w:lang w:eastAsia="en-US"/>
                <w14:ligatures w14:val="standardContextual"/>
              </w:rPr>
              <w:t>Patirtis įgyvendinant inovacijas energetikos srityje arba kituose reguliuojamuose sektoriuose</w:t>
            </w:r>
            <w:r w:rsidR="00FA4404">
              <w:rPr>
                <w:rFonts w:ascii="Tahoma" w:eastAsiaTheme="minorHAnsi" w:hAnsi="Tahoma" w:cs="Tahoma"/>
                <w:color w:val="auto"/>
                <w:lang w:eastAsia="en-US"/>
                <w14:ligatures w14:val="standardContextual"/>
              </w:rPr>
              <w:t>.</w:t>
            </w:r>
          </w:p>
        </w:tc>
      </w:tr>
    </w:tbl>
    <w:p w14:paraId="47939C30" w14:textId="77777777" w:rsidR="00C92D72" w:rsidRDefault="00C92D72" w:rsidP="00A74E42">
      <w:pPr>
        <w:spacing w:after="0"/>
        <w:jc w:val="both"/>
        <w:rPr>
          <w:rFonts w:ascii="Tahoma" w:hAnsi="Tahoma" w:cs="Tahoma"/>
          <w:color w:val="auto"/>
        </w:rPr>
      </w:pPr>
    </w:p>
    <w:p w14:paraId="1D7EA180" w14:textId="661EDAD8" w:rsidR="00A72466" w:rsidRDefault="00A74E42" w:rsidP="00A74E42">
      <w:pPr>
        <w:spacing w:after="0"/>
        <w:jc w:val="both"/>
        <w:rPr>
          <w:rFonts w:ascii="Tahoma" w:hAnsi="Tahoma" w:cs="Tahoma"/>
          <w:color w:val="auto"/>
        </w:rPr>
      </w:pPr>
      <w:r w:rsidRPr="008B5D93">
        <w:rPr>
          <w:rFonts w:ascii="Tahoma" w:hAnsi="Tahoma" w:cs="Tahoma"/>
          <w:color w:val="auto"/>
        </w:rPr>
        <w:t xml:space="preserve">Reikalavimai kandidatams į </w:t>
      </w:r>
      <w:r>
        <w:rPr>
          <w:rFonts w:ascii="Tahoma" w:hAnsi="Tahoma" w:cs="Tahoma"/>
          <w:color w:val="auto"/>
        </w:rPr>
        <w:t xml:space="preserve">nepriklausomo </w:t>
      </w:r>
      <w:r w:rsidRPr="00A74E42">
        <w:rPr>
          <w:rFonts w:ascii="Tahoma" w:hAnsi="Tahoma" w:cs="Tahoma"/>
          <w:b/>
          <w:bCs/>
          <w:color w:val="auto"/>
        </w:rPr>
        <w:t>Tvarumo, socialinės atsakomybės ir įmonių valdymo</w:t>
      </w:r>
      <w:r>
        <w:rPr>
          <w:rFonts w:ascii="Tahoma" w:hAnsi="Tahoma" w:cs="Tahoma"/>
          <w:color w:val="auto"/>
        </w:rPr>
        <w:t xml:space="preserve"> </w:t>
      </w:r>
      <w:r w:rsidRPr="008B5D93">
        <w:rPr>
          <w:rFonts w:ascii="Tahoma" w:hAnsi="Tahoma" w:cs="Tahoma"/>
          <w:color w:val="auto"/>
        </w:rPr>
        <w:t>srities valdybos nario vietą:</w:t>
      </w:r>
    </w:p>
    <w:tbl>
      <w:tblPr>
        <w:tblStyle w:val="TableGrid"/>
        <w:tblW w:w="0" w:type="auto"/>
        <w:tblLook w:val="04A0" w:firstRow="1" w:lastRow="0" w:firstColumn="1" w:lastColumn="0" w:noHBand="0" w:noVBand="1"/>
      </w:tblPr>
      <w:tblGrid>
        <w:gridCol w:w="841"/>
        <w:gridCol w:w="8777"/>
      </w:tblGrid>
      <w:tr w:rsidR="00A72466" w14:paraId="006E250B" w14:textId="77777777" w:rsidTr="00F0203E">
        <w:trPr>
          <w:cnfStyle w:val="100000000000" w:firstRow="1" w:lastRow="0" w:firstColumn="0" w:lastColumn="0" w:oddVBand="0" w:evenVBand="0" w:oddHBand="0" w:evenHBand="0" w:firstRowFirstColumn="0" w:firstRowLastColumn="0" w:lastRowFirstColumn="0" w:lastRowLastColumn="0"/>
        </w:trPr>
        <w:tc>
          <w:tcPr>
            <w:tcW w:w="9618" w:type="dxa"/>
            <w:gridSpan w:val="2"/>
          </w:tcPr>
          <w:p w14:paraId="0CB7C0DA" w14:textId="77777777" w:rsidR="00A72466" w:rsidRPr="008A650F" w:rsidRDefault="00A72466" w:rsidP="00F0203E">
            <w:pPr>
              <w:spacing w:after="0"/>
              <w:rPr>
                <w:rFonts w:ascii="Tahoma" w:hAnsi="Tahoma" w:cs="Tahoma"/>
                <w:color w:val="auto"/>
              </w:rPr>
            </w:pPr>
            <w:r>
              <w:rPr>
                <w:rFonts w:ascii="Tahoma" w:eastAsiaTheme="minorHAnsi" w:hAnsi="Tahoma" w:cs="Tahoma"/>
                <w:b/>
                <w:bCs/>
                <w:color w:val="auto"/>
                <w:lang w:eastAsia="en-US"/>
                <w14:ligatures w14:val="standardContextual"/>
              </w:rPr>
              <w:t>SPECIALI</w:t>
            </w:r>
            <w:r w:rsidRPr="008A650F">
              <w:rPr>
                <w:rFonts w:ascii="Tahoma" w:eastAsiaTheme="minorHAnsi" w:hAnsi="Tahoma" w:cs="Tahoma"/>
                <w:b/>
                <w:bCs/>
                <w:color w:val="auto"/>
                <w:lang w:eastAsia="en-US"/>
                <w14:ligatures w14:val="standardContextual"/>
              </w:rPr>
              <w:t>EJI REIKALAVIMAI (PRIVALOMI)</w:t>
            </w:r>
          </w:p>
        </w:tc>
      </w:tr>
      <w:tr w:rsidR="00A72466" w14:paraId="5064E1B2" w14:textId="77777777" w:rsidTr="00F0203E">
        <w:tc>
          <w:tcPr>
            <w:tcW w:w="841" w:type="dxa"/>
          </w:tcPr>
          <w:p w14:paraId="1C8FD32A" w14:textId="1914F06F" w:rsidR="00A72466" w:rsidRPr="00811175" w:rsidRDefault="00294A23" w:rsidP="00F0203E">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w:t>
            </w:r>
            <w:r w:rsidR="00A72466" w:rsidRPr="00811175">
              <w:rPr>
                <w:rFonts w:ascii="Tahoma" w:eastAsiaTheme="minorHAnsi" w:hAnsi="Tahoma" w:cs="Tahoma"/>
                <w:color w:val="auto"/>
                <w:lang w:eastAsia="en-US"/>
                <w14:ligatures w14:val="standardContextual"/>
              </w:rPr>
              <w:t>.</w:t>
            </w:r>
          </w:p>
        </w:tc>
        <w:tc>
          <w:tcPr>
            <w:tcW w:w="8777" w:type="dxa"/>
          </w:tcPr>
          <w:p w14:paraId="54A4C6A1" w14:textId="5FDD49F4" w:rsidR="00A72466" w:rsidRPr="00811175" w:rsidRDefault="00A72466" w:rsidP="00F0203E">
            <w:pPr>
              <w:spacing w:after="0"/>
              <w:ind w:firstLine="0"/>
              <w:rPr>
                <w:rFonts w:ascii="Tahoma" w:eastAsiaTheme="minorHAnsi" w:hAnsi="Tahoma" w:cs="Tahoma"/>
                <w:color w:val="auto"/>
                <w:lang w:eastAsia="en-US"/>
                <w14:ligatures w14:val="standardContextual"/>
              </w:rPr>
            </w:pPr>
            <w:r w:rsidRPr="00A72466">
              <w:rPr>
                <w:rFonts w:ascii="Tahoma" w:eastAsiaTheme="minorHAnsi" w:hAnsi="Tahoma" w:cs="Tahoma"/>
                <w:color w:val="auto"/>
                <w:lang w:eastAsia="en-US"/>
                <w14:ligatures w14:val="standardContextual"/>
              </w:rPr>
              <w:t>Reikšminga patirtis, įgyta per pastaruosius 5 metus, einant įmonės vadovo, aukščiausio lygmens vadovo arba valdybos nario (</w:t>
            </w:r>
            <w:proofErr w:type="spellStart"/>
            <w:r w:rsidRPr="00A72466">
              <w:rPr>
                <w:rFonts w:ascii="Tahoma" w:eastAsiaTheme="minorHAnsi" w:hAnsi="Tahoma" w:cs="Tahoma"/>
                <w:color w:val="auto"/>
                <w:lang w:eastAsia="en-US"/>
                <w14:ligatures w14:val="standardContextual"/>
              </w:rPr>
              <w:t>non-executive</w:t>
            </w:r>
            <w:proofErr w:type="spellEnd"/>
            <w:r w:rsidRPr="00A72466">
              <w:rPr>
                <w:rFonts w:ascii="Tahoma" w:eastAsiaTheme="minorHAnsi" w:hAnsi="Tahoma" w:cs="Tahoma"/>
                <w:color w:val="auto"/>
                <w:lang w:eastAsia="en-US"/>
                <w14:ligatures w14:val="standardContextual"/>
              </w:rPr>
              <w:t xml:space="preserve">) pareigas didelėje, tarptautinėje ar </w:t>
            </w:r>
            <w:proofErr w:type="spellStart"/>
            <w:r w:rsidRPr="00A72466">
              <w:rPr>
                <w:rFonts w:ascii="Tahoma" w:eastAsiaTheme="minorHAnsi" w:hAnsi="Tahoma" w:cs="Tahoma"/>
                <w:color w:val="auto"/>
                <w:lang w:eastAsia="en-US"/>
                <w14:ligatures w14:val="standardContextual"/>
              </w:rPr>
              <w:t>listinguojamoje</w:t>
            </w:r>
            <w:proofErr w:type="spellEnd"/>
            <w:r w:rsidRPr="00A72466">
              <w:rPr>
                <w:rFonts w:ascii="Tahoma" w:eastAsiaTheme="minorHAnsi" w:hAnsi="Tahoma" w:cs="Tahoma"/>
                <w:color w:val="auto"/>
                <w:lang w:eastAsia="en-US"/>
                <w14:ligatures w14:val="standardContextual"/>
              </w:rPr>
              <w:t xml:space="preserve"> įmonėje/ įmonių grupėje, turinčioje ne mažiau nei 300 darbuotojų ir kurios metinės pajamos ir (ar) </w:t>
            </w:r>
            <w:proofErr w:type="spellStart"/>
            <w:r w:rsidRPr="00A72466">
              <w:rPr>
                <w:rFonts w:ascii="Tahoma" w:eastAsiaTheme="minorHAnsi" w:hAnsi="Tahoma" w:cs="Tahoma"/>
                <w:color w:val="auto"/>
                <w:lang w:eastAsia="en-US"/>
                <w14:ligatures w14:val="standardContextual"/>
              </w:rPr>
              <w:t>kapitalizacinė</w:t>
            </w:r>
            <w:proofErr w:type="spellEnd"/>
            <w:r w:rsidRPr="00A72466">
              <w:rPr>
                <w:rFonts w:ascii="Tahoma" w:eastAsiaTheme="minorHAnsi" w:hAnsi="Tahoma" w:cs="Tahoma"/>
                <w:color w:val="auto"/>
                <w:lang w:eastAsia="en-US"/>
                <w14:ligatures w14:val="standardContextual"/>
              </w:rPr>
              <w:t xml:space="preserve"> vertė ne mažiau kaip 100 mln. eurų</w:t>
            </w:r>
            <w:r w:rsidR="00FA4404">
              <w:rPr>
                <w:rFonts w:ascii="Tahoma" w:eastAsiaTheme="minorHAnsi" w:hAnsi="Tahoma" w:cs="Tahoma"/>
                <w:color w:val="auto"/>
                <w:lang w:eastAsia="en-US"/>
                <w14:ligatures w14:val="standardContextual"/>
              </w:rPr>
              <w:t>.</w:t>
            </w:r>
          </w:p>
        </w:tc>
      </w:tr>
      <w:tr w:rsidR="00A72466" w14:paraId="7E24E03D" w14:textId="77777777" w:rsidTr="00F0203E">
        <w:tc>
          <w:tcPr>
            <w:tcW w:w="841" w:type="dxa"/>
          </w:tcPr>
          <w:p w14:paraId="49334BAC" w14:textId="000FDC95" w:rsidR="00A72466" w:rsidRPr="00811175" w:rsidRDefault="00294A23" w:rsidP="00F0203E">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w:t>
            </w:r>
            <w:r w:rsidR="00A72466" w:rsidRPr="00811175">
              <w:rPr>
                <w:rFonts w:ascii="Tahoma" w:eastAsiaTheme="minorHAnsi" w:hAnsi="Tahoma" w:cs="Tahoma"/>
                <w:color w:val="auto"/>
                <w:lang w:eastAsia="en-US"/>
                <w14:ligatures w14:val="standardContextual"/>
              </w:rPr>
              <w:t>.</w:t>
            </w:r>
          </w:p>
        </w:tc>
        <w:tc>
          <w:tcPr>
            <w:tcW w:w="8777" w:type="dxa"/>
            <w:vAlign w:val="top"/>
          </w:tcPr>
          <w:p w14:paraId="4FEACF70" w14:textId="476AF2B4" w:rsidR="00A72466" w:rsidRPr="00811175" w:rsidRDefault="00A72466" w:rsidP="00F0203E">
            <w:pPr>
              <w:spacing w:after="0"/>
              <w:ind w:firstLine="0"/>
              <w:rPr>
                <w:rFonts w:ascii="Tahoma" w:eastAsiaTheme="minorHAnsi" w:hAnsi="Tahoma" w:cs="Tahoma"/>
                <w:color w:val="auto"/>
                <w:lang w:eastAsia="en-US"/>
                <w14:ligatures w14:val="standardContextual"/>
              </w:rPr>
            </w:pPr>
            <w:r w:rsidRPr="00A72466">
              <w:rPr>
                <w:rFonts w:ascii="Tahoma" w:eastAsiaTheme="minorHAnsi" w:hAnsi="Tahoma" w:cs="Tahoma"/>
                <w:color w:val="auto"/>
                <w:lang w:eastAsia="en-US"/>
                <w14:ligatures w14:val="standardContextual"/>
              </w:rPr>
              <w:t>Veiklos tvarumo principų supratimas ir jų įtraukimas į organizacijos strategiją</w:t>
            </w:r>
            <w:r w:rsidR="00FA4404">
              <w:rPr>
                <w:rFonts w:ascii="Tahoma" w:eastAsiaTheme="minorHAnsi" w:hAnsi="Tahoma" w:cs="Tahoma"/>
                <w:color w:val="auto"/>
                <w:lang w:eastAsia="en-US"/>
                <w14:ligatures w14:val="standardContextual"/>
              </w:rPr>
              <w:t>.</w:t>
            </w:r>
          </w:p>
        </w:tc>
      </w:tr>
      <w:tr w:rsidR="00A72466" w14:paraId="3D9F8C1B" w14:textId="77777777" w:rsidTr="00F0203E">
        <w:tc>
          <w:tcPr>
            <w:tcW w:w="841" w:type="dxa"/>
          </w:tcPr>
          <w:p w14:paraId="67BB7B38" w14:textId="66F384FC" w:rsidR="00A72466" w:rsidRPr="00811175" w:rsidRDefault="00294A23" w:rsidP="00A72466">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3</w:t>
            </w:r>
            <w:r w:rsidR="00A72466" w:rsidRPr="00811175">
              <w:rPr>
                <w:rFonts w:ascii="Tahoma" w:eastAsiaTheme="minorHAnsi" w:hAnsi="Tahoma" w:cs="Tahoma"/>
                <w:color w:val="auto"/>
                <w:lang w:eastAsia="en-US"/>
                <w14:ligatures w14:val="standardContextual"/>
              </w:rPr>
              <w:t>.</w:t>
            </w:r>
          </w:p>
        </w:tc>
        <w:tc>
          <w:tcPr>
            <w:tcW w:w="8777" w:type="dxa"/>
            <w:vAlign w:val="top"/>
          </w:tcPr>
          <w:p w14:paraId="1E730550" w14:textId="6CEDADCB" w:rsidR="00A72466" w:rsidRPr="00811175" w:rsidRDefault="00A72466" w:rsidP="00A72466">
            <w:pPr>
              <w:spacing w:after="0"/>
              <w:ind w:firstLine="0"/>
              <w:rPr>
                <w:rFonts w:ascii="Tahoma" w:eastAsiaTheme="minorHAnsi" w:hAnsi="Tahoma" w:cs="Tahoma"/>
                <w:color w:val="auto"/>
                <w:lang w:eastAsia="en-US"/>
                <w14:ligatures w14:val="standardContextual"/>
              </w:rPr>
            </w:pPr>
            <w:r w:rsidRPr="00A72466">
              <w:rPr>
                <w:rFonts w:ascii="Tahoma" w:eastAsiaTheme="minorHAnsi" w:hAnsi="Tahoma" w:cs="Tahoma"/>
                <w:color w:val="auto"/>
                <w:lang w:eastAsia="en-US"/>
                <w14:ligatures w14:val="standardContextual"/>
              </w:rPr>
              <w:t>Organizacijos pokyčių valdymo patirtis didelėje, tarptautinėje įmonėje/ įmonių grupėje</w:t>
            </w:r>
            <w:r w:rsidR="00FA4404">
              <w:rPr>
                <w:rFonts w:ascii="Tahoma" w:eastAsiaTheme="minorHAnsi" w:hAnsi="Tahoma" w:cs="Tahoma"/>
                <w:color w:val="auto"/>
                <w:lang w:eastAsia="en-US"/>
                <w14:ligatures w14:val="standardContextual"/>
              </w:rPr>
              <w:t>.</w:t>
            </w:r>
          </w:p>
        </w:tc>
      </w:tr>
      <w:tr w:rsidR="00A72466" w14:paraId="3544BFE3" w14:textId="77777777" w:rsidTr="00F0203E">
        <w:tc>
          <w:tcPr>
            <w:tcW w:w="841" w:type="dxa"/>
          </w:tcPr>
          <w:p w14:paraId="2CCEAA92" w14:textId="1F6667A2" w:rsidR="00A72466" w:rsidRPr="00C92D72" w:rsidRDefault="00294A23" w:rsidP="00A72466">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4</w:t>
            </w:r>
            <w:r w:rsidR="00A72466">
              <w:rPr>
                <w:rFonts w:ascii="Tahoma" w:eastAsiaTheme="minorHAnsi" w:hAnsi="Tahoma" w:cs="Tahoma"/>
                <w:color w:val="auto"/>
                <w:lang w:eastAsia="en-US"/>
                <w14:ligatures w14:val="standardContextual"/>
              </w:rPr>
              <w:t>.</w:t>
            </w:r>
          </w:p>
        </w:tc>
        <w:tc>
          <w:tcPr>
            <w:tcW w:w="8777" w:type="dxa"/>
            <w:vAlign w:val="top"/>
          </w:tcPr>
          <w:p w14:paraId="0F7276D0" w14:textId="75312CBE" w:rsidR="00A72466" w:rsidRPr="00C92D72" w:rsidRDefault="00A72466" w:rsidP="00A72466">
            <w:pPr>
              <w:spacing w:after="0"/>
              <w:ind w:firstLine="0"/>
              <w:rPr>
                <w:rFonts w:ascii="Tahoma" w:eastAsiaTheme="minorHAnsi" w:hAnsi="Tahoma" w:cs="Tahoma"/>
                <w:color w:val="auto"/>
                <w:lang w:eastAsia="en-US"/>
                <w14:ligatures w14:val="standardContextual"/>
              </w:rPr>
            </w:pPr>
            <w:r w:rsidRPr="00A72466">
              <w:rPr>
                <w:rFonts w:ascii="Tahoma" w:eastAsiaTheme="minorHAnsi" w:hAnsi="Tahoma" w:cs="Tahoma"/>
                <w:color w:val="auto"/>
                <w:lang w:eastAsia="en-US"/>
                <w14:ligatures w14:val="standardContextual"/>
              </w:rPr>
              <w:t xml:space="preserve">Žmogiškųjų išteklių valdymo ir politikos formavimo patirtis didelėje, tarptautinėje įmonėje/ įmonių grupėje, įskaitant darbuotojų saugos, socialinės atsakomybės, įvairovės ir </w:t>
            </w:r>
            <w:proofErr w:type="spellStart"/>
            <w:r w:rsidRPr="00A72466">
              <w:rPr>
                <w:rFonts w:ascii="Tahoma" w:eastAsiaTheme="minorHAnsi" w:hAnsi="Tahoma" w:cs="Tahoma"/>
                <w:color w:val="auto"/>
                <w:lang w:eastAsia="en-US"/>
                <w14:ligatures w14:val="standardContextual"/>
              </w:rPr>
              <w:t>įtraukties</w:t>
            </w:r>
            <w:proofErr w:type="spellEnd"/>
            <w:r w:rsidRPr="00A72466">
              <w:rPr>
                <w:rFonts w:ascii="Tahoma" w:eastAsiaTheme="minorHAnsi" w:hAnsi="Tahoma" w:cs="Tahoma"/>
                <w:color w:val="auto"/>
                <w:lang w:eastAsia="en-US"/>
                <w14:ligatures w14:val="standardContextual"/>
              </w:rPr>
              <w:t xml:space="preserve"> bei etikos standartų sritis</w:t>
            </w:r>
            <w:r w:rsidR="00FA4404">
              <w:rPr>
                <w:rFonts w:ascii="Tahoma" w:eastAsiaTheme="minorHAnsi" w:hAnsi="Tahoma" w:cs="Tahoma"/>
                <w:color w:val="auto"/>
                <w:lang w:eastAsia="en-US"/>
                <w14:ligatures w14:val="standardContextual"/>
              </w:rPr>
              <w:t>.</w:t>
            </w:r>
          </w:p>
        </w:tc>
      </w:tr>
      <w:tr w:rsidR="00A72466" w14:paraId="58C6A480" w14:textId="77777777" w:rsidTr="00F0203E">
        <w:tc>
          <w:tcPr>
            <w:tcW w:w="841" w:type="dxa"/>
          </w:tcPr>
          <w:p w14:paraId="29823564" w14:textId="41F983DD" w:rsidR="00A72466" w:rsidRPr="00C92D72" w:rsidRDefault="00294A23" w:rsidP="00A72466">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5</w:t>
            </w:r>
            <w:r w:rsidR="00A72466" w:rsidRPr="00C92D72">
              <w:rPr>
                <w:rFonts w:ascii="Tahoma" w:eastAsiaTheme="minorHAnsi" w:hAnsi="Tahoma" w:cs="Tahoma"/>
                <w:color w:val="auto"/>
                <w:lang w:eastAsia="en-US"/>
                <w14:ligatures w14:val="standardContextual"/>
              </w:rPr>
              <w:t>.</w:t>
            </w:r>
          </w:p>
        </w:tc>
        <w:tc>
          <w:tcPr>
            <w:tcW w:w="8777" w:type="dxa"/>
            <w:vAlign w:val="top"/>
          </w:tcPr>
          <w:p w14:paraId="03471393" w14:textId="2D041ACD" w:rsidR="00A72466" w:rsidRPr="00C92D72" w:rsidRDefault="00A72466" w:rsidP="00A72466">
            <w:pPr>
              <w:spacing w:after="0"/>
              <w:ind w:firstLine="0"/>
              <w:rPr>
                <w:rFonts w:ascii="Tahoma" w:eastAsiaTheme="minorHAnsi" w:hAnsi="Tahoma" w:cs="Tahoma"/>
                <w:color w:val="auto"/>
                <w:lang w:eastAsia="en-US"/>
                <w14:ligatures w14:val="standardContextual"/>
              </w:rPr>
            </w:pPr>
            <w:r w:rsidRPr="00A72466">
              <w:rPr>
                <w:rFonts w:ascii="Tahoma" w:eastAsiaTheme="minorHAnsi" w:hAnsi="Tahoma" w:cs="Tahoma"/>
                <w:color w:val="auto"/>
                <w:lang w:eastAsia="en-US"/>
                <w14:ligatures w14:val="standardContextual"/>
              </w:rPr>
              <w:t>Patirtis vadovų ir kritinių pareigybių planavimo ir talentų ugdymo srityje</w:t>
            </w:r>
            <w:r w:rsidR="00FA4404">
              <w:rPr>
                <w:rFonts w:ascii="Tahoma" w:eastAsiaTheme="minorHAnsi" w:hAnsi="Tahoma" w:cs="Tahoma"/>
                <w:color w:val="auto"/>
                <w:lang w:eastAsia="en-US"/>
                <w14:ligatures w14:val="standardContextual"/>
              </w:rPr>
              <w:t>.</w:t>
            </w:r>
          </w:p>
        </w:tc>
      </w:tr>
      <w:tr w:rsidR="00A72466" w14:paraId="59A35D7F" w14:textId="77777777" w:rsidTr="00F0203E">
        <w:tc>
          <w:tcPr>
            <w:tcW w:w="841" w:type="dxa"/>
          </w:tcPr>
          <w:p w14:paraId="33A7D349" w14:textId="31879C1D" w:rsidR="00A72466" w:rsidRPr="00A72466" w:rsidRDefault="00294A23" w:rsidP="00A72466">
            <w:pPr>
              <w:spacing w:after="0"/>
              <w:ind w:firstLine="22"/>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6</w:t>
            </w:r>
            <w:r w:rsidR="00A72466">
              <w:rPr>
                <w:rFonts w:ascii="Tahoma" w:eastAsiaTheme="minorHAnsi" w:hAnsi="Tahoma" w:cs="Tahoma"/>
                <w:color w:val="auto"/>
                <w:lang w:eastAsia="en-US"/>
                <w14:ligatures w14:val="standardContextual"/>
              </w:rPr>
              <w:t>.</w:t>
            </w:r>
          </w:p>
        </w:tc>
        <w:tc>
          <w:tcPr>
            <w:tcW w:w="8777" w:type="dxa"/>
            <w:vAlign w:val="top"/>
          </w:tcPr>
          <w:p w14:paraId="48615915" w14:textId="1184EBAA" w:rsidR="00A72466" w:rsidRPr="00A72466" w:rsidRDefault="00A72466" w:rsidP="00A72466">
            <w:pPr>
              <w:spacing w:after="0"/>
              <w:ind w:firstLine="0"/>
              <w:rPr>
                <w:rFonts w:ascii="Tahoma" w:eastAsiaTheme="minorHAnsi" w:hAnsi="Tahoma" w:cs="Tahoma"/>
                <w:color w:val="auto"/>
                <w:lang w:eastAsia="en-US"/>
                <w14:ligatures w14:val="standardContextual"/>
              </w:rPr>
            </w:pPr>
            <w:r w:rsidRPr="00A72466">
              <w:rPr>
                <w:rFonts w:ascii="Tahoma" w:eastAsiaTheme="minorHAnsi" w:hAnsi="Tahoma" w:cs="Tahoma"/>
                <w:color w:val="auto"/>
                <w:lang w:eastAsia="en-US"/>
                <w14:ligatures w14:val="standardContextual"/>
              </w:rPr>
              <w:t>Patirtis renkant aukščiausio lygmens vadovus tiek tiesiogiai, tiek bendradarbiaujant su atrankos agentūromis, taip pat kuriant ir taikant vadovų vertinimo sistemas</w:t>
            </w:r>
            <w:r w:rsidR="00FA4404">
              <w:rPr>
                <w:rFonts w:ascii="Tahoma" w:eastAsiaTheme="minorHAnsi" w:hAnsi="Tahoma" w:cs="Tahoma"/>
                <w:color w:val="auto"/>
                <w:lang w:eastAsia="en-US"/>
                <w14:ligatures w14:val="standardContextual"/>
              </w:rPr>
              <w:t>.</w:t>
            </w:r>
          </w:p>
        </w:tc>
      </w:tr>
    </w:tbl>
    <w:p w14:paraId="243AB38B" w14:textId="77777777" w:rsidR="00A74E42" w:rsidRDefault="00A74E42" w:rsidP="00A74E42">
      <w:pPr>
        <w:spacing w:after="0"/>
        <w:jc w:val="both"/>
        <w:rPr>
          <w:rFonts w:ascii="Tahoma" w:hAnsi="Tahoma" w:cs="Tahoma"/>
          <w:color w:val="auto"/>
        </w:rPr>
      </w:pPr>
    </w:p>
    <w:p w14:paraId="362563EB" w14:textId="028EF03F" w:rsidR="0018341C" w:rsidRDefault="0018341C" w:rsidP="0018341C">
      <w:pPr>
        <w:spacing w:after="0"/>
        <w:jc w:val="both"/>
        <w:rPr>
          <w:rFonts w:ascii="Tahoma" w:hAnsi="Tahoma" w:cs="Tahoma"/>
          <w:color w:val="auto"/>
        </w:rPr>
      </w:pPr>
      <w:r>
        <w:rPr>
          <w:rFonts w:ascii="Tahoma" w:hAnsi="Tahoma" w:cs="Tahoma"/>
          <w:b/>
          <w:bCs/>
          <w:caps/>
          <w:color w:val="auto"/>
        </w:rPr>
        <w:t>VERTINAMI</w:t>
      </w:r>
      <w:r w:rsidRPr="008A650F">
        <w:rPr>
          <w:rFonts w:ascii="Tahoma" w:hAnsi="Tahoma" w:cs="Tahoma"/>
          <w:b/>
          <w:bCs/>
          <w:caps/>
          <w:color w:val="auto"/>
        </w:rPr>
        <w:t>EJI PRIVAL</w:t>
      </w:r>
      <w:r>
        <w:rPr>
          <w:rFonts w:ascii="Tahoma" w:hAnsi="Tahoma" w:cs="Tahoma"/>
          <w:b/>
          <w:bCs/>
          <w:caps/>
          <w:color w:val="auto"/>
        </w:rPr>
        <w:t>UMAI ir PAPILDOMI</w:t>
      </w:r>
      <w:r w:rsidRPr="008A650F">
        <w:rPr>
          <w:rFonts w:ascii="Tahoma" w:hAnsi="Tahoma" w:cs="Tahoma"/>
          <w:b/>
          <w:bCs/>
          <w:caps/>
          <w:color w:val="auto"/>
        </w:rPr>
        <w:t xml:space="preserve"> PRIVAL</w:t>
      </w:r>
      <w:r>
        <w:rPr>
          <w:rFonts w:ascii="Tahoma" w:hAnsi="Tahoma" w:cs="Tahoma"/>
          <w:b/>
          <w:bCs/>
          <w:caps/>
          <w:color w:val="auto"/>
        </w:rPr>
        <w:t>UMAI</w:t>
      </w:r>
      <w:r w:rsidRPr="00294A23">
        <w:rPr>
          <w:rFonts w:ascii="Tahoma" w:hAnsi="Tahoma" w:cs="Tahoma"/>
          <w:b/>
          <w:bCs/>
          <w:color w:val="auto"/>
        </w:rPr>
        <w:t xml:space="preserve"> </w:t>
      </w:r>
      <w:r>
        <w:rPr>
          <w:rFonts w:ascii="Tahoma" w:hAnsi="Tahoma" w:cs="Tahoma"/>
          <w:b/>
          <w:bCs/>
          <w:color w:val="auto"/>
        </w:rPr>
        <w:t>į visų sričių valdybos narių vietas:</w:t>
      </w:r>
    </w:p>
    <w:tbl>
      <w:tblPr>
        <w:tblStyle w:val="TableGrid"/>
        <w:tblW w:w="0" w:type="auto"/>
        <w:tblLook w:val="04A0" w:firstRow="1" w:lastRow="0" w:firstColumn="1" w:lastColumn="0" w:noHBand="0" w:noVBand="1"/>
      </w:tblPr>
      <w:tblGrid>
        <w:gridCol w:w="841"/>
        <w:gridCol w:w="8777"/>
      </w:tblGrid>
      <w:tr w:rsidR="0018341C" w:rsidRPr="00E91FF9" w14:paraId="168BC7ED" w14:textId="77777777" w:rsidTr="00F0203E">
        <w:trPr>
          <w:cnfStyle w:val="100000000000" w:firstRow="1" w:lastRow="0" w:firstColumn="0" w:lastColumn="0" w:oddVBand="0" w:evenVBand="0" w:oddHBand="0" w:evenHBand="0" w:firstRowFirstColumn="0" w:firstRowLastColumn="0" w:lastRowFirstColumn="0" w:lastRowLastColumn="0"/>
        </w:trPr>
        <w:tc>
          <w:tcPr>
            <w:tcW w:w="9618" w:type="dxa"/>
            <w:gridSpan w:val="2"/>
            <w:tcBorders>
              <w:top w:val="single" w:sz="4" w:space="0" w:color="auto"/>
            </w:tcBorders>
          </w:tcPr>
          <w:p w14:paraId="5376FB19" w14:textId="77777777" w:rsidR="0018341C" w:rsidRPr="00E91FF9" w:rsidRDefault="0018341C" w:rsidP="00F0203E">
            <w:pPr>
              <w:spacing w:after="0"/>
              <w:rPr>
                <w:szCs w:val="24"/>
              </w:rPr>
            </w:pPr>
            <w:r>
              <w:rPr>
                <w:rFonts w:ascii="Tahoma" w:eastAsiaTheme="minorHAnsi" w:hAnsi="Tahoma" w:cs="Tahoma"/>
                <w:b/>
                <w:bCs/>
                <w:color w:val="auto"/>
                <w:lang w:eastAsia="en-US"/>
                <w14:ligatures w14:val="standardContextual"/>
              </w:rPr>
              <w:t>VERTINAMI</w:t>
            </w:r>
            <w:r w:rsidRPr="008A650F">
              <w:rPr>
                <w:rFonts w:ascii="Tahoma" w:eastAsiaTheme="minorHAnsi" w:hAnsi="Tahoma" w:cs="Tahoma"/>
                <w:b/>
                <w:bCs/>
                <w:color w:val="auto"/>
                <w:lang w:eastAsia="en-US"/>
                <w14:ligatures w14:val="standardContextual"/>
              </w:rPr>
              <w:t>EJI PRIVAL</w:t>
            </w:r>
            <w:r>
              <w:rPr>
                <w:rFonts w:ascii="Tahoma" w:eastAsiaTheme="minorHAnsi" w:hAnsi="Tahoma" w:cs="Tahoma"/>
                <w:b/>
                <w:bCs/>
                <w:color w:val="auto"/>
                <w:lang w:eastAsia="en-US"/>
                <w14:ligatures w14:val="standardContextual"/>
              </w:rPr>
              <w:t>UMAI</w:t>
            </w:r>
          </w:p>
        </w:tc>
      </w:tr>
      <w:tr w:rsidR="0018341C" w:rsidRPr="00176610" w14:paraId="0141C12D" w14:textId="77777777" w:rsidTr="00F0203E">
        <w:tc>
          <w:tcPr>
            <w:tcW w:w="9618" w:type="dxa"/>
            <w:gridSpan w:val="2"/>
          </w:tcPr>
          <w:p w14:paraId="0B817A69" w14:textId="77777777" w:rsidR="0018341C" w:rsidRPr="00176610" w:rsidRDefault="0018341C" w:rsidP="00F0203E">
            <w:pPr>
              <w:spacing w:after="0"/>
              <w:ind w:firstLine="0"/>
              <w:rPr>
                <w:rFonts w:ascii="Tahoma" w:eastAsiaTheme="minorHAnsi" w:hAnsi="Tahoma" w:cs="Tahoma"/>
                <w:b/>
                <w:bCs/>
                <w:color w:val="auto"/>
                <w:lang w:eastAsia="en-US"/>
                <w14:ligatures w14:val="standardContextual"/>
              </w:rPr>
            </w:pPr>
            <w:r w:rsidRPr="00176610">
              <w:rPr>
                <w:rFonts w:ascii="Tahoma" w:eastAsiaTheme="minorHAnsi" w:hAnsi="Tahoma" w:cs="Tahoma"/>
                <w:b/>
                <w:bCs/>
                <w:color w:val="auto"/>
                <w:lang w:eastAsia="en-US"/>
                <w14:ligatures w14:val="standardContextual"/>
              </w:rPr>
              <w:t>Aktualu visiems (bent 3 potencialiems A</w:t>
            </w:r>
            <w:r>
              <w:rPr>
                <w:rFonts w:ascii="Tahoma" w:eastAsiaTheme="minorHAnsi" w:hAnsi="Tahoma" w:cs="Tahoma"/>
                <w:b/>
                <w:bCs/>
                <w:color w:val="auto"/>
                <w:lang w:eastAsia="en-US"/>
                <w14:ligatures w14:val="standardContextual"/>
              </w:rPr>
              <w:t>udito</w:t>
            </w:r>
            <w:r w:rsidRPr="00176610">
              <w:rPr>
                <w:rFonts w:ascii="Tahoma" w:eastAsiaTheme="minorHAnsi" w:hAnsi="Tahoma" w:cs="Tahoma"/>
                <w:b/>
                <w:bCs/>
                <w:color w:val="auto"/>
                <w:lang w:eastAsia="en-US"/>
                <w14:ligatures w14:val="standardContextual"/>
              </w:rPr>
              <w:t xml:space="preserve"> komiteto nariams)</w:t>
            </w:r>
          </w:p>
        </w:tc>
      </w:tr>
      <w:tr w:rsidR="0018341C" w:rsidRPr="00176610" w14:paraId="31FD65F4" w14:textId="77777777" w:rsidTr="00F0203E">
        <w:tc>
          <w:tcPr>
            <w:tcW w:w="841" w:type="dxa"/>
          </w:tcPr>
          <w:p w14:paraId="529C8335" w14:textId="77777777" w:rsidR="0018341C" w:rsidRPr="00176610" w:rsidRDefault="0018341C" w:rsidP="00F0203E">
            <w:pPr>
              <w:spacing w:after="0"/>
              <w:ind w:firstLine="0"/>
              <w:jc w:val="center"/>
              <w:rPr>
                <w:rFonts w:ascii="Tahoma" w:eastAsiaTheme="minorHAnsi" w:hAnsi="Tahoma" w:cs="Tahoma"/>
                <w:color w:val="auto"/>
                <w:lang w:eastAsia="en-US"/>
                <w14:ligatures w14:val="standardContextual"/>
              </w:rPr>
            </w:pPr>
            <w:r w:rsidRPr="00176610">
              <w:rPr>
                <w:rFonts w:ascii="Tahoma" w:eastAsiaTheme="minorHAnsi" w:hAnsi="Tahoma" w:cs="Tahoma"/>
                <w:color w:val="auto"/>
                <w:lang w:eastAsia="en-US"/>
                <w14:ligatures w14:val="standardContextual"/>
              </w:rPr>
              <w:t>1.</w:t>
            </w:r>
          </w:p>
        </w:tc>
        <w:tc>
          <w:tcPr>
            <w:tcW w:w="8777" w:type="dxa"/>
            <w:vAlign w:val="top"/>
          </w:tcPr>
          <w:p w14:paraId="59627A5F" w14:textId="7373CE50" w:rsidR="0018341C" w:rsidRPr="00176610" w:rsidRDefault="0018341C" w:rsidP="00F0203E">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Finansų, apskaitos žinios</w:t>
            </w:r>
            <w:r w:rsidR="00BE03BF">
              <w:rPr>
                <w:rFonts w:ascii="Tahoma" w:eastAsiaTheme="minorHAnsi" w:hAnsi="Tahoma" w:cs="Tahoma"/>
                <w:color w:val="auto"/>
                <w:lang w:eastAsia="en-US"/>
                <w14:ligatures w14:val="standardContextual"/>
              </w:rPr>
              <w:t>.</w:t>
            </w:r>
          </w:p>
        </w:tc>
      </w:tr>
      <w:tr w:rsidR="0018341C" w:rsidRPr="00176610" w14:paraId="1A4A8EDF" w14:textId="77777777" w:rsidTr="00F0203E">
        <w:tc>
          <w:tcPr>
            <w:tcW w:w="841" w:type="dxa"/>
          </w:tcPr>
          <w:p w14:paraId="613D1A81" w14:textId="77777777" w:rsidR="0018341C" w:rsidRPr="00176610"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w:t>
            </w:r>
            <w:r w:rsidRPr="00176610">
              <w:rPr>
                <w:rFonts w:ascii="Tahoma" w:eastAsiaTheme="minorHAnsi" w:hAnsi="Tahoma" w:cs="Tahoma"/>
                <w:color w:val="auto"/>
                <w:lang w:eastAsia="en-US"/>
                <w14:ligatures w14:val="standardContextual"/>
              </w:rPr>
              <w:t>.</w:t>
            </w:r>
          </w:p>
        </w:tc>
        <w:tc>
          <w:tcPr>
            <w:tcW w:w="8777" w:type="dxa"/>
            <w:vAlign w:val="top"/>
          </w:tcPr>
          <w:p w14:paraId="002EB10A" w14:textId="3CBEBB10" w:rsidR="0018341C" w:rsidRPr="00176610" w:rsidRDefault="0018341C" w:rsidP="00F0203E">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Patirtis dirbant su vidiniu ir išoriniu auditu</w:t>
            </w:r>
            <w:r w:rsidR="00BE03BF">
              <w:rPr>
                <w:rFonts w:ascii="Tahoma" w:eastAsiaTheme="minorHAnsi" w:hAnsi="Tahoma" w:cs="Tahoma"/>
                <w:color w:val="auto"/>
                <w:lang w:eastAsia="en-US"/>
                <w14:ligatures w14:val="standardContextual"/>
              </w:rPr>
              <w:t>.</w:t>
            </w:r>
          </w:p>
        </w:tc>
      </w:tr>
      <w:tr w:rsidR="0018341C" w:rsidRPr="00176610" w14:paraId="00AC8351" w14:textId="77777777" w:rsidTr="00F0203E">
        <w:tc>
          <w:tcPr>
            <w:tcW w:w="841" w:type="dxa"/>
          </w:tcPr>
          <w:p w14:paraId="3957CA5E" w14:textId="77777777" w:rsidR="0018341C" w:rsidRPr="00176610"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3</w:t>
            </w:r>
            <w:r w:rsidRPr="00176610">
              <w:rPr>
                <w:rFonts w:ascii="Tahoma" w:eastAsiaTheme="minorHAnsi" w:hAnsi="Tahoma" w:cs="Tahoma"/>
                <w:color w:val="auto"/>
                <w:lang w:eastAsia="en-US"/>
                <w14:ligatures w14:val="standardContextual"/>
              </w:rPr>
              <w:t>.</w:t>
            </w:r>
          </w:p>
        </w:tc>
        <w:tc>
          <w:tcPr>
            <w:tcW w:w="8777" w:type="dxa"/>
            <w:vAlign w:val="top"/>
          </w:tcPr>
          <w:p w14:paraId="77FB59AF" w14:textId="3F11F86A" w:rsidR="0018341C" w:rsidRPr="00176610" w:rsidRDefault="0018341C" w:rsidP="00F0203E">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Rizikų valdymo žinios ir patirtis kuriant rizikų valdymo sistemas bei jų priežiūra</w:t>
            </w:r>
            <w:r w:rsidR="00BE03BF">
              <w:rPr>
                <w:rFonts w:ascii="Tahoma" w:eastAsiaTheme="minorHAnsi" w:hAnsi="Tahoma" w:cs="Tahoma"/>
                <w:color w:val="auto"/>
                <w:lang w:eastAsia="en-US"/>
                <w14:ligatures w14:val="standardContextual"/>
              </w:rPr>
              <w:t>.</w:t>
            </w:r>
          </w:p>
        </w:tc>
      </w:tr>
      <w:tr w:rsidR="0018341C" w:rsidRPr="00176610" w14:paraId="0F0D6DCA" w14:textId="77777777" w:rsidTr="00F0203E">
        <w:tc>
          <w:tcPr>
            <w:tcW w:w="841" w:type="dxa"/>
          </w:tcPr>
          <w:p w14:paraId="75366DE6" w14:textId="77777777" w:rsidR="0018341C" w:rsidRPr="00176610"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4</w:t>
            </w:r>
            <w:r w:rsidRPr="00176610">
              <w:rPr>
                <w:rFonts w:ascii="Tahoma" w:eastAsiaTheme="minorHAnsi" w:hAnsi="Tahoma" w:cs="Tahoma"/>
                <w:color w:val="auto"/>
                <w:lang w:eastAsia="en-US"/>
                <w14:ligatures w14:val="standardContextual"/>
              </w:rPr>
              <w:t>.</w:t>
            </w:r>
          </w:p>
        </w:tc>
        <w:tc>
          <w:tcPr>
            <w:tcW w:w="8777" w:type="dxa"/>
            <w:vAlign w:val="top"/>
          </w:tcPr>
          <w:p w14:paraId="44230897" w14:textId="3A860695" w:rsidR="0018341C" w:rsidRPr="00176610" w:rsidRDefault="0018341C" w:rsidP="00F0203E">
            <w:pPr>
              <w:spacing w:after="0"/>
              <w:ind w:firstLine="0"/>
              <w:rPr>
                <w:rFonts w:ascii="Tahoma" w:eastAsiaTheme="minorHAnsi" w:hAnsi="Tahoma" w:cs="Tahoma"/>
                <w:color w:val="auto"/>
                <w:lang w:eastAsia="en-US"/>
                <w14:ligatures w14:val="standardContextual"/>
              </w:rPr>
            </w:pPr>
            <w:r w:rsidRPr="00DA455D">
              <w:rPr>
                <w:rFonts w:ascii="Tahoma" w:eastAsiaTheme="minorHAnsi" w:hAnsi="Tahoma" w:cs="Tahoma"/>
                <w:color w:val="auto"/>
                <w:lang w:eastAsia="en-US"/>
                <w14:ligatures w14:val="standardContextual"/>
              </w:rPr>
              <w:t>Atitikties (</w:t>
            </w:r>
            <w:r w:rsidRPr="00946C40">
              <w:rPr>
                <w:rFonts w:ascii="Tahoma" w:eastAsiaTheme="minorHAnsi" w:hAnsi="Tahoma" w:cs="Tahoma"/>
                <w:color w:val="auto"/>
                <w:lang w:val="en-US" w:eastAsia="en-US"/>
                <w14:ligatures w14:val="standardContextual"/>
              </w:rPr>
              <w:t>compliance</w:t>
            </w:r>
            <w:r w:rsidRPr="00DA455D">
              <w:rPr>
                <w:rFonts w:ascii="Tahoma" w:eastAsiaTheme="minorHAnsi" w:hAnsi="Tahoma" w:cs="Tahoma"/>
                <w:color w:val="auto"/>
                <w:lang w:eastAsia="en-US"/>
                <w14:ligatures w14:val="standardContextual"/>
              </w:rPr>
              <w:t>) žinios ir patirtis</w:t>
            </w:r>
            <w:r w:rsidR="00BE03BF">
              <w:rPr>
                <w:rFonts w:ascii="Tahoma" w:eastAsiaTheme="minorHAnsi" w:hAnsi="Tahoma" w:cs="Tahoma"/>
                <w:color w:val="auto"/>
                <w:lang w:eastAsia="en-US"/>
                <w14:ligatures w14:val="standardContextual"/>
              </w:rPr>
              <w:t>.</w:t>
            </w:r>
          </w:p>
        </w:tc>
      </w:tr>
      <w:tr w:rsidR="0018341C" w:rsidRPr="00DA455D" w14:paraId="66B7AC73" w14:textId="77777777" w:rsidTr="00F0203E">
        <w:tc>
          <w:tcPr>
            <w:tcW w:w="9618" w:type="dxa"/>
            <w:gridSpan w:val="2"/>
          </w:tcPr>
          <w:p w14:paraId="11398533" w14:textId="77777777" w:rsidR="0018341C" w:rsidRPr="00DA455D" w:rsidRDefault="0018341C" w:rsidP="00F0203E">
            <w:pPr>
              <w:spacing w:after="0"/>
              <w:ind w:firstLine="0"/>
              <w:rPr>
                <w:rFonts w:ascii="Tahoma" w:hAnsi="Tahoma" w:cs="Tahoma"/>
                <w:color w:val="auto"/>
              </w:rPr>
            </w:pPr>
            <w:r w:rsidRPr="00176610">
              <w:rPr>
                <w:rFonts w:ascii="Tahoma" w:eastAsiaTheme="minorHAnsi" w:hAnsi="Tahoma" w:cs="Tahoma"/>
                <w:b/>
                <w:bCs/>
                <w:color w:val="auto"/>
                <w:lang w:eastAsia="en-US"/>
                <w14:ligatures w14:val="standardContextual"/>
              </w:rPr>
              <w:t>Aktualu visiems (bent 3 potencialiems Atlygio ir skyrimo komiteto nariams)</w:t>
            </w:r>
          </w:p>
        </w:tc>
      </w:tr>
      <w:tr w:rsidR="0018341C" w:rsidRPr="00667231" w14:paraId="4355B9F2" w14:textId="77777777" w:rsidTr="00F0203E">
        <w:tc>
          <w:tcPr>
            <w:tcW w:w="841" w:type="dxa"/>
          </w:tcPr>
          <w:p w14:paraId="2F5F9716" w14:textId="77777777" w:rsidR="0018341C" w:rsidRPr="00667231"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5</w:t>
            </w:r>
            <w:r w:rsidRPr="00667231">
              <w:rPr>
                <w:rFonts w:ascii="Tahoma" w:eastAsiaTheme="minorHAnsi" w:hAnsi="Tahoma" w:cs="Tahoma"/>
                <w:color w:val="auto"/>
                <w:lang w:eastAsia="en-US"/>
                <w14:ligatures w14:val="standardContextual"/>
              </w:rPr>
              <w:t>.</w:t>
            </w:r>
          </w:p>
        </w:tc>
        <w:tc>
          <w:tcPr>
            <w:tcW w:w="8777" w:type="dxa"/>
            <w:vAlign w:val="top"/>
          </w:tcPr>
          <w:p w14:paraId="013402A2" w14:textId="1CE9E3F6" w:rsidR="0018341C" w:rsidRPr="00667231" w:rsidRDefault="0018341C" w:rsidP="00F0203E">
            <w:pPr>
              <w:spacing w:after="0"/>
              <w:ind w:firstLine="0"/>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Patirtis organizacijų vystymo (žmogiškųjų išteklių) srityje</w:t>
            </w:r>
            <w:r w:rsidR="00BE03BF">
              <w:rPr>
                <w:rFonts w:ascii="Tahoma" w:eastAsiaTheme="minorHAnsi" w:hAnsi="Tahoma" w:cs="Tahoma"/>
                <w:color w:val="auto"/>
                <w:lang w:eastAsia="en-US"/>
                <w14:ligatures w14:val="standardContextual"/>
              </w:rPr>
              <w:t>.</w:t>
            </w:r>
          </w:p>
        </w:tc>
      </w:tr>
      <w:tr w:rsidR="0018341C" w:rsidRPr="00667231" w14:paraId="260AACAA" w14:textId="77777777" w:rsidTr="00F0203E">
        <w:tc>
          <w:tcPr>
            <w:tcW w:w="841" w:type="dxa"/>
          </w:tcPr>
          <w:p w14:paraId="4ACB627D" w14:textId="77777777" w:rsidR="0018341C" w:rsidRPr="00667231"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6</w:t>
            </w:r>
            <w:r w:rsidRPr="00667231">
              <w:rPr>
                <w:rFonts w:ascii="Tahoma" w:eastAsiaTheme="minorHAnsi" w:hAnsi="Tahoma" w:cs="Tahoma"/>
                <w:color w:val="auto"/>
                <w:lang w:eastAsia="en-US"/>
                <w14:ligatures w14:val="standardContextual"/>
              </w:rPr>
              <w:t>.</w:t>
            </w:r>
          </w:p>
        </w:tc>
        <w:tc>
          <w:tcPr>
            <w:tcW w:w="8777" w:type="dxa"/>
            <w:vAlign w:val="top"/>
          </w:tcPr>
          <w:p w14:paraId="778E3816" w14:textId="2BF51D7C" w:rsidR="0018341C" w:rsidRPr="00667231" w:rsidRDefault="0018341C" w:rsidP="00F0203E">
            <w:pPr>
              <w:spacing w:after="0"/>
              <w:ind w:firstLine="0"/>
              <w:rPr>
                <w:rFonts w:ascii="Tahoma" w:eastAsiaTheme="minorHAnsi" w:hAnsi="Tahoma" w:cs="Tahoma"/>
                <w:color w:val="auto"/>
                <w:lang w:eastAsia="en-US"/>
                <w14:ligatures w14:val="standardContextual"/>
              </w:rPr>
            </w:pPr>
            <w:r w:rsidRPr="00667231">
              <w:rPr>
                <w:rFonts w:ascii="Tahoma" w:eastAsiaTheme="minorHAnsi" w:hAnsi="Tahoma" w:cs="Tahoma"/>
                <w:color w:val="auto"/>
                <w:lang w:eastAsia="en-US"/>
                <w14:ligatures w14:val="standardContextual"/>
              </w:rPr>
              <w:t>Patirtis suinteresuotųjų šalių valdyme</w:t>
            </w:r>
            <w:r w:rsidR="00B54A43">
              <w:rPr>
                <w:rFonts w:ascii="Tahoma" w:eastAsiaTheme="minorHAnsi" w:hAnsi="Tahoma" w:cs="Tahoma"/>
                <w:color w:val="auto"/>
                <w:lang w:eastAsia="en-US"/>
                <w14:ligatures w14:val="standardContextual"/>
              </w:rPr>
              <w:t xml:space="preserve"> srityje</w:t>
            </w:r>
            <w:r w:rsidR="00BE03BF">
              <w:rPr>
                <w:rFonts w:ascii="Tahoma" w:eastAsiaTheme="minorHAnsi" w:hAnsi="Tahoma" w:cs="Tahoma"/>
                <w:color w:val="auto"/>
                <w:lang w:eastAsia="en-US"/>
                <w14:ligatures w14:val="standardContextual"/>
              </w:rPr>
              <w:t>.</w:t>
            </w:r>
          </w:p>
        </w:tc>
      </w:tr>
      <w:tr w:rsidR="0018341C" w:rsidRPr="00DA455D" w14:paraId="37CB1FC7" w14:textId="77777777" w:rsidTr="00F0203E">
        <w:tc>
          <w:tcPr>
            <w:tcW w:w="9618" w:type="dxa"/>
            <w:gridSpan w:val="2"/>
          </w:tcPr>
          <w:p w14:paraId="028EB53A" w14:textId="77777777" w:rsidR="0018341C" w:rsidRPr="00DA455D" w:rsidRDefault="0018341C" w:rsidP="00F0203E">
            <w:pPr>
              <w:spacing w:after="0"/>
              <w:ind w:firstLine="0"/>
              <w:rPr>
                <w:rFonts w:ascii="Tahoma" w:hAnsi="Tahoma" w:cs="Tahoma"/>
                <w:color w:val="auto"/>
              </w:rPr>
            </w:pPr>
            <w:r w:rsidRPr="00176610">
              <w:rPr>
                <w:rFonts w:ascii="Tahoma" w:eastAsiaTheme="minorHAnsi" w:hAnsi="Tahoma" w:cs="Tahoma"/>
                <w:b/>
                <w:bCs/>
                <w:color w:val="auto"/>
                <w:lang w:eastAsia="en-US"/>
                <w14:ligatures w14:val="standardContextual"/>
              </w:rPr>
              <w:t>Aktualu visiems (</w:t>
            </w:r>
            <w:r>
              <w:rPr>
                <w:rFonts w:ascii="Tahoma" w:eastAsiaTheme="minorHAnsi" w:hAnsi="Tahoma" w:cs="Tahoma"/>
                <w:b/>
                <w:bCs/>
                <w:color w:val="auto"/>
                <w:lang w:eastAsia="en-US"/>
                <w14:ligatures w14:val="standardContextual"/>
              </w:rPr>
              <w:t xml:space="preserve">visos šios patirtys reikalingos </w:t>
            </w:r>
            <w:r w:rsidRPr="00176610">
              <w:rPr>
                <w:rFonts w:ascii="Tahoma" w:eastAsiaTheme="minorHAnsi" w:hAnsi="Tahoma" w:cs="Tahoma"/>
                <w:b/>
                <w:bCs/>
                <w:color w:val="auto"/>
                <w:lang w:eastAsia="en-US"/>
                <w14:ligatures w14:val="standardContextual"/>
              </w:rPr>
              <w:t>potencial</w:t>
            </w:r>
            <w:r>
              <w:rPr>
                <w:rFonts w:ascii="Tahoma" w:eastAsiaTheme="minorHAnsi" w:hAnsi="Tahoma" w:cs="Tahoma"/>
                <w:b/>
                <w:bCs/>
                <w:color w:val="auto"/>
                <w:lang w:eastAsia="en-US"/>
                <w14:ligatures w14:val="standardContextual"/>
              </w:rPr>
              <w:t>iam valdybos pirmininkui (-ei)</w:t>
            </w:r>
            <w:r w:rsidRPr="00176610">
              <w:rPr>
                <w:rFonts w:ascii="Tahoma" w:eastAsiaTheme="minorHAnsi" w:hAnsi="Tahoma" w:cs="Tahoma"/>
                <w:b/>
                <w:bCs/>
                <w:color w:val="auto"/>
                <w:lang w:eastAsia="en-US"/>
                <w14:ligatures w14:val="standardContextual"/>
              </w:rPr>
              <w:t>)</w:t>
            </w:r>
          </w:p>
        </w:tc>
      </w:tr>
      <w:tr w:rsidR="0018341C" w:rsidRPr="00A64F4B" w14:paraId="2A5CB005" w14:textId="77777777" w:rsidTr="00F0203E">
        <w:tc>
          <w:tcPr>
            <w:tcW w:w="841" w:type="dxa"/>
          </w:tcPr>
          <w:p w14:paraId="068EE77F" w14:textId="77777777" w:rsidR="0018341C" w:rsidRPr="00A64F4B"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7</w:t>
            </w:r>
            <w:r w:rsidRPr="00A64F4B">
              <w:rPr>
                <w:rFonts w:ascii="Tahoma" w:eastAsiaTheme="minorHAnsi" w:hAnsi="Tahoma" w:cs="Tahoma"/>
                <w:color w:val="auto"/>
                <w:lang w:eastAsia="en-US"/>
                <w14:ligatures w14:val="standardContextual"/>
              </w:rPr>
              <w:t>.</w:t>
            </w:r>
          </w:p>
        </w:tc>
        <w:tc>
          <w:tcPr>
            <w:tcW w:w="8777" w:type="dxa"/>
            <w:vAlign w:val="top"/>
          </w:tcPr>
          <w:p w14:paraId="3353A138" w14:textId="1743FE90" w:rsidR="0018341C" w:rsidRPr="00A64F4B" w:rsidRDefault="0018341C" w:rsidP="00F0203E">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Įmonių valdymo (</w:t>
            </w:r>
            <w:r w:rsidRPr="00C352CF">
              <w:rPr>
                <w:rFonts w:ascii="Tahoma" w:eastAsiaTheme="minorHAnsi" w:hAnsi="Tahoma" w:cs="Tahoma"/>
                <w:color w:val="auto"/>
                <w:lang w:val="en-GB" w:eastAsia="en-US"/>
                <w14:ligatures w14:val="standardContextual"/>
              </w:rPr>
              <w:t>corporate governance</w:t>
            </w:r>
            <w:r w:rsidRPr="00A64F4B">
              <w:rPr>
                <w:rFonts w:ascii="Tahoma" w:eastAsiaTheme="minorHAnsi" w:hAnsi="Tahoma" w:cs="Tahoma"/>
                <w:color w:val="auto"/>
                <w:lang w:eastAsia="en-US"/>
                <w14:ligatures w14:val="standardContextual"/>
              </w:rPr>
              <w:t>) žinios ir patirtis</w:t>
            </w:r>
            <w:r w:rsidR="00BE03BF">
              <w:rPr>
                <w:rFonts w:ascii="Tahoma" w:eastAsiaTheme="minorHAnsi" w:hAnsi="Tahoma" w:cs="Tahoma"/>
                <w:color w:val="auto"/>
                <w:lang w:eastAsia="en-US"/>
                <w14:ligatures w14:val="standardContextual"/>
              </w:rPr>
              <w:t>.</w:t>
            </w:r>
          </w:p>
        </w:tc>
      </w:tr>
      <w:tr w:rsidR="0018341C" w:rsidRPr="00A64F4B" w14:paraId="2C8BED4F" w14:textId="77777777" w:rsidTr="00F0203E">
        <w:tc>
          <w:tcPr>
            <w:tcW w:w="841" w:type="dxa"/>
          </w:tcPr>
          <w:p w14:paraId="40D97F04" w14:textId="77777777" w:rsidR="0018341C" w:rsidRPr="00A64F4B"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8</w:t>
            </w:r>
            <w:r w:rsidRPr="00A64F4B">
              <w:rPr>
                <w:rFonts w:ascii="Tahoma" w:eastAsiaTheme="minorHAnsi" w:hAnsi="Tahoma" w:cs="Tahoma"/>
                <w:color w:val="auto"/>
                <w:lang w:eastAsia="en-US"/>
                <w14:ligatures w14:val="standardContextual"/>
              </w:rPr>
              <w:t>.</w:t>
            </w:r>
          </w:p>
        </w:tc>
        <w:tc>
          <w:tcPr>
            <w:tcW w:w="8777" w:type="dxa"/>
            <w:vAlign w:val="top"/>
          </w:tcPr>
          <w:p w14:paraId="72EA9611" w14:textId="2689974E" w:rsidR="0018341C" w:rsidRPr="00A64F4B" w:rsidRDefault="0018341C" w:rsidP="00F0203E">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Patirtis dirbant nepriklausomų valdybų nariu</w:t>
            </w:r>
            <w:r w:rsidR="00BE03BF">
              <w:rPr>
                <w:rFonts w:ascii="Tahoma" w:eastAsiaTheme="minorHAnsi" w:hAnsi="Tahoma" w:cs="Tahoma"/>
                <w:color w:val="auto"/>
                <w:lang w:eastAsia="en-US"/>
                <w14:ligatures w14:val="standardContextual"/>
              </w:rPr>
              <w:t>.</w:t>
            </w:r>
          </w:p>
        </w:tc>
      </w:tr>
      <w:tr w:rsidR="0018341C" w:rsidRPr="00A64F4B" w14:paraId="259512B7" w14:textId="77777777" w:rsidTr="00F0203E">
        <w:tc>
          <w:tcPr>
            <w:tcW w:w="841" w:type="dxa"/>
          </w:tcPr>
          <w:p w14:paraId="0F1BAF2B" w14:textId="77777777" w:rsidR="0018341C" w:rsidRPr="00A64F4B"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9</w:t>
            </w:r>
            <w:r w:rsidRPr="00A64F4B">
              <w:rPr>
                <w:rFonts w:ascii="Tahoma" w:eastAsiaTheme="minorHAnsi" w:hAnsi="Tahoma" w:cs="Tahoma"/>
                <w:color w:val="auto"/>
                <w:lang w:eastAsia="en-US"/>
                <w14:ligatures w14:val="standardContextual"/>
              </w:rPr>
              <w:t>.</w:t>
            </w:r>
          </w:p>
        </w:tc>
        <w:tc>
          <w:tcPr>
            <w:tcW w:w="8777" w:type="dxa"/>
            <w:vAlign w:val="top"/>
          </w:tcPr>
          <w:p w14:paraId="341BB254" w14:textId="4AEC571E" w:rsidR="0018341C" w:rsidRPr="00A64F4B" w:rsidRDefault="0018341C" w:rsidP="00F0203E">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Patirtis pirmininkaujant nepriklausomo</w:t>
            </w:r>
            <w:r w:rsidR="00B8181F">
              <w:rPr>
                <w:rFonts w:ascii="Tahoma" w:eastAsiaTheme="minorHAnsi" w:hAnsi="Tahoma" w:cs="Tahoma"/>
                <w:color w:val="auto"/>
                <w:lang w:eastAsia="en-US"/>
                <w14:ligatures w14:val="standardContextual"/>
              </w:rPr>
              <w:t>ms</w:t>
            </w:r>
            <w:r w:rsidRPr="00A64F4B">
              <w:rPr>
                <w:rFonts w:ascii="Tahoma" w:eastAsiaTheme="minorHAnsi" w:hAnsi="Tahoma" w:cs="Tahoma"/>
                <w:color w:val="auto"/>
                <w:lang w:eastAsia="en-US"/>
                <w14:ligatures w14:val="standardContextual"/>
              </w:rPr>
              <w:t xml:space="preserve"> valdybo</w:t>
            </w:r>
            <w:r w:rsidR="00B8181F">
              <w:rPr>
                <w:rFonts w:ascii="Tahoma" w:eastAsiaTheme="minorHAnsi" w:hAnsi="Tahoma" w:cs="Tahoma"/>
                <w:color w:val="auto"/>
                <w:lang w:eastAsia="en-US"/>
                <w14:ligatures w14:val="standardContextual"/>
              </w:rPr>
              <w:t>ms</w:t>
            </w:r>
            <w:r w:rsidR="00BE03BF">
              <w:rPr>
                <w:rFonts w:ascii="Tahoma" w:eastAsiaTheme="minorHAnsi" w:hAnsi="Tahoma" w:cs="Tahoma"/>
                <w:color w:val="auto"/>
                <w:lang w:eastAsia="en-US"/>
                <w14:ligatures w14:val="standardContextual"/>
              </w:rPr>
              <w:t>.</w:t>
            </w:r>
          </w:p>
        </w:tc>
      </w:tr>
      <w:tr w:rsidR="0018341C" w:rsidRPr="00A64F4B" w14:paraId="3B46E2B2" w14:textId="77777777" w:rsidTr="00F0203E">
        <w:tc>
          <w:tcPr>
            <w:tcW w:w="841" w:type="dxa"/>
          </w:tcPr>
          <w:p w14:paraId="62FBB3EB" w14:textId="77777777" w:rsidR="0018341C" w:rsidRPr="00A64F4B"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10</w:t>
            </w:r>
            <w:r w:rsidRPr="00A64F4B">
              <w:rPr>
                <w:rFonts w:ascii="Tahoma" w:eastAsiaTheme="minorHAnsi" w:hAnsi="Tahoma" w:cs="Tahoma"/>
                <w:color w:val="auto"/>
                <w:lang w:eastAsia="en-US"/>
                <w14:ligatures w14:val="standardContextual"/>
              </w:rPr>
              <w:t>.</w:t>
            </w:r>
          </w:p>
        </w:tc>
        <w:tc>
          <w:tcPr>
            <w:tcW w:w="8777" w:type="dxa"/>
            <w:vAlign w:val="top"/>
          </w:tcPr>
          <w:p w14:paraId="6D323C79" w14:textId="16278A98" w:rsidR="0018341C" w:rsidRPr="00A64F4B" w:rsidRDefault="0018341C" w:rsidP="00F0203E">
            <w:pPr>
              <w:spacing w:after="0"/>
              <w:ind w:firstLine="0"/>
              <w:rPr>
                <w:rFonts w:ascii="Tahoma" w:eastAsiaTheme="minorHAnsi" w:hAnsi="Tahoma" w:cs="Tahoma"/>
                <w:color w:val="auto"/>
                <w:lang w:eastAsia="en-US"/>
                <w14:ligatures w14:val="standardContextual"/>
              </w:rPr>
            </w:pPr>
            <w:r w:rsidRPr="00A64F4B">
              <w:rPr>
                <w:rFonts w:ascii="Tahoma" w:eastAsiaTheme="minorHAnsi" w:hAnsi="Tahoma" w:cs="Tahoma"/>
                <w:color w:val="auto"/>
                <w:lang w:eastAsia="en-US"/>
                <w14:ligatures w14:val="standardContextual"/>
              </w:rPr>
              <w:t>Patirtis dirbant valdybų komitetuose</w:t>
            </w:r>
            <w:r w:rsidR="00BE03BF">
              <w:rPr>
                <w:rFonts w:ascii="Tahoma" w:eastAsiaTheme="minorHAnsi" w:hAnsi="Tahoma" w:cs="Tahoma"/>
                <w:color w:val="auto"/>
                <w:lang w:eastAsia="en-US"/>
                <w14:ligatures w14:val="standardContextual"/>
              </w:rPr>
              <w:t>.</w:t>
            </w:r>
          </w:p>
        </w:tc>
      </w:tr>
      <w:tr w:rsidR="0018341C" w:rsidRPr="00A64F4B" w14:paraId="53E14689" w14:textId="77777777" w:rsidTr="00F0203E">
        <w:tc>
          <w:tcPr>
            <w:tcW w:w="9618" w:type="dxa"/>
            <w:gridSpan w:val="2"/>
          </w:tcPr>
          <w:p w14:paraId="2973A081" w14:textId="77777777" w:rsidR="0018341C" w:rsidRPr="00A64F4B" w:rsidRDefault="0018341C" w:rsidP="00F0203E">
            <w:pPr>
              <w:spacing w:after="0"/>
              <w:rPr>
                <w:rFonts w:ascii="Tahoma" w:hAnsi="Tahoma" w:cs="Tahoma"/>
                <w:color w:val="auto"/>
              </w:rPr>
            </w:pPr>
            <w:r>
              <w:rPr>
                <w:rFonts w:ascii="Tahoma" w:eastAsiaTheme="minorHAnsi" w:hAnsi="Tahoma" w:cs="Tahoma"/>
                <w:b/>
                <w:bCs/>
                <w:caps/>
                <w:color w:val="auto"/>
                <w:lang w:eastAsia="en-US"/>
                <w14:ligatures w14:val="standardContextual"/>
              </w:rPr>
              <w:t>PAPILDOMI</w:t>
            </w:r>
            <w:r w:rsidRPr="008A650F">
              <w:rPr>
                <w:rFonts w:ascii="Tahoma" w:eastAsiaTheme="minorHAnsi" w:hAnsi="Tahoma" w:cs="Tahoma"/>
                <w:b/>
                <w:bCs/>
                <w:caps/>
                <w:color w:val="auto"/>
                <w:lang w:eastAsia="en-US"/>
                <w14:ligatures w14:val="standardContextual"/>
              </w:rPr>
              <w:t xml:space="preserve"> PRIVAL</w:t>
            </w:r>
            <w:r>
              <w:rPr>
                <w:rFonts w:ascii="Tahoma" w:eastAsiaTheme="minorHAnsi" w:hAnsi="Tahoma" w:cs="Tahoma"/>
                <w:b/>
                <w:bCs/>
                <w:caps/>
                <w:color w:val="auto"/>
                <w:lang w:eastAsia="en-US"/>
                <w14:ligatures w14:val="standardContextual"/>
              </w:rPr>
              <w:t>UMAI</w:t>
            </w:r>
          </w:p>
        </w:tc>
      </w:tr>
      <w:tr w:rsidR="0018341C" w:rsidRPr="00A3579F" w14:paraId="65EE3F03" w14:textId="77777777" w:rsidTr="00F0203E">
        <w:tc>
          <w:tcPr>
            <w:tcW w:w="841" w:type="dxa"/>
          </w:tcPr>
          <w:p w14:paraId="045BCF2A"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11</w:t>
            </w:r>
            <w:r w:rsidRPr="00A3579F">
              <w:rPr>
                <w:rFonts w:ascii="Tahoma" w:eastAsiaTheme="minorHAnsi" w:hAnsi="Tahoma" w:cs="Tahoma"/>
                <w:color w:val="auto"/>
                <w:lang w:eastAsia="en-US"/>
                <w14:ligatures w14:val="standardContextual"/>
              </w:rPr>
              <w:t>.</w:t>
            </w:r>
          </w:p>
        </w:tc>
        <w:tc>
          <w:tcPr>
            <w:tcW w:w="8777" w:type="dxa"/>
            <w:vAlign w:val="top"/>
          </w:tcPr>
          <w:p w14:paraId="5127261E" w14:textId="67D6F4C9"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vykdant valstybės valdomų įmonių priežiūrą</w:t>
            </w:r>
            <w:r w:rsidR="00B8181F">
              <w:rPr>
                <w:rFonts w:ascii="Tahoma" w:eastAsiaTheme="minorHAnsi" w:hAnsi="Tahoma" w:cs="Tahoma"/>
                <w:color w:val="auto"/>
                <w:lang w:eastAsia="en-US"/>
                <w14:ligatures w14:val="standardContextual"/>
              </w:rPr>
              <w:t>.</w:t>
            </w:r>
          </w:p>
        </w:tc>
      </w:tr>
      <w:tr w:rsidR="0018341C" w:rsidRPr="00A3579F" w14:paraId="58742710" w14:textId="77777777" w:rsidTr="00F0203E">
        <w:tc>
          <w:tcPr>
            <w:tcW w:w="841" w:type="dxa"/>
          </w:tcPr>
          <w:p w14:paraId="7FF4486D"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12</w:t>
            </w:r>
            <w:r w:rsidRPr="00A3579F">
              <w:rPr>
                <w:rFonts w:ascii="Tahoma" w:eastAsiaTheme="minorHAnsi" w:hAnsi="Tahoma" w:cs="Tahoma"/>
                <w:color w:val="auto"/>
                <w:lang w:eastAsia="en-US"/>
                <w14:ligatures w14:val="standardContextual"/>
              </w:rPr>
              <w:t>.</w:t>
            </w:r>
          </w:p>
        </w:tc>
        <w:tc>
          <w:tcPr>
            <w:tcW w:w="8777" w:type="dxa"/>
            <w:vAlign w:val="top"/>
          </w:tcPr>
          <w:p w14:paraId="598B84D8" w14:textId="3C79A986"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Ne trumpesnė kaip 3 metų darbo kolegialaus organo nariu patirtis</w:t>
            </w:r>
            <w:r w:rsidR="00B8181F">
              <w:rPr>
                <w:rFonts w:ascii="Tahoma" w:eastAsiaTheme="minorHAnsi" w:hAnsi="Tahoma" w:cs="Tahoma"/>
                <w:color w:val="auto"/>
                <w:lang w:eastAsia="en-US"/>
                <w14:ligatures w14:val="standardContextual"/>
              </w:rPr>
              <w:t>.</w:t>
            </w:r>
          </w:p>
        </w:tc>
      </w:tr>
      <w:tr w:rsidR="0018341C" w:rsidRPr="00A3579F" w14:paraId="254EE307" w14:textId="77777777" w:rsidTr="00F0203E">
        <w:tc>
          <w:tcPr>
            <w:tcW w:w="841" w:type="dxa"/>
          </w:tcPr>
          <w:p w14:paraId="7B0B6D6C"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13</w:t>
            </w:r>
            <w:r w:rsidRPr="00A3579F">
              <w:rPr>
                <w:rFonts w:ascii="Tahoma" w:eastAsiaTheme="minorHAnsi" w:hAnsi="Tahoma" w:cs="Tahoma"/>
                <w:color w:val="auto"/>
                <w:lang w:eastAsia="en-US"/>
                <w14:ligatures w14:val="standardContextual"/>
              </w:rPr>
              <w:t>.</w:t>
            </w:r>
          </w:p>
        </w:tc>
        <w:tc>
          <w:tcPr>
            <w:tcW w:w="8777" w:type="dxa"/>
            <w:vAlign w:val="top"/>
          </w:tcPr>
          <w:p w14:paraId="0071B58F" w14:textId="22693FBD"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dirbant biržoje kotiruojamoje arba ruošiamoje kotiruoti įmonėje ar įmonių grupėje</w:t>
            </w:r>
            <w:r w:rsidR="00B8181F">
              <w:rPr>
                <w:rFonts w:ascii="Tahoma" w:eastAsiaTheme="minorHAnsi" w:hAnsi="Tahoma" w:cs="Tahoma"/>
                <w:color w:val="auto"/>
                <w:lang w:eastAsia="en-US"/>
                <w14:ligatures w14:val="standardContextual"/>
              </w:rPr>
              <w:t>.</w:t>
            </w:r>
          </w:p>
        </w:tc>
      </w:tr>
      <w:tr w:rsidR="0018341C" w:rsidRPr="00A3579F" w14:paraId="098F8D8A" w14:textId="77777777" w:rsidTr="00F0203E">
        <w:tc>
          <w:tcPr>
            <w:tcW w:w="841" w:type="dxa"/>
          </w:tcPr>
          <w:p w14:paraId="5E68403C"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14</w:t>
            </w:r>
            <w:r w:rsidRPr="00A3579F">
              <w:rPr>
                <w:rFonts w:ascii="Tahoma" w:eastAsiaTheme="minorHAnsi" w:hAnsi="Tahoma" w:cs="Tahoma"/>
                <w:color w:val="auto"/>
                <w:lang w:eastAsia="en-US"/>
                <w14:ligatures w14:val="standardContextual"/>
              </w:rPr>
              <w:t>.</w:t>
            </w:r>
          </w:p>
        </w:tc>
        <w:tc>
          <w:tcPr>
            <w:tcW w:w="8777" w:type="dxa"/>
            <w:vAlign w:val="top"/>
          </w:tcPr>
          <w:p w14:paraId="60752815" w14:textId="5B58DF44"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vadovaujant arba aktyviai dalyvaujant visos organizacijos mastu vykdomuose strateginiuose skaitmeninės transformacijos projektų kūrimo ir įgyvendinimo procesuose</w:t>
            </w:r>
            <w:r w:rsidR="00FB63F8">
              <w:rPr>
                <w:rFonts w:ascii="Tahoma" w:eastAsiaTheme="minorHAnsi" w:hAnsi="Tahoma" w:cs="Tahoma"/>
                <w:color w:val="auto"/>
                <w:lang w:eastAsia="en-US"/>
                <w14:ligatures w14:val="standardContextual"/>
              </w:rPr>
              <w:t>.</w:t>
            </w:r>
          </w:p>
        </w:tc>
      </w:tr>
      <w:tr w:rsidR="0018341C" w:rsidRPr="00A3579F" w14:paraId="7ADE015D" w14:textId="77777777" w:rsidTr="00F0203E">
        <w:tc>
          <w:tcPr>
            <w:tcW w:w="841" w:type="dxa"/>
          </w:tcPr>
          <w:p w14:paraId="6335ADCA"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15</w:t>
            </w:r>
            <w:r w:rsidRPr="00A3579F">
              <w:rPr>
                <w:rFonts w:ascii="Tahoma" w:eastAsiaTheme="minorHAnsi" w:hAnsi="Tahoma" w:cs="Tahoma"/>
                <w:color w:val="auto"/>
                <w:lang w:eastAsia="en-US"/>
                <w14:ligatures w14:val="standardContextual"/>
              </w:rPr>
              <w:t>.</w:t>
            </w:r>
          </w:p>
        </w:tc>
        <w:tc>
          <w:tcPr>
            <w:tcW w:w="8777" w:type="dxa"/>
            <w:vAlign w:val="top"/>
          </w:tcPr>
          <w:p w14:paraId="1D59033D" w14:textId="7B7A1542"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Įrodytas gebėjimas inicijuoti ir įgyvendinti inovacijas – diegiant naujas technologijas bei skaitmenines iniciatyvas veiklos efektyvumui ir organizacijos našumui gerinti</w:t>
            </w:r>
            <w:r w:rsidR="00FB63F8">
              <w:rPr>
                <w:rFonts w:ascii="Tahoma" w:eastAsiaTheme="minorHAnsi" w:hAnsi="Tahoma" w:cs="Tahoma"/>
                <w:color w:val="auto"/>
                <w:lang w:eastAsia="en-US"/>
                <w14:ligatures w14:val="standardContextual"/>
              </w:rPr>
              <w:t>.</w:t>
            </w:r>
          </w:p>
        </w:tc>
      </w:tr>
      <w:tr w:rsidR="0018341C" w:rsidRPr="00A3579F" w14:paraId="2BD18F7A" w14:textId="77777777" w:rsidTr="00F0203E">
        <w:tc>
          <w:tcPr>
            <w:tcW w:w="841" w:type="dxa"/>
          </w:tcPr>
          <w:p w14:paraId="31E7548E"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16</w:t>
            </w:r>
            <w:r w:rsidRPr="00A3579F">
              <w:rPr>
                <w:rFonts w:ascii="Tahoma" w:eastAsiaTheme="minorHAnsi" w:hAnsi="Tahoma" w:cs="Tahoma"/>
                <w:color w:val="auto"/>
                <w:lang w:eastAsia="en-US"/>
                <w14:ligatures w14:val="standardContextual"/>
              </w:rPr>
              <w:t>.</w:t>
            </w:r>
          </w:p>
        </w:tc>
        <w:tc>
          <w:tcPr>
            <w:tcW w:w="8777" w:type="dxa"/>
            <w:vAlign w:val="top"/>
          </w:tcPr>
          <w:p w14:paraId="12A3AA86" w14:textId="158E71DA"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kibernetinio saugumo srityje</w:t>
            </w:r>
            <w:r w:rsidR="00FB63F8">
              <w:rPr>
                <w:rFonts w:ascii="Tahoma" w:eastAsiaTheme="minorHAnsi" w:hAnsi="Tahoma" w:cs="Tahoma"/>
                <w:color w:val="auto"/>
                <w:lang w:eastAsia="en-US"/>
                <w14:ligatures w14:val="standardContextual"/>
              </w:rPr>
              <w:t>.</w:t>
            </w:r>
          </w:p>
        </w:tc>
      </w:tr>
      <w:tr w:rsidR="0018341C" w:rsidRPr="00A3579F" w14:paraId="0E566CC8" w14:textId="77777777" w:rsidTr="00F0203E">
        <w:tc>
          <w:tcPr>
            <w:tcW w:w="841" w:type="dxa"/>
          </w:tcPr>
          <w:p w14:paraId="217A0906"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17</w:t>
            </w:r>
            <w:r w:rsidRPr="00A3579F">
              <w:rPr>
                <w:rFonts w:ascii="Tahoma" w:eastAsiaTheme="minorHAnsi" w:hAnsi="Tahoma" w:cs="Tahoma"/>
                <w:color w:val="auto"/>
                <w:lang w:eastAsia="en-US"/>
                <w14:ligatures w14:val="standardContextual"/>
              </w:rPr>
              <w:t>.</w:t>
            </w:r>
          </w:p>
        </w:tc>
        <w:tc>
          <w:tcPr>
            <w:tcW w:w="8777" w:type="dxa"/>
            <w:vAlign w:val="top"/>
          </w:tcPr>
          <w:p w14:paraId="61B8EC84" w14:textId="14B268D4"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Patirtis taikant aplinkosaugos, socialinio atsakingumo ir įmonių valdysenos (ESG) kriterijus</w:t>
            </w:r>
            <w:r w:rsidR="00FB63F8">
              <w:rPr>
                <w:rFonts w:ascii="Tahoma" w:eastAsiaTheme="minorHAnsi" w:hAnsi="Tahoma" w:cs="Tahoma"/>
                <w:color w:val="auto"/>
                <w:lang w:eastAsia="en-US"/>
                <w14:ligatures w14:val="standardContextual"/>
              </w:rPr>
              <w:t>.</w:t>
            </w:r>
          </w:p>
        </w:tc>
      </w:tr>
      <w:tr w:rsidR="0018341C" w:rsidRPr="00A3579F" w14:paraId="7D13511D" w14:textId="77777777" w:rsidTr="00F0203E">
        <w:tc>
          <w:tcPr>
            <w:tcW w:w="841" w:type="dxa"/>
          </w:tcPr>
          <w:p w14:paraId="2497EC8E"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18</w:t>
            </w:r>
            <w:r w:rsidRPr="00A3579F">
              <w:rPr>
                <w:rFonts w:ascii="Tahoma" w:eastAsiaTheme="minorHAnsi" w:hAnsi="Tahoma" w:cs="Tahoma"/>
                <w:color w:val="auto"/>
                <w:lang w:eastAsia="en-US"/>
                <w14:ligatures w14:val="standardContextual"/>
              </w:rPr>
              <w:t>.</w:t>
            </w:r>
          </w:p>
        </w:tc>
        <w:tc>
          <w:tcPr>
            <w:tcW w:w="8777" w:type="dxa"/>
            <w:vAlign w:val="top"/>
          </w:tcPr>
          <w:p w14:paraId="735ACA64" w14:textId="1B6C3C13"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Sektoriaus specifikos žinios, įskaitant supratimą apie pramonės dinamiką</w:t>
            </w:r>
            <w:r w:rsidR="00FB63F8">
              <w:rPr>
                <w:rFonts w:ascii="Tahoma" w:eastAsiaTheme="minorHAnsi" w:hAnsi="Tahoma" w:cs="Tahoma"/>
                <w:color w:val="auto"/>
                <w:lang w:eastAsia="en-US"/>
                <w14:ligatures w14:val="standardContextual"/>
              </w:rPr>
              <w:t>.</w:t>
            </w:r>
          </w:p>
        </w:tc>
      </w:tr>
      <w:tr w:rsidR="0018341C" w:rsidRPr="00A3579F" w14:paraId="65271FD4" w14:textId="77777777" w:rsidTr="00F0203E">
        <w:tc>
          <w:tcPr>
            <w:tcW w:w="841" w:type="dxa"/>
          </w:tcPr>
          <w:p w14:paraId="691BD03A"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19</w:t>
            </w:r>
            <w:r w:rsidRPr="00A3579F">
              <w:rPr>
                <w:rFonts w:ascii="Tahoma" w:eastAsiaTheme="minorHAnsi" w:hAnsi="Tahoma" w:cs="Tahoma"/>
                <w:color w:val="auto"/>
                <w:lang w:eastAsia="en-US"/>
                <w14:ligatures w14:val="standardContextual"/>
              </w:rPr>
              <w:t>.</w:t>
            </w:r>
          </w:p>
        </w:tc>
        <w:tc>
          <w:tcPr>
            <w:tcW w:w="8777" w:type="dxa"/>
            <w:vAlign w:val="top"/>
          </w:tcPr>
          <w:p w14:paraId="6B10234D" w14:textId="22495B14"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Lyderystės patirtis infrastruktūros įmonėse</w:t>
            </w:r>
            <w:r w:rsidR="00FB63F8">
              <w:rPr>
                <w:rFonts w:ascii="Tahoma" w:eastAsiaTheme="minorHAnsi" w:hAnsi="Tahoma" w:cs="Tahoma"/>
                <w:color w:val="auto"/>
                <w:lang w:eastAsia="en-US"/>
                <w14:ligatures w14:val="standardContextual"/>
              </w:rPr>
              <w:t>.</w:t>
            </w:r>
          </w:p>
        </w:tc>
      </w:tr>
      <w:tr w:rsidR="0018341C" w:rsidRPr="00A3579F" w14:paraId="6FD91307" w14:textId="77777777" w:rsidTr="00F0203E">
        <w:tc>
          <w:tcPr>
            <w:tcW w:w="841" w:type="dxa"/>
          </w:tcPr>
          <w:p w14:paraId="28FD06B9"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20</w:t>
            </w:r>
            <w:r w:rsidRPr="00A3579F">
              <w:rPr>
                <w:rFonts w:ascii="Tahoma" w:eastAsiaTheme="minorHAnsi" w:hAnsi="Tahoma" w:cs="Tahoma"/>
                <w:color w:val="auto"/>
                <w:lang w:eastAsia="en-US"/>
                <w14:ligatures w14:val="standardContextual"/>
              </w:rPr>
              <w:t>.</w:t>
            </w:r>
          </w:p>
        </w:tc>
        <w:tc>
          <w:tcPr>
            <w:tcW w:w="8777" w:type="dxa"/>
            <w:vAlign w:val="top"/>
          </w:tcPr>
          <w:p w14:paraId="0DF7A09B" w14:textId="7337CE40"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Lyderystės patirtis įmonėse, veikiančiose griežtai reguliuojamoje aplinkoje</w:t>
            </w:r>
            <w:r w:rsidR="00FB63F8">
              <w:rPr>
                <w:rFonts w:ascii="Tahoma" w:eastAsiaTheme="minorHAnsi" w:hAnsi="Tahoma" w:cs="Tahoma"/>
                <w:color w:val="auto"/>
                <w:lang w:eastAsia="en-US"/>
                <w14:ligatures w14:val="standardContextual"/>
              </w:rPr>
              <w:t>.</w:t>
            </w:r>
          </w:p>
        </w:tc>
      </w:tr>
      <w:tr w:rsidR="0018341C" w:rsidRPr="00A3579F" w14:paraId="47B876CB" w14:textId="77777777" w:rsidTr="00F0203E">
        <w:tc>
          <w:tcPr>
            <w:tcW w:w="841" w:type="dxa"/>
          </w:tcPr>
          <w:p w14:paraId="75BBE0A3" w14:textId="77777777" w:rsidR="0018341C" w:rsidRPr="00A3579F" w:rsidRDefault="0018341C" w:rsidP="00F0203E">
            <w:pPr>
              <w:spacing w:after="0"/>
              <w:ind w:firstLine="0"/>
              <w:jc w:val="center"/>
              <w:rPr>
                <w:rFonts w:ascii="Tahoma" w:eastAsiaTheme="minorHAnsi" w:hAnsi="Tahoma" w:cs="Tahoma"/>
                <w:color w:val="auto"/>
                <w:lang w:eastAsia="en-US"/>
                <w14:ligatures w14:val="standardContextual"/>
              </w:rPr>
            </w:pPr>
            <w:r>
              <w:rPr>
                <w:rFonts w:ascii="Tahoma" w:eastAsiaTheme="minorHAnsi" w:hAnsi="Tahoma" w:cs="Tahoma"/>
                <w:color w:val="auto"/>
                <w:lang w:eastAsia="en-US"/>
                <w14:ligatures w14:val="standardContextual"/>
              </w:rPr>
              <w:t>21</w:t>
            </w:r>
            <w:r w:rsidRPr="00A3579F">
              <w:rPr>
                <w:rFonts w:ascii="Tahoma" w:eastAsiaTheme="minorHAnsi" w:hAnsi="Tahoma" w:cs="Tahoma"/>
                <w:color w:val="auto"/>
                <w:lang w:eastAsia="en-US"/>
                <w14:ligatures w14:val="standardContextual"/>
              </w:rPr>
              <w:t>.</w:t>
            </w:r>
          </w:p>
        </w:tc>
        <w:tc>
          <w:tcPr>
            <w:tcW w:w="8777" w:type="dxa"/>
            <w:vAlign w:val="top"/>
          </w:tcPr>
          <w:p w14:paraId="43A5B909" w14:textId="3EF07219" w:rsidR="0018341C" w:rsidRPr="00A3579F" w:rsidRDefault="0018341C" w:rsidP="00F0203E">
            <w:pPr>
              <w:spacing w:after="0"/>
              <w:ind w:firstLine="0"/>
              <w:rPr>
                <w:rFonts w:ascii="Tahoma" w:eastAsiaTheme="minorHAnsi" w:hAnsi="Tahoma" w:cs="Tahoma"/>
                <w:color w:val="auto"/>
                <w:lang w:eastAsia="en-US"/>
                <w14:ligatures w14:val="standardContextual"/>
              </w:rPr>
            </w:pPr>
            <w:r w:rsidRPr="00A3579F">
              <w:rPr>
                <w:rFonts w:ascii="Tahoma" w:eastAsiaTheme="minorHAnsi" w:hAnsi="Tahoma" w:cs="Tahoma"/>
                <w:color w:val="auto"/>
                <w:lang w:eastAsia="en-US"/>
                <w14:ligatures w14:val="standardContextual"/>
              </w:rPr>
              <w:t>Lyderystės patirtis valstybės ir savivaldybių valdomose įmonėse</w:t>
            </w:r>
            <w:r w:rsidR="00FB63F8">
              <w:rPr>
                <w:rFonts w:ascii="Tahoma" w:eastAsiaTheme="minorHAnsi" w:hAnsi="Tahoma" w:cs="Tahoma"/>
                <w:color w:val="auto"/>
                <w:lang w:eastAsia="en-US"/>
                <w14:ligatures w14:val="standardContextual"/>
              </w:rPr>
              <w:t>.</w:t>
            </w:r>
          </w:p>
        </w:tc>
      </w:tr>
    </w:tbl>
    <w:p w14:paraId="0AB23280" w14:textId="77777777" w:rsidR="0018341C" w:rsidRDefault="0018341C" w:rsidP="0018341C">
      <w:pPr>
        <w:spacing w:after="0"/>
        <w:jc w:val="both"/>
        <w:rPr>
          <w:rFonts w:ascii="Tahoma" w:hAnsi="Tahoma" w:cs="Tahoma"/>
          <w:color w:val="auto"/>
        </w:rPr>
      </w:pPr>
    </w:p>
    <w:bookmarkEnd w:id="0"/>
    <w:p w14:paraId="35020096" w14:textId="372AE3B9" w:rsidR="211EAF05" w:rsidRDefault="211EAF05" w:rsidP="211EAF05">
      <w:pPr>
        <w:spacing w:after="0"/>
        <w:jc w:val="both"/>
        <w:rPr>
          <w:rFonts w:ascii="Tahoma" w:eastAsiaTheme="majorEastAsia" w:hAnsi="Tahoma" w:cs="Tahoma"/>
          <w:b/>
          <w:bCs/>
          <w:color w:val="auto"/>
          <w:sz w:val="28"/>
          <w:szCs w:val="28"/>
        </w:rPr>
      </w:pPr>
    </w:p>
    <w:p w14:paraId="22BF2D03" w14:textId="6CBED292" w:rsidR="211EAF05" w:rsidRDefault="211EAF05" w:rsidP="211EAF05">
      <w:pPr>
        <w:spacing w:after="0"/>
        <w:jc w:val="both"/>
        <w:rPr>
          <w:rFonts w:ascii="Tahoma" w:eastAsiaTheme="majorEastAsia" w:hAnsi="Tahoma" w:cs="Tahoma"/>
          <w:b/>
          <w:bCs/>
          <w:color w:val="auto"/>
          <w:sz w:val="28"/>
          <w:szCs w:val="28"/>
        </w:rPr>
      </w:pPr>
    </w:p>
    <w:p w14:paraId="06407F1D" w14:textId="77777777" w:rsidR="00A74E42" w:rsidRDefault="00A74E42" w:rsidP="00A74E42">
      <w:pPr>
        <w:spacing w:after="0"/>
        <w:jc w:val="both"/>
        <w:rPr>
          <w:rFonts w:ascii="Tahoma" w:eastAsiaTheme="majorEastAsia" w:hAnsi="Tahoma" w:cs="Tahoma"/>
          <w:b/>
          <w:bCs/>
          <w:color w:val="auto"/>
          <w:sz w:val="28"/>
          <w:szCs w:val="28"/>
        </w:rPr>
      </w:pPr>
      <w:r w:rsidRPr="00AC0F28">
        <w:rPr>
          <w:rFonts w:ascii="Tahoma" w:eastAsiaTheme="majorEastAsia" w:hAnsi="Tahoma" w:cs="Tahoma"/>
          <w:b/>
          <w:bCs/>
          <w:color w:val="auto"/>
          <w:sz w:val="28"/>
          <w:szCs w:val="28"/>
        </w:rPr>
        <w:t>KANDIDATŲ DOKUMENTŲ PATEIKIMAS IR PARINKIMO PROCEDŪROS EIGA</w:t>
      </w:r>
    </w:p>
    <w:p w14:paraId="735936E0" w14:textId="77777777" w:rsidR="00A74E42" w:rsidRDefault="00A74E42" w:rsidP="00A74E42">
      <w:pPr>
        <w:spacing w:after="0"/>
        <w:jc w:val="both"/>
        <w:rPr>
          <w:rFonts w:ascii="Tahoma" w:eastAsiaTheme="majorEastAsia" w:hAnsi="Tahoma" w:cs="Tahoma"/>
          <w:b/>
          <w:bCs/>
          <w:color w:val="auto"/>
          <w:sz w:val="28"/>
          <w:szCs w:val="28"/>
        </w:rPr>
      </w:pPr>
    </w:p>
    <w:p w14:paraId="745407B9" w14:textId="1F40408E" w:rsidR="00A74E42" w:rsidRPr="00D77CF5" w:rsidRDefault="00A74E42" w:rsidP="00A74E42">
      <w:pPr>
        <w:spacing w:after="0"/>
        <w:jc w:val="both"/>
        <w:rPr>
          <w:rFonts w:ascii="Tahoma" w:hAnsi="Tahoma" w:cs="Tahoma"/>
          <w:b/>
          <w:bCs/>
          <w:color w:val="auto"/>
          <w:sz w:val="24"/>
          <w:szCs w:val="24"/>
        </w:rPr>
      </w:pPr>
      <w:r w:rsidRPr="00AC0F28">
        <w:rPr>
          <w:rFonts w:ascii="Tahoma" w:hAnsi="Tahoma" w:cs="Tahoma"/>
          <w:b/>
          <w:bCs/>
          <w:color w:val="auto"/>
          <w:sz w:val="24"/>
          <w:szCs w:val="24"/>
        </w:rPr>
        <w:t>Pateikiami dokumentai</w:t>
      </w:r>
      <w:r>
        <w:rPr>
          <w:rFonts w:ascii="Tahoma" w:hAnsi="Tahoma" w:cs="Tahoma"/>
          <w:b/>
          <w:bCs/>
          <w:color w:val="auto"/>
          <w:sz w:val="24"/>
          <w:szCs w:val="24"/>
        </w:rPr>
        <w:t>:</w:t>
      </w:r>
    </w:p>
    <w:p w14:paraId="2501F114" w14:textId="34D53E3D" w:rsidR="00A74E42" w:rsidRPr="002E2A13" w:rsidRDefault="00A74E42" w:rsidP="00A74E42">
      <w:pPr>
        <w:spacing w:line="240" w:lineRule="auto"/>
        <w:jc w:val="both"/>
        <w:rPr>
          <w:rFonts w:ascii="Tahoma" w:hAnsi="Tahoma" w:cs="Tahoma"/>
          <w:color w:val="auto"/>
        </w:rPr>
      </w:pPr>
      <w:r w:rsidRPr="002E2A13">
        <w:rPr>
          <w:rFonts w:ascii="Tahoma" w:hAnsi="Tahoma" w:cs="Tahoma"/>
          <w:color w:val="auto"/>
        </w:rPr>
        <w:t xml:space="preserve">Kandidatai, dalyvaujantys atrankoje, pateikia informaciją apie atitiktį nustatytiems reikalavimams, </w:t>
      </w:r>
      <w:proofErr w:type="spellStart"/>
      <w:r w:rsidRPr="002E2A13">
        <w:rPr>
          <w:rFonts w:ascii="Tahoma" w:hAnsi="Tahoma" w:cs="Tahoma"/>
          <w:color w:val="auto"/>
        </w:rPr>
        <w:t>t.y</w:t>
      </w:r>
      <w:proofErr w:type="spellEnd"/>
      <w:r w:rsidRPr="002E2A13">
        <w:rPr>
          <w:rFonts w:ascii="Tahoma" w:hAnsi="Tahoma" w:cs="Tahoma"/>
          <w:color w:val="auto"/>
        </w:rPr>
        <w:t>.:</w:t>
      </w:r>
    </w:p>
    <w:p w14:paraId="2096BC5B" w14:textId="1DCE4E86" w:rsidR="002C4F51" w:rsidRPr="00A74E42" w:rsidRDefault="002C4F51" w:rsidP="00A74E42">
      <w:pPr>
        <w:numPr>
          <w:ilvl w:val="0"/>
          <w:numId w:val="26"/>
        </w:numPr>
        <w:spacing w:line="240" w:lineRule="auto"/>
        <w:rPr>
          <w:color w:val="auto"/>
        </w:rPr>
      </w:pPr>
      <w:hyperlink r:id="rId18" w:history="1">
        <w:r w:rsidRPr="0098027A">
          <w:rPr>
            <w:rStyle w:val="Hyperlink"/>
            <w:rFonts w:ascii="Tahoma" w:hAnsi="Tahoma" w:cs="Tahoma"/>
          </w:rPr>
          <w:t>Kandidato paraišk</w:t>
        </w:r>
        <w:r w:rsidR="36239FD5" w:rsidRPr="0098027A">
          <w:rPr>
            <w:rStyle w:val="Hyperlink"/>
            <w:rFonts w:ascii="Tahoma" w:hAnsi="Tahoma" w:cs="Tahoma"/>
          </w:rPr>
          <w:t>ą</w:t>
        </w:r>
        <w:r w:rsidRPr="0098027A">
          <w:rPr>
            <w:rStyle w:val="Hyperlink"/>
            <w:rFonts w:ascii="Tahoma" w:hAnsi="Tahoma" w:cs="Tahoma"/>
          </w:rPr>
          <w:t xml:space="preserve"> dalyvauti atrankoje ir sąžiningumo deklaracija</w:t>
        </w:r>
      </w:hyperlink>
      <w:r w:rsidRPr="004E5CB7">
        <w:rPr>
          <w:rFonts w:ascii="Tahoma" w:hAnsi="Tahoma" w:cs="Tahoma"/>
          <w:color w:val="auto"/>
        </w:rPr>
        <w:t>;</w:t>
      </w:r>
    </w:p>
    <w:p w14:paraId="5B13AB9D" w14:textId="4C56DB2C" w:rsidR="0068005D" w:rsidRPr="00A74E42" w:rsidRDefault="00B46F10" w:rsidP="00A74E42">
      <w:pPr>
        <w:numPr>
          <w:ilvl w:val="0"/>
          <w:numId w:val="26"/>
        </w:numPr>
        <w:spacing w:line="240" w:lineRule="auto"/>
        <w:rPr>
          <w:color w:val="auto"/>
        </w:rPr>
      </w:pPr>
      <w:hyperlink r:id="rId19" w:history="1">
        <w:r w:rsidRPr="00245AA9">
          <w:rPr>
            <w:rStyle w:val="Hyperlink"/>
            <w:rFonts w:ascii="Tahoma" w:hAnsi="Tahoma" w:cs="Tahoma"/>
          </w:rPr>
          <w:t>Kandidato Nepriekaištingos reputacijos ir nepriklausomumo deklaracij</w:t>
        </w:r>
        <w:r w:rsidR="2955F1D4" w:rsidRPr="00245AA9">
          <w:rPr>
            <w:rStyle w:val="Hyperlink"/>
            <w:rFonts w:ascii="Tahoma" w:hAnsi="Tahoma" w:cs="Tahoma"/>
          </w:rPr>
          <w:t>ą</w:t>
        </w:r>
      </w:hyperlink>
      <w:r w:rsidR="00A74E42" w:rsidRPr="00A74E42">
        <w:rPr>
          <w:rFonts w:ascii="Tahoma" w:hAnsi="Tahoma" w:cs="Tahoma"/>
          <w:color w:val="auto"/>
        </w:rPr>
        <w:t>;</w:t>
      </w:r>
    </w:p>
    <w:p w14:paraId="7FA4D30D" w14:textId="7FDA38E7" w:rsidR="002C4F51" w:rsidRPr="00A74E42" w:rsidRDefault="002C4F51" w:rsidP="00A74E42">
      <w:pPr>
        <w:numPr>
          <w:ilvl w:val="0"/>
          <w:numId w:val="26"/>
        </w:numPr>
        <w:spacing w:line="240" w:lineRule="auto"/>
        <w:rPr>
          <w:rFonts w:ascii="Tahoma" w:hAnsi="Tahoma" w:cs="Tahoma"/>
          <w:color w:val="auto"/>
        </w:rPr>
      </w:pPr>
      <w:r w:rsidRPr="00A74E42">
        <w:rPr>
          <w:rFonts w:ascii="Tahoma" w:hAnsi="Tahoma" w:cs="Tahoma"/>
          <w:color w:val="auto"/>
        </w:rPr>
        <w:t>Gyvenimo aprašym</w:t>
      </w:r>
      <w:r w:rsidR="0DA10404" w:rsidRPr="00A74E42">
        <w:rPr>
          <w:rFonts w:ascii="Tahoma" w:hAnsi="Tahoma" w:cs="Tahoma"/>
          <w:color w:val="auto"/>
        </w:rPr>
        <w:t>ą</w:t>
      </w:r>
      <w:r w:rsidRPr="00A74E42">
        <w:rPr>
          <w:rFonts w:ascii="Tahoma" w:hAnsi="Tahoma" w:cs="Tahoma"/>
          <w:color w:val="auto"/>
        </w:rPr>
        <w:t xml:space="preserve"> (CV);</w:t>
      </w:r>
    </w:p>
    <w:p w14:paraId="71418D1C" w14:textId="71C5F90A" w:rsidR="002C4F51" w:rsidRPr="00A74E42" w:rsidRDefault="002C4F51" w:rsidP="00A74E42">
      <w:pPr>
        <w:numPr>
          <w:ilvl w:val="0"/>
          <w:numId w:val="26"/>
        </w:numPr>
        <w:spacing w:line="240" w:lineRule="auto"/>
        <w:rPr>
          <w:rFonts w:ascii="Tahoma" w:hAnsi="Tahoma" w:cs="Tahoma"/>
          <w:color w:val="auto"/>
        </w:rPr>
      </w:pPr>
      <w:r w:rsidRPr="00A74E42">
        <w:rPr>
          <w:rFonts w:ascii="Tahoma" w:hAnsi="Tahoma" w:cs="Tahoma"/>
          <w:color w:val="auto"/>
        </w:rPr>
        <w:t>Kandidato tapatybę patvirtinančio asmens dokumento kopij</w:t>
      </w:r>
      <w:r w:rsidR="14160C86" w:rsidRPr="00A74E42">
        <w:rPr>
          <w:rFonts w:ascii="Tahoma" w:hAnsi="Tahoma" w:cs="Tahoma"/>
          <w:color w:val="auto"/>
        </w:rPr>
        <w:t>ą</w:t>
      </w:r>
      <w:r w:rsidRPr="00A74E42">
        <w:rPr>
          <w:rFonts w:ascii="Tahoma" w:hAnsi="Tahoma" w:cs="Tahoma"/>
          <w:color w:val="auto"/>
        </w:rPr>
        <w:t>;</w:t>
      </w:r>
    </w:p>
    <w:p w14:paraId="7ACF60E2" w14:textId="4ACADD92" w:rsidR="002C4F51" w:rsidRPr="00A74E42" w:rsidRDefault="002C4F51" w:rsidP="00A74E42">
      <w:pPr>
        <w:numPr>
          <w:ilvl w:val="0"/>
          <w:numId w:val="26"/>
        </w:numPr>
        <w:spacing w:line="240" w:lineRule="auto"/>
        <w:rPr>
          <w:rFonts w:ascii="Tahoma" w:hAnsi="Tahoma" w:cs="Tahoma"/>
          <w:color w:val="auto"/>
        </w:rPr>
      </w:pPr>
      <w:r w:rsidRPr="00A74E42">
        <w:rPr>
          <w:rFonts w:ascii="Tahoma" w:hAnsi="Tahoma" w:cs="Tahoma"/>
          <w:color w:val="auto"/>
        </w:rPr>
        <w:t>Kandidato motyvacin</w:t>
      </w:r>
      <w:r w:rsidR="000D490F" w:rsidRPr="00A74E42">
        <w:rPr>
          <w:rFonts w:ascii="Tahoma" w:hAnsi="Tahoma" w:cs="Tahoma"/>
          <w:color w:val="auto"/>
        </w:rPr>
        <w:t>į</w:t>
      </w:r>
      <w:r w:rsidR="007108EE" w:rsidRPr="00A74E42">
        <w:rPr>
          <w:rFonts w:ascii="Tahoma" w:hAnsi="Tahoma" w:cs="Tahoma"/>
          <w:color w:val="auto"/>
        </w:rPr>
        <w:t xml:space="preserve"> </w:t>
      </w:r>
      <w:r w:rsidRPr="00A74E42">
        <w:rPr>
          <w:rFonts w:ascii="Tahoma" w:hAnsi="Tahoma" w:cs="Tahoma"/>
          <w:color w:val="auto"/>
        </w:rPr>
        <w:t>laišk</w:t>
      </w:r>
      <w:r w:rsidR="24BEBF03" w:rsidRPr="00A74E42">
        <w:rPr>
          <w:rFonts w:ascii="Tahoma" w:hAnsi="Tahoma" w:cs="Tahoma"/>
          <w:color w:val="auto"/>
        </w:rPr>
        <w:t>ą</w:t>
      </w:r>
      <w:r w:rsidRPr="00A74E42">
        <w:rPr>
          <w:rFonts w:ascii="Tahoma" w:hAnsi="Tahoma" w:cs="Tahoma"/>
          <w:color w:val="auto"/>
        </w:rPr>
        <w:t xml:space="preserve"> (laisva forma);</w:t>
      </w:r>
    </w:p>
    <w:p w14:paraId="00C4A5BB" w14:textId="64102DC3" w:rsidR="002C4F51" w:rsidRPr="00A74E42" w:rsidRDefault="002C4F51" w:rsidP="00A74E42">
      <w:pPr>
        <w:numPr>
          <w:ilvl w:val="0"/>
          <w:numId w:val="26"/>
        </w:numPr>
        <w:spacing w:line="240" w:lineRule="auto"/>
        <w:rPr>
          <w:rFonts w:ascii="Tahoma" w:hAnsi="Tahoma" w:cs="Tahoma"/>
          <w:color w:val="auto"/>
        </w:rPr>
      </w:pPr>
      <w:r w:rsidRPr="00A74E42">
        <w:rPr>
          <w:rFonts w:ascii="Tahoma" w:hAnsi="Tahoma" w:cs="Tahoma"/>
          <w:color w:val="auto"/>
        </w:rPr>
        <w:t>Aukštąjį išsilavinimą patvirtinančių dokumentų kopij</w:t>
      </w:r>
      <w:r w:rsidR="22A32C59" w:rsidRPr="00A74E42">
        <w:rPr>
          <w:rFonts w:ascii="Tahoma" w:hAnsi="Tahoma" w:cs="Tahoma"/>
          <w:color w:val="auto"/>
        </w:rPr>
        <w:t>a</w:t>
      </w:r>
      <w:r w:rsidRPr="00A74E42">
        <w:rPr>
          <w:rFonts w:ascii="Tahoma" w:hAnsi="Tahoma" w:cs="Tahoma"/>
          <w:color w:val="auto"/>
        </w:rPr>
        <w:t>s;</w:t>
      </w:r>
    </w:p>
    <w:p w14:paraId="1316B281" w14:textId="5293C3FF" w:rsidR="002C4F51" w:rsidRPr="00A74E42" w:rsidRDefault="002C4F51" w:rsidP="00A74E42">
      <w:pPr>
        <w:numPr>
          <w:ilvl w:val="0"/>
          <w:numId w:val="26"/>
        </w:numPr>
        <w:spacing w:line="240" w:lineRule="auto"/>
        <w:rPr>
          <w:rFonts w:ascii="Tahoma" w:hAnsi="Tahoma" w:cs="Tahoma"/>
          <w:color w:val="auto"/>
        </w:rPr>
      </w:pPr>
      <w:r w:rsidRPr="00A74E42">
        <w:rPr>
          <w:rFonts w:ascii="Tahoma" w:hAnsi="Tahoma" w:cs="Tahoma"/>
          <w:color w:val="auto"/>
        </w:rPr>
        <w:t>Kitus dokumentus ar jų kopij</w:t>
      </w:r>
      <w:r w:rsidR="7F78BB3B" w:rsidRPr="00A74E42">
        <w:rPr>
          <w:rFonts w:ascii="Tahoma" w:hAnsi="Tahoma" w:cs="Tahoma"/>
          <w:color w:val="auto"/>
        </w:rPr>
        <w:t>a</w:t>
      </w:r>
      <w:r w:rsidRPr="00A74E42">
        <w:rPr>
          <w:rFonts w:ascii="Tahoma" w:hAnsi="Tahoma" w:cs="Tahoma"/>
          <w:color w:val="auto"/>
        </w:rPr>
        <w:t>s, patvirtinanči</w:t>
      </w:r>
      <w:r w:rsidR="426D81D1" w:rsidRPr="00A74E42">
        <w:rPr>
          <w:rFonts w:ascii="Tahoma" w:hAnsi="Tahoma" w:cs="Tahoma"/>
          <w:color w:val="auto"/>
        </w:rPr>
        <w:t>a</w:t>
      </w:r>
      <w:r w:rsidRPr="00A74E42">
        <w:rPr>
          <w:rFonts w:ascii="Tahoma" w:hAnsi="Tahoma" w:cs="Tahoma"/>
          <w:color w:val="auto"/>
        </w:rPr>
        <w:t>s atitiktį bendriesiems, specialiesiems ir nepriklausomumo reikalavimams;</w:t>
      </w:r>
    </w:p>
    <w:p w14:paraId="68CAC1D9" w14:textId="4D79A339" w:rsidR="002C4F51" w:rsidRPr="00A74E42" w:rsidRDefault="00A74E42" w:rsidP="00A74E42">
      <w:pPr>
        <w:numPr>
          <w:ilvl w:val="0"/>
          <w:numId w:val="26"/>
        </w:numPr>
        <w:spacing w:after="0" w:line="240" w:lineRule="auto"/>
        <w:jc w:val="both"/>
        <w:rPr>
          <w:rFonts w:ascii="Tahoma" w:hAnsi="Tahoma" w:cs="Tahoma"/>
          <w:color w:val="auto"/>
        </w:rPr>
      </w:pPr>
      <w:r>
        <w:rPr>
          <w:rFonts w:ascii="Tahoma" w:hAnsi="Tahoma" w:cs="Tahoma"/>
          <w:color w:val="auto"/>
        </w:rPr>
        <w:t>A</w:t>
      </w:r>
      <w:r w:rsidR="002C4F51" w:rsidRPr="00A74E42">
        <w:rPr>
          <w:rFonts w:ascii="Tahoma" w:hAnsi="Tahoma" w:cs="Tahoma"/>
          <w:color w:val="auto"/>
        </w:rPr>
        <w:t xml:space="preserve">trankos agentūros </w:t>
      </w:r>
      <w:r w:rsidR="00DF108E" w:rsidRPr="00A74E42">
        <w:rPr>
          <w:rFonts w:ascii="Tahoma" w:hAnsi="Tahoma" w:cs="Tahoma"/>
          <w:color w:val="auto"/>
        </w:rPr>
        <w:t xml:space="preserve">UAB </w:t>
      </w:r>
      <w:r w:rsidR="00BE366B">
        <w:rPr>
          <w:rFonts w:ascii="Tahoma" w:hAnsi="Tahoma" w:cs="Tahoma"/>
          <w:color w:val="auto"/>
        </w:rPr>
        <w:t>„</w:t>
      </w:r>
      <w:r w:rsidR="00DF108E" w:rsidRPr="00A74E42">
        <w:rPr>
          <w:rFonts w:ascii="Tahoma" w:hAnsi="Tahoma" w:cs="Tahoma"/>
          <w:color w:val="auto"/>
        </w:rPr>
        <w:t xml:space="preserve">J. </w:t>
      </w:r>
      <w:proofErr w:type="spellStart"/>
      <w:r w:rsidR="00DF108E" w:rsidRPr="00A74E42">
        <w:rPr>
          <w:rFonts w:ascii="Tahoma" w:hAnsi="Tahoma" w:cs="Tahoma"/>
          <w:color w:val="auto"/>
        </w:rPr>
        <w:t>Friisberg</w:t>
      </w:r>
      <w:proofErr w:type="spellEnd"/>
      <w:r w:rsidR="00DF108E" w:rsidRPr="00A74E42">
        <w:rPr>
          <w:rFonts w:ascii="Tahoma" w:hAnsi="Tahoma" w:cs="Tahoma"/>
          <w:color w:val="auto"/>
        </w:rPr>
        <w:t xml:space="preserve"> &amp; partners</w:t>
      </w:r>
      <w:r>
        <w:rPr>
          <w:rFonts w:ascii="Tahoma" w:hAnsi="Tahoma" w:cs="Tahoma"/>
          <w:color w:val="auto"/>
        </w:rPr>
        <w:t xml:space="preserve">“ </w:t>
      </w:r>
      <w:r w:rsidR="002C4F51" w:rsidRPr="00A74E42">
        <w:rPr>
          <w:rFonts w:ascii="Tahoma" w:hAnsi="Tahoma" w:cs="Tahoma"/>
          <w:color w:val="auto"/>
        </w:rPr>
        <w:t>atstovų prašymu gali būti prašoma pateikti papildomus dokumentus</w:t>
      </w:r>
      <w:r w:rsidR="2C0162A6" w:rsidRPr="00A74E42">
        <w:rPr>
          <w:rFonts w:ascii="Tahoma" w:hAnsi="Tahoma" w:cs="Tahoma"/>
          <w:color w:val="auto"/>
        </w:rPr>
        <w:t>,</w:t>
      </w:r>
      <w:r w:rsidR="002C4F51" w:rsidRPr="00A74E42">
        <w:rPr>
          <w:rFonts w:ascii="Tahoma" w:hAnsi="Tahoma" w:cs="Tahoma"/>
          <w:color w:val="auto"/>
        </w:rPr>
        <w:t xml:space="preserve"> patvirtinančius atitiktį nurodytiems bendriesiems, specialiesiems ir nepriklausomumo reikalavimams</w:t>
      </w:r>
      <w:r>
        <w:rPr>
          <w:rFonts w:ascii="Tahoma" w:hAnsi="Tahoma" w:cs="Tahoma"/>
          <w:color w:val="auto"/>
        </w:rPr>
        <w:t>,</w:t>
      </w:r>
      <w:r w:rsidRPr="00A74E42">
        <w:rPr>
          <w:rFonts w:ascii="Tahoma" w:hAnsi="Tahoma" w:cs="Tahoma"/>
          <w:color w:val="auto"/>
        </w:rPr>
        <w:t xml:space="preserve"> </w:t>
      </w:r>
      <w:r>
        <w:rPr>
          <w:rFonts w:ascii="Tahoma" w:hAnsi="Tahoma" w:cs="Tahoma"/>
          <w:color w:val="auto"/>
        </w:rPr>
        <w:t>vertinamiesiems ir papildomiems privalumams</w:t>
      </w:r>
      <w:r w:rsidR="002C4F51" w:rsidRPr="00A74E42">
        <w:rPr>
          <w:rFonts w:ascii="Tahoma" w:hAnsi="Tahoma" w:cs="Tahoma"/>
          <w:color w:val="auto"/>
        </w:rPr>
        <w:t>.</w:t>
      </w:r>
    </w:p>
    <w:p w14:paraId="4B8AFD05" w14:textId="77777777" w:rsidR="00A74E42" w:rsidRDefault="00A74E42" w:rsidP="00A74E42">
      <w:pPr>
        <w:spacing w:after="0"/>
      </w:pPr>
    </w:p>
    <w:p w14:paraId="0F16FE3A" w14:textId="77777777" w:rsidR="00A74E42" w:rsidRDefault="00A74E42" w:rsidP="00A74E42">
      <w:pPr>
        <w:spacing w:after="0"/>
        <w:rPr>
          <w:rFonts w:ascii="Tahoma" w:hAnsi="Tahoma" w:cs="Tahoma"/>
          <w:b/>
          <w:bCs/>
          <w:sz w:val="24"/>
          <w:szCs w:val="24"/>
        </w:rPr>
      </w:pPr>
      <w:r w:rsidRPr="00F05897">
        <w:rPr>
          <w:rFonts w:ascii="Tahoma" w:hAnsi="Tahoma" w:cs="Tahoma"/>
          <w:b/>
          <w:bCs/>
          <w:color w:val="auto"/>
          <w:sz w:val="24"/>
          <w:szCs w:val="24"/>
        </w:rPr>
        <w:t>Dokumentų pateikimo terminai ir kontaktai</w:t>
      </w:r>
      <w:r>
        <w:rPr>
          <w:rFonts w:ascii="Tahoma" w:hAnsi="Tahoma" w:cs="Tahoma"/>
          <w:b/>
          <w:bCs/>
          <w:color w:val="auto"/>
          <w:sz w:val="24"/>
          <w:szCs w:val="24"/>
        </w:rPr>
        <w:t>:</w:t>
      </w:r>
    </w:p>
    <w:p w14:paraId="0023BA5C" w14:textId="77777777" w:rsidR="00A74E42" w:rsidRDefault="00A74E42" w:rsidP="00A74E42">
      <w:pPr>
        <w:spacing w:after="0"/>
        <w:rPr>
          <w:rFonts w:ascii="Tahoma" w:hAnsi="Tahoma" w:cs="Tahoma"/>
          <w:b/>
          <w:bCs/>
          <w:sz w:val="24"/>
          <w:szCs w:val="24"/>
        </w:rPr>
      </w:pPr>
    </w:p>
    <w:p w14:paraId="75B1133E" w14:textId="5DFB3B6A" w:rsidR="00A74E42" w:rsidRDefault="00A74E42" w:rsidP="00A74E42">
      <w:pPr>
        <w:spacing w:after="0"/>
        <w:jc w:val="both"/>
        <w:rPr>
          <w:rFonts w:ascii="Tahoma" w:hAnsi="Tahoma" w:cs="Tahoma"/>
          <w:b/>
          <w:bCs/>
          <w:color w:val="auto"/>
          <w:sz w:val="24"/>
          <w:szCs w:val="24"/>
        </w:rPr>
      </w:pPr>
      <w:r w:rsidRPr="002E2A13">
        <w:rPr>
          <w:rFonts w:ascii="Tahoma" w:hAnsi="Tahoma" w:cs="Tahoma"/>
          <w:color w:val="auto"/>
        </w:rPr>
        <w:t>Kandidatas</w:t>
      </w:r>
      <w:r w:rsidR="00D77CF5">
        <w:rPr>
          <w:rFonts w:ascii="Tahoma" w:hAnsi="Tahoma" w:cs="Tahoma"/>
          <w:color w:val="auto"/>
        </w:rPr>
        <w:t xml:space="preserve"> (-ė)</w:t>
      </w:r>
      <w:r w:rsidRPr="002E2A13">
        <w:rPr>
          <w:rFonts w:ascii="Tahoma" w:hAnsi="Tahoma" w:cs="Tahoma"/>
          <w:color w:val="auto"/>
        </w:rPr>
        <w:t xml:space="preserve"> privalo nurodyti</w:t>
      </w:r>
      <w:r w:rsidR="002378A0">
        <w:rPr>
          <w:rFonts w:ascii="Tahoma" w:hAnsi="Tahoma" w:cs="Tahoma"/>
          <w:color w:val="auto"/>
        </w:rPr>
        <w:t>,</w:t>
      </w:r>
      <w:r w:rsidRPr="002E2A13">
        <w:rPr>
          <w:rFonts w:ascii="Tahoma" w:hAnsi="Tahoma" w:cs="Tahoma"/>
          <w:color w:val="auto"/>
        </w:rPr>
        <w:t xml:space="preserve"> į kurio (-</w:t>
      </w:r>
      <w:proofErr w:type="spellStart"/>
      <w:r w:rsidRPr="002E2A13">
        <w:rPr>
          <w:rFonts w:ascii="Tahoma" w:hAnsi="Tahoma" w:cs="Tahoma"/>
          <w:color w:val="auto"/>
        </w:rPr>
        <w:t>ių</w:t>
      </w:r>
      <w:proofErr w:type="spellEnd"/>
      <w:r w:rsidRPr="002E2A13">
        <w:rPr>
          <w:rFonts w:ascii="Tahoma" w:hAnsi="Tahoma" w:cs="Tahoma"/>
          <w:color w:val="auto"/>
        </w:rPr>
        <w:t xml:space="preserve">), šiame skelbime nurodyto (-ų), </w:t>
      </w:r>
      <w:proofErr w:type="spellStart"/>
      <w:r w:rsidRPr="002E2A13">
        <w:rPr>
          <w:rFonts w:ascii="Tahoma" w:hAnsi="Tahoma" w:cs="Tahoma"/>
          <w:color w:val="auto"/>
        </w:rPr>
        <w:t>napriklausomo</w:t>
      </w:r>
      <w:proofErr w:type="spellEnd"/>
      <w:r w:rsidRPr="002E2A13">
        <w:rPr>
          <w:rFonts w:ascii="Tahoma" w:hAnsi="Tahoma" w:cs="Tahoma"/>
          <w:color w:val="auto"/>
        </w:rPr>
        <w:t xml:space="preserve"> (-ų) valdybos nario (-</w:t>
      </w:r>
      <w:proofErr w:type="spellStart"/>
      <w:r w:rsidRPr="002E2A13">
        <w:rPr>
          <w:rFonts w:ascii="Tahoma" w:hAnsi="Tahoma" w:cs="Tahoma"/>
          <w:color w:val="auto"/>
        </w:rPr>
        <w:t>ių</w:t>
      </w:r>
      <w:proofErr w:type="spellEnd"/>
      <w:r w:rsidRPr="002E2A13">
        <w:rPr>
          <w:rFonts w:ascii="Tahoma" w:hAnsi="Tahoma" w:cs="Tahoma"/>
          <w:color w:val="auto"/>
        </w:rPr>
        <w:t>) pareigas kandidatuoja.</w:t>
      </w:r>
    </w:p>
    <w:p w14:paraId="253C17BB" w14:textId="77777777" w:rsidR="00A74E42" w:rsidRPr="00446C6B" w:rsidRDefault="00A74E42" w:rsidP="00A74E42">
      <w:pPr>
        <w:spacing w:after="0"/>
        <w:jc w:val="both"/>
        <w:rPr>
          <w:rFonts w:ascii="Tahoma" w:hAnsi="Tahoma" w:cs="Tahoma"/>
          <w:b/>
          <w:bCs/>
          <w:color w:val="auto"/>
        </w:rPr>
      </w:pPr>
    </w:p>
    <w:p w14:paraId="230328E4" w14:textId="77777777" w:rsidR="00A74E42" w:rsidRDefault="00A74E42" w:rsidP="00A74E42">
      <w:pPr>
        <w:spacing w:after="0"/>
        <w:jc w:val="both"/>
        <w:rPr>
          <w:rFonts w:ascii="Tahoma" w:hAnsi="Tahoma" w:cs="Tahoma"/>
          <w:b/>
          <w:bCs/>
          <w:color w:val="auto"/>
          <w:sz w:val="24"/>
          <w:szCs w:val="24"/>
        </w:rPr>
      </w:pPr>
      <w:r w:rsidRPr="002E2A13">
        <w:rPr>
          <w:rFonts w:ascii="Tahoma" w:hAnsi="Tahoma" w:cs="Tahoma"/>
          <w:color w:val="auto"/>
        </w:rPr>
        <w:t>Visi pateikti dokumentai turi didelę svarbą vertinant kandidatų tinkamumą ir motyvaciją.</w:t>
      </w:r>
    </w:p>
    <w:p w14:paraId="5D2E42D1" w14:textId="52C63B6B" w:rsidR="00A74E42" w:rsidRPr="00A74E42" w:rsidRDefault="00A74E42" w:rsidP="00A74E42">
      <w:pPr>
        <w:spacing w:after="0"/>
        <w:jc w:val="both"/>
        <w:rPr>
          <w:rFonts w:ascii="Tahoma" w:hAnsi="Tahoma" w:cs="Tahoma"/>
          <w:b/>
          <w:bCs/>
          <w:color w:val="auto"/>
        </w:rPr>
      </w:pPr>
    </w:p>
    <w:p w14:paraId="1DDDEC5F" w14:textId="77777777" w:rsidR="00A74E42" w:rsidRDefault="00A74E42" w:rsidP="00A74E42">
      <w:pPr>
        <w:spacing w:after="0"/>
        <w:jc w:val="both"/>
        <w:rPr>
          <w:rFonts w:ascii="Tahoma" w:hAnsi="Tahoma" w:cs="Tahoma"/>
          <w:b/>
          <w:color w:val="auto"/>
        </w:rPr>
      </w:pPr>
      <w:r w:rsidRPr="00A74E42">
        <w:rPr>
          <w:rFonts w:ascii="Tahoma" w:hAnsi="Tahoma" w:cs="Tahoma"/>
          <w:b/>
          <w:color w:val="auto"/>
        </w:rPr>
        <w:t>D</w:t>
      </w:r>
      <w:r w:rsidR="00015628" w:rsidRPr="00A74E42">
        <w:rPr>
          <w:rFonts w:ascii="Tahoma" w:hAnsi="Tahoma" w:cs="Tahoma"/>
          <w:b/>
          <w:color w:val="auto"/>
        </w:rPr>
        <w:t>okumentai privalo būti pasirašyti saugiomis elektroninio pasirašymo priemonėmis su kvalifikuoto elektroninio parašo sertifikatais.</w:t>
      </w:r>
    </w:p>
    <w:p w14:paraId="52239841" w14:textId="77777777" w:rsidR="00A74E42" w:rsidRDefault="00A74E42" w:rsidP="00A74E42">
      <w:pPr>
        <w:spacing w:after="0"/>
        <w:jc w:val="both"/>
        <w:rPr>
          <w:rFonts w:ascii="Tahoma" w:hAnsi="Tahoma" w:cs="Tahoma"/>
          <w:b/>
          <w:color w:val="auto"/>
        </w:rPr>
      </w:pPr>
    </w:p>
    <w:p w14:paraId="1FDFE51E" w14:textId="55FCDE89" w:rsidR="00A74E42" w:rsidRDefault="008B760D" w:rsidP="00A74E42">
      <w:pPr>
        <w:spacing w:after="0"/>
        <w:jc w:val="both"/>
        <w:rPr>
          <w:rFonts w:ascii="Tahoma" w:hAnsi="Tahoma" w:cs="Tahoma"/>
          <w:b/>
          <w:color w:val="auto"/>
        </w:rPr>
      </w:pPr>
      <w:r w:rsidRPr="00A74E42">
        <w:rPr>
          <w:rFonts w:ascii="Tahoma" w:hAnsi="Tahoma" w:cs="Tahoma"/>
          <w:color w:val="auto"/>
        </w:rPr>
        <w:t>K</w:t>
      </w:r>
      <w:r w:rsidR="00070D01" w:rsidRPr="00A74E42">
        <w:rPr>
          <w:rFonts w:ascii="Tahoma" w:hAnsi="Tahoma" w:cs="Tahoma"/>
          <w:color w:val="auto"/>
        </w:rPr>
        <w:t xml:space="preserve">andidatai dokumentus gali pateikti per 20 kalendorinių dienų nuo šios atrankos paskelbimo Energetikos ministerijos interneto svetainėje </w:t>
      </w:r>
      <w:hyperlink r:id="rId20" w:history="1">
        <w:r w:rsidR="00070D01" w:rsidRPr="00A74E42">
          <w:rPr>
            <w:rStyle w:val="Hyperlink"/>
            <w:rFonts w:ascii="Tahoma" w:hAnsi="Tahoma" w:cs="Tahoma"/>
            <w:color w:val="auto"/>
          </w:rPr>
          <w:t>www.enmin.lt</w:t>
        </w:r>
      </w:hyperlink>
      <w:r w:rsidR="00070D01" w:rsidRPr="00A74E42">
        <w:rPr>
          <w:rFonts w:ascii="Tahoma" w:hAnsi="Tahoma" w:cs="Tahoma"/>
          <w:color w:val="auto"/>
        </w:rPr>
        <w:t xml:space="preserve"> , t. y. iki </w:t>
      </w:r>
      <w:r w:rsidR="00070D01" w:rsidRPr="00F74DFF">
        <w:rPr>
          <w:rFonts w:ascii="Tahoma" w:hAnsi="Tahoma" w:cs="Tahoma"/>
          <w:color w:val="auto"/>
        </w:rPr>
        <w:t>2026-01-</w:t>
      </w:r>
      <w:r w:rsidR="00F74DFF" w:rsidRPr="00F74DFF">
        <w:rPr>
          <w:rFonts w:ascii="Tahoma" w:hAnsi="Tahoma" w:cs="Tahoma"/>
          <w:color w:val="auto"/>
        </w:rPr>
        <w:t>26</w:t>
      </w:r>
      <w:r w:rsidR="00070D01" w:rsidRPr="00A74E42">
        <w:rPr>
          <w:rFonts w:ascii="Tahoma" w:hAnsi="Tahoma" w:cs="Tahoma"/>
          <w:color w:val="auto"/>
        </w:rPr>
        <w:t xml:space="preserve"> (įskaitytinai).</w:t>
      </w:r>
    </w:p>
    <w:p w14:paraId="2E84EA50" w14:textId="77777777" w:rsidR="00A74E42" w:rsidRDefault="00A74E42" w:rsidP="00A74E42">
      <w:pPr>
        <w:spacing w:after="0"/>
        <w:jc w:val="both"/>
        <w:rPr>
          <w:rFonts w:ascii="Tahoma" w:hAnsi="Tahoma" w:cs="Tahoma"/>
          <w:b/>
          <w:color w:val="auto"/>
        </w:rPr>
      </w:pPr>
    </w:p>
    <w:p w14:paraId="3A766D97" w14:textId="7FBDC94B" w:rsidR="00A74E42" w:rsidRDefault="00F56608" w:rsidP="00A74E42">
      <w:pPr>
        <w:spacing w:after="0"/>
        <w:jc w:val="both"/>
        <w:rPr>
          <w:rFonts w:ascii="Tahoma" w:hAnsi="Tahoma" w:cs="Tahoma"/>
          <w:b/>
          <w:color w:val="auto"/>
        </w:rPr>
      </w:pPr>
      <w:r w:rsidRPr="00A74E42">
        <w:rPr>
          <w:rFonts w:ascii="Tahoma" w:hAnsi="Tahoma" w:cs="Tahoma"/>
          <w:color w:val="auto"/>
        </w:rPr>
        <w:t xml:space="preserve">Dokumentus prašome siųsti atrankos agentūrai UAB </w:t>
      </w:r>
      <w:r w:rsidR="00BE366B">
        <w:rPr>
          <w:rFonts w:ascii="Tahoma" w:hAnsi="Tahoma" w:cs="Tahoma"/>
          <w:color w:val="auto"/>
        </w:rPr>
        <w:t>„</w:t>
      </w:r>
      <w:r w:rsidRPr="00A74E42">
        <w:rPr>
          <w:rFonts w:ascii="Tahoma" w:hAnsi="Tahoma" w:cs="Tahoma"/>
          <w:color w:val="auto"/>
        </w:rPr>
        <w:t xml:space="preserve">J. </w:t>
      </w:r>
      <w:proofErr w:type="spellStart"/>
      <w:r w:rsidRPr="00A74E42">
        <w:rPr>
          <w:rFonts w:ascii="Tahoma" w:hAnsi="Tahoma" w:cs="Tahoma"/>
          <w:color w:val="auto"/>
        </w:rPr>
        <w:t>Friisberg</w:t>
      </w:r>
      <w:proofErr w:type="spellEnd"/>
      <w:r w:rsidRPr="00A74E42">
        <w:rPr>
          <w:rFonts w:ascii="Tahoma" w:hAnsi="Tahoma" w:cs="Tahoma"/>
          <w:color w:val="auto"/>
        </w:rPr>
        <w:t xml:space="preserve"> </w:t>
      </w:r>
      <w:r w:rsidR="00CD45BC" w:rsidRPr="002E2A13">
        <w:rPr>
          <w:rFonts w:ascii="Tahoma" w:hAnsi="Tahoma" w:cs="Tahoma"/>
          <w:color w:val="auto"/>
        </w:rPr>
        <w:t xml:space="preserve">&amp; </w:t>
      </w:r>
      <w:r w:rsidR="00CD45BC" w:rsidRPr="00A74E42">
        <w:rPr>
          <w:rFonts w:ascii="Tahoma" w:hAnsi="Tahoma" w:cs="Tahoma"/>
          <w:color w:val="auto"/>
        </w:rPr>
        <w:t>Partners</w:t>
      </w:r>
      <w:r w:rsidR="00BE366B">
        <w:rPr>
          <w:rFonts w:ascii="Tahoma" w:hAnsi="Tahoma" w:cs="Tahoma"/>
          <w:color w:val="auto"/>
        </w:rPr>
        <w:t>“</w:t>
      </w:r>
      <w:r w:rsidRPr="00A74E42">
        <w:rPr>
          <w:rFonts w:ascii="Tahoma" w:hAnsi="Tahoma" w:cs="Tahoma"/>
          <w:color w:val="auto"/>
        </w:rPr>
        <w:t xml:space="preserve"> el. paštu: </w:t>
      </w:r>
      <w:hyperlink r:id="rId21" w:history="1">
        <w:r w:rsidR="00C57B59" w:rsidRPr="008D70F4">
          <w:rPr>
            <w:rStyle w:val="Hyperlink"/>
            <w:rFonts w:ascii="Tahoma" w:hAnsi="Tahoma" w:cs="Tahoma"/>
          </w:rPr>
          <w:t>vilniuscv@friisberg.lt</w:t>
        </w:r>
      </w:hyperlink>
      <w:r w:rsidRPr="00A74E42">
        <w:rPr>
          <w:rFonts w:ascii="Tahoma" w:hAnsi="Tahoma" w:cs="Tahoma"/>
          <w:color w:val="auto"/>
        </w:rPr>
        <w:t xml:space="preserve">, laiško temoje nurodant „Atranka į </w:t>
      </w:r>
      <w:r w:rsidR="00CD45BC" w:rsidRPr="00A74E42">
        <w:rPr>
          <w:rFonts w:ascii="Tahoma" w:hAnsi="Tahoma" w:cs="Tahoma"/>
          <w:color w:val="auto"/>
        </w:rPr>
        <w:t xml:space="preserve">AB </w:t>
      </w:r>
      <w:r w:rsidR="008F7D71" w:rsidRPr="00A74E42">
        <w:rPr>
          <w:rFonts w:ascii="Tahoma" w:hAnsi="Tahoma" w:cs="Tahoma"/>
          <w:color w:val="auto"/>
        </w:rPr>
        <w:t xml:space="preserve">KN </w:t>
      </w:r>
      <w:proofErr w:type="spellStart"/>
      <w:r w:rsidR="008F7D71" w:rsidRPr="00A74E42">
        <w:rPr>
          <w:rFonts w:ascii="Tahoma" w:hAnsi="Tahoma" w:cs="Tahoma"/>
          <w:color w:val="auto"/>
        </w:rPr>
        <w:t>Energies</w:t>
      </w:r>
      <w:proofErr w:type="spellEnd"/>
      <w:r w:rsidRPr="00A74E42">
        <w:rPr>
          <w:rFonts w:ascii="Tahoma" w:hAnsi="Tahoma" w:cs="Tahoma"/>
          <w:color w:val="auto"/>
        </w:rPr>
        <w:t xml:space="preserve"> nepriklausomo valdybos nario X [nurodyti sritį į kurią kandidatuojama] srities poziciją“.</w:t>
      </w:r>
    </w:p>
    <w:p w14:paraId="608AA8A4" w14:textId="77777777" w:rsidR="00A74E42" w:rsidRDefault="00A74E42" w:rsidP="00A74E42">
      <w:pPr>
        <w:spacing w:after="0"/>
        <w:jc w:val="both"/>
        <w:rPr>
          <w:rFonts w:ascii="Tahoma" w:hAnsi="Tahoma" w:cs="Tahoma"/>
          <w:b/>
          <w:color w:val="auto"/>
        </w:rPr>
      </w:pPr>
    </w:p>
    <w:p w14:paraId="54FC9505" w14:textId="3D588197" w:rsidR="00A74E42" w:rsidRDefault="00E444B2" w:rsidP="00A74E42">
      <w:pPr>
        <w:spacing w:after="0"/>
        <w:jc w:val="both"/>
        <w:rPr>
          <w:rFonts w:ascii="Tahoma" w:hAnsi="Tahoma" w:cs="Tahoma"/>
          <w:b/>
          <w:color w:val="auto"/>
        </w:rPr>
      </w:pPr>
      <w:r w:rsidRPr="00A74E42">
        <w:rPr>
          <w:rFonts w:ascii="Tahoma" w:hAnsi="Tahoma" w:cs="Tahoma"/>
          <w:color w:val="auto"/>
        </w:rPr>
        <w:t>Asmuo, konsultuojantis atrankos dokumentų priėmimo ir atrankos atlikimo klausimais</w:t>
      </w:r>
      <w:r w:rsidR="00C777B7">
        <w:rPr>
          <w:rFonts w:ascii="Tahoma" w:hAnsi="Tahoma" w:cs="Tahoma"/>
          <w:color w:val="auto"/>
        </w:rPr>
        <w:t>,</w:t>
      </w:r>
      <w:r w:rsidRPr="00A74E42">
        <w:rPr>
          <w:rFonts w:ascii="Tahoma" w:hAnsi="Tahoma" w:cs="Tahoma"/>
          <w:color w:val="auto"/>
        </w:rPr>
        <w:t xml:space="preserve"> atrankos agentūros </w:t>
      </w:r>
      <w:r w:rsidRPr="00F81980">
        <w:rPr>
          <w:rFonts w:ascii="Tahoma" w:hAnsi="Tahoma" w:cs="Tahoma"/>
          <w:color w:val="auto"/>
        </w:rPr>
        <w:t xml:space="preserve">UAB </w:t>
      </w:r>
      <w:r w:rsidR="00BE366B">
        <w:rPr>
          <w:rFonts w:ascii="Tahoma" w:hAnsi="Tahoma" w:cs="Tahoma"/>
          <w:color w:val="auto"/>
        </w:rPr>
        <w:t>„</w:t>
      </w:r>
      <w:r w:rsidRPr="00F81980">
        <w:rPr>
          <w:rFonts w:ascii="Tahoma" w:hAnsi="Tahoma" w:cs="Tahoma"/>
          <w:color w:val="auto"/>
        </w:rPr>
        <w:t xml:space="preserve">J. </w:t>
      </w:r>
      <w:proofErr w:type="spellStart"/>
      <w:r w:rsidRPr="00F81980">
        <w:rPr>
          <w:rFonts w:ascii="Tahoma" w:hAnsi="Tahoma" w:cs="Tahoma"/>
          <w:color w:val="auto"/>
        </w:rPr>
        <w:t>Friisberg</w:t>
      </w:r>
      <w:proofErr w:type="spellEnd"/>
      <w:r w:rsidRPr="00F81980">
        <w:rPr>
          <w:rFonts w:ascii="Tahoma" w:hAnsi="Tahoma" w:cs="Tahoma"/>
          <w:color w:val="auto"/>
        </w:rPr>
        <w:t xml:space="preserve"> </w:t>
      </w:r>
      <w:r w:rsidRPr="002E2A13">
        <w:rPr>
          <w:rFonts w:ascii="Tahoma" w:hAnsi="Tahoma" w:cs="Tahoma"/>
          <w:color w:val="auto"/>
        </w:rPr>
        <w:t xml:space="preserve">&amp; </w:t>
      </w:r>
      <w:r w:rsidRPr="00F81980">
        <w:rPr>
          <w:rFonts w:ascii="Tahoma" w:hAnsi="Tahoma" w:cs="Tahoma"/>
          <w:color w:val="auto"/>
        </w:rPr>
        <w:t>Partners</w:t>
      </w:r>
      <w:r w:rsidR="00BE366B">
        <w:rPr>
          <w:rFonts w:ascii="Tahoma" w:hAnsi="Tahoma" w:cs="Tahoma"/>
          <w:color w:val="auto"/>
        </w:rPr>
        <w:t>“</w:t>
      </w:r>
      <w:r w:rsidRPr="00F81980">
        <w:rPr>
          <w:rFonts w:ascii="Tahoma" w:hAnsi="Tahoma" w:cs="Tahoma"/>
          <w:color w:val="auto"/>
        </w:rPr>
        <w:t xml:space="preserve"> </w:t>
      </w:r>
      <w:r w:rsidR="00F81980" w:rsidRPr="00F81980">
        <w:rPr>
          <w:rFonts w:ascii="Tahoma" w:hAnsi="Tahoma" w:cs="Tahoma"/>
          <w:color w:val="auto"/>
        </w:rPr>
        <w:t>atstovė Saulė Dienienė Archipova, (tel. Nr. +370 686 98681</w:t>
      </w:r>
      <w:r w:rsidR="00F81980">
        <w:rPr>
          <w:rFonts w:ascii="Tahoma" w:hAnsi="Tahoma" w:cs="Tahoma"/>
          <w:color w:val="auto"/>
        </w:rPr>
        <w:t>,</w:t>
      </w:r>
      <w:r w:rsidR="00F81980" w:rsidRPr="00F81980">
        <w:rPr>
          <w:rFonts w:ascii="Tahoma" w:hAnsi="Tahoma" w:cs="Tahoma"/>
          <w:color w:val="auto"/>
        </w:rPr>
        <w:t xml:space="preserve"> el. paštas </w:t>
      </w:r>
      <w:hyperlink r:id="rId22" w:history="1">
        <w:r w:rsidR="00F81980" w:rsidRPr="00F81980">
          <w:rPr>
            <w:rStyle w:val="Hyperlink"/>
            <w:rFonts w:ascii="Tahoma" w:hAnsi="Tahoma" w:cs="Tahoma"/>
          </w:rPr>
          <w:t>saule@friisberg.lt</w:t>
        </w:r>
      </w:hyperlink>
      <w:r w:rsidRPr="00F81980">
        <w:rPr>
          <w:rFonts w:ascii="Tahoma" w:hAnsi="Tahoma" w:cs="Tahoma"/>
          <w:color w:val="auto"/>
        </w:rPr>
        <w:t>).</w:t>
      </w:r>
    </w:p>
    <w:p w14:paraId="54498341" w14:textId="77777777" w:rsidR="00A74E42" w:rsidRDefault="00A74E42" w:rsidP="00A74E42">
      <w:pPr>
        <w:spacing w:after="0"/>
        <w:jc w:val="both"/>
        <w:rPr>
          <w:rFonts w:ascii="Tahoma" w:hAnsi="Tahoma" w:cs="Tahoma"/>
          <w:b/>
          <w:color w:val="auto"/>
        </w:rPr>
      </w:pPr>
    </w:p>
    <w:p w14:paraId="1AEC7D76" w14:textId="7B3DD794" w:rsidR="00A74E42" w:rsidRDefault="00E444B2" w:rsidP="00A74E42">
      <w:pPr>
        <w:spacing w:after="0"/>
        <w:jc w:val="both"/>
        <w:rPr>
          <w:rFonts w:ascii="Tahoma" w:hAnsi="Tahoma" w:cs="Tahoma"/>
          <w:b/>
          <w:color w:val="auto"/>
        </w:rPr>
      </w:pPr>
      <w:r w:rsidRPr="00A74E42">
        <w:rPr>
          <w:rFonts w:ascii="Tahoma" w:hAnsi="Tahoma" w:cs="Tahoma"/>
          <w:color w:val="auto"/>
        </w:rPr>
        <w:t xml:space="preserve">Lietuvos Respublikos </w:t>
      </w:r>
      <w:r w:rsidR="00FB15CB">
        <w:rPr>
          <w:rFonts w:ascii="Tahoma" w:hAnsi="Tahoma" w:cs="Tahoma"/>
          <w:color w:val="auto"/>
        </w:rPr>
        <w:t>e</w:t>
      </w:r>
      <w:r w:rsidRPr="00A74E42">
        <w:rPr>
          <w:rFonts w:ascii="Tahoma" w:hAnsi="Tahoma" w:cs="Tahoma"/>
          <w:color w:val="auto"/>
        </w:rPr>
        <w:t xml:space="preserve">nergetikos ministerijos kontaktinis asmuo: Teisės ir personalo grupės patarėja Brigita </w:t>
      </w:r>
      <w:proofErr w:type="spellStart"/>
      <w:r w:rsidRPr="00A74E42">
        <w:rPr>
          <w:rFonts w:ascii="Tahoma" w:hAnsi="Tahoma" w:cs="Tahoma"/>
          <w:color w:val="auto"/>
        </w:rPr>
        <w:t>Micevičienė</w:t>
      </w:r>
      <w:proofErr w:type="spellEnd"/>
      <w:r w:rsidRPr="00A74E42">
        <w:rPr>
          <w:rFonts w:ascii="Tahoma" w:hAnsi="Tahoma" w:cs="Tahoma"/>
          <w:color w:val="auto"/>
        </w:rPr>
        <w:t xml:space="preserve">, (tel. +370 670 90471, el. paštas: </w:t>
      </w:r>
      <w:hyperlink r:id="rId23" w:history="1">
        <w:r w:rsidR="00A74E42" w:rsidRPr="0017224C">
          <w:rPr>
            <w:rStyle w:val="Hyperlink"/>
            <w:rFonts w:ascii="Tahoma" w:hAnsi="Tahoma" w:cs="Tahoma"/>
          </w:rPr>
          <w:t>brigita.miceviciene@enmin.lt</w:t>
        </w:r>
      </w:hyperlink>
      <w:r w:rsidRPr="00A74E42">
        <w:rPr>
          <w:rFonts w:ascii="Tahoma" w:hAnsi="Tahoma" w:cs="Tahoma"/>
          <w:color w:val="auto"/>
        </w:rPr>
        <w:t>).</w:t>
      </w:r>
    </w:p>
    <w:p w14:paraId="0446B16F" w14:textId="77777777" w:rsidR="00A74E42" w:rsidRDefault="00A74E42" w:rsidP="00A74E42">
      <w:pPr>
        <w:spacing w:after="0"/>
        <w:jc w:val="both"/>
        <w:rPr>
          <w:rFonts w:ascii="Tahoma" w:hAnsi="Tahoma" w:cs="Tahoma"/>
          <w:b/>
          <w:color w:val="auto"/>
        </w:rPr>
      </w:pPr>
    </w:p>
    <w:p w14:paraId="7B414A80" w14:textId="5A9AEB6E" w:rsidR="00015628" w:rsidRPr="00A74E42" w:rsidRDefault="00015628" w:rsidP="00A74E42">
      <w:pPr>
        <w:spacing w:after="0"/>
        <w:jc w:val="both"/>
        <w:rPr>
          <w:rFonts w:ascii="Tahoma" w:hAnsi="Tahoma" w:cs="Tahoma"/>
          <w:b/>
          <w:color w:val="auto"/>
        </w:rPr>
      </w:pPr>
      <w:r w:rsidRPr="00A74E42">
        <w:rPr>
          <w:rFonts w:ascii="Tahoma" w:hAnsi="Tahoma" w:cs="Tahoma"/>
          <w:color w:val="auto"/>
        </w:rPr>
        <w:t>Visų kandidatų į nepriklausomus valdybos narius konfidencialumas bus užtikrintas.</w:t>
      </w:r>
    </w:p>
    <w:p w14:paraId="68663DC0" w14:textId="77777777" w:rsidR="00A74E42" w:rsidRDefault="00A74E42" w:rsidP="005C47D3">
      <w:pPr>
        <w:suppressAutoHyphens/>
        <w:autoSpaceDN w:val="0"/>
        <w:spacing w:after="0" w:line="256" w:lineRule="auto"/>
        <w:ind w:right="-23"/>
        <w:jc w:val="both"/>
        <w:textAlignment w:val="baseline"/>
        <w:rPr>
          <w:rFonts w:ascii="Tahoma" w:hAnsi="Tahoma" w:cs="Tahoma"/>
          <w:b/>
          <w:bCs/>
        </w:rPr>
      </w:pPr>
    </w:p>
    <w:p w14:paraId="0F46DFB0" w14:textId="77777777" w:rsidR="00A74E42" w:rsidRPr="00CA0FC5" w:rsidRDefault="00A74E42" w:rsidP="00A74E42">
      <w:pPr>
        <w:spacing w:after="0"/>
        <w:jc w:val="both"/>
        <w:rPr>
          <w:rFonts w:ascii="Tahoma" w:hAnsi="Tahoma" w:cs="Tahoma"/>
          <w:b/>
          <w:bCs/>
          <w:color w:val="auto"/>
          <w:sz w:val="24"/>
          <w:szCs w:val="24"/>
        </w:rPr>
      </w:pPr>
      <w:r w:rsidRPr="00CA0FC5">
        <w:rPr>
          <w:rFonts w:ascii="Tahoma" w:hAnsi="Tahoma" w:cs="Tahoma"/>
          <w:b/>
          <w:bCs/>
          <w:color w:val="auto"/>
          <w:sz w:val="24"/>
          <w:szCs w:val="24"/>
        </w:rPr>
        <w:t>Kandidatų patvirtinimai</w:t>
      </w:r>
    </w:p>
    <w:p w14:paraId="2D000C73" w14:textId="77777777" w:rsidR="00A74E42" w:rsidRPr="00620606" w:rsidRDefault="00A74E42" w:rsidP="00A74E42">
      <w:pPr>
        <w:suppressAutoHyphens/>
        <w:autoSpaceDN w:val="0"/>
        <w:spacing w:after="0" w:line="256" w:lineRule="auto"/>
        <w:ind w:right="-23"/>
        <w:jc w:val="both"/>
        <w:textAlignment w:val="baseline"/>
        <w:rPr>
          <w:rFonts w:ascii="Tahoma" w:hAnsi="Tahoma" w:cs="Tahoma"/>
          <w:b/>
          <w:bCs/>
          <w:color w:val="auto"/>
        </w:rPr>
      </w:pPr>
    </w:p>
    <w:p w14:paraId="75EA6361" w14:textId="77777777" w:rsidR="00A74E42" w:rsidRPr="002E2A13" w:rsidRDefault="00A74E42" w:rsidP="00A74E42">
      <w:pPr>
        <w:suppressAutoHyphens/>
        <w:autoSpaceDN w:val="0"/>
        <w:spacing w:after="0" w:line="256" w:lineRule="auto"/>
        <w:ind w:right="-23"/>
        <w:jc w:val="both"/>
        <w:textAlignment w:val="baseline"/>
        <w:rPr>
          <w:rFonts w:ascii="Tahoma" w:hAnsi="Tahoma" w:cs="Tahoma"/>
          <w:color w:val="auto"/>
        </w:rPr>
      </w:pPr>
      <w:r w:rsidRPr="002E2A13">
        <w:rPr>
          <w:rFonts w:ascii="Tahoma" w:hAnsi="Tahoma" w:cs="Tahoma"/>
          <w:color w:val="auto"/>
        </w:rPr>
        <w:t>Kandidatai, sutikdami, kad dėl jų būtų priimtas sprendimas siūlyti už juos balsuoti Bendrovės visuotiniame akcininkų susirinkime, kartu sutinka, kad, prieš priimdamas šį sprendimą, atranką inicijuojantis subjektas turi teisę motyvuotu rašytiniu prašymu kreiptis į teisėsaugos, kontrolės ir kitas institucijas, įstaigas ar įmones dėl turimos informacijos apie tokius asmenis pateikimo.</w:t>
      </w:r>
    </w:p>
    <w:p w14:paraId="29FC4A1B" w14:textId="77777777" w:rsidR="00A74E42" w:rsidRPr="002E2A13" w:rsidRDefault="00A74E42" w:rsidP="00A74E42">
      <w:pPr>
        <w:suppressAutoHyphens/>
        <w:autoSpaceDN w:val="0"/>
        <w:spacing w:after="0" w:line="256" w:lineRule="auto"/>
        <w:ind w:right="-23"/>
        <w:jc w:val="both"/>
        <w:textAlignment w:val="baseline"/>
        <w:rPr>
          <w:rFonts w:ascii="Tahoma" w:hAnsi="Tahoma" w:cs="Tahoma"/>
          <w:color w:val="auto"/>
        </w:rPr>
      </w:pPr>
      <w:r w:rsidRPr="002E2A13">
        <w:rPr>
          <w:rFonts w:ascii="Tahoma" w:hAnsi="Tahoma" w:cs="Tahoma"/>
          <w:color w:val="auto"/>
        </w:rPr>
        <w:t>Kandidatai, pateikę dokumentus dalyvauti atrankoje, laikomi susipažinusiais su teisiniais įsipareigojimais, kylančiais tuo atveju, kai atrenkami ir paskiriami į pareigas, bei su jais sudaromos atitinkamos sutartys.</w:t>
      </w:r>
    </w:p>
    <w:p w14:paraId="5E2DA8F2" w14:textId="77777777" w:rsidR="00A74E42" w:rsidRPr="002E2A13" w:rsidRDefault="00A74E42" w:rsidP="00A74E42">
      <w:pPr>
        <w:suppressAutoHyphens/>
        <w:autoSpaceDN w:val="0"/>
        <w:spacing w:after="0" w:line="256" w:lineRule="auto"/>
        <w:ind w:right="-23"/>
        <w:jc w:val="both"/>
        <w:textAlignment w:val="baseline"/>
        <w:rPr>
          <w:rFonts w:ascii="Tahoma" w:hAnsi="Tahoma" w:cs="Tahoma"/>
          <w:color w:val="auto"/>
        </w:rPr>
      </w:pPr>
    </w:p>
    <w:p w14:paraId="0C86B1F0" w14:textId="77777777" w:rsidR="00A74E42" w:rsidRPr="007048E3" w:rsidRDefault="00A74E42" w:rsidP="00A74E42">
      <w:pPr>
        <w:suppressAutoHyphens/>
        <w:autoSpaceDN w:val="0"/>
        <w:spacing w:after="0" w:line="257" w:lineRule="auto"/>
        <w:jc w:val="both"/>
        <w:textAlignment w:val="baseline"/>
        <w:rPr>
          <w:rFonts w:ascii="Tahoma" w:hAnsi="Tahoma" w:cs="Tahoma"/>
          <w:b/>
          <w:bCs/>
          <w:color w:val="auto"/>
          <w:sz w:val="24"/>
          <w:szCs w:val="24"/>
        </w:rPr>
      </w:pPr>
      <w:r w:rsidRPr="007048E3">
        <w:rPr>
          <w:rFonts w:ascii="Tahoma" w:hAnsi="Tahoma" w:cs="Tahoma"/>
          <w:b/>
          <w:bCs/>
          <w:color w:val="auto"/>
          <w:sz w:val="24"/>
          <w:szCs w:val="24"/>
        </w:rPr>
        <w:t>Privatumo pranešimas</w:t>
      </w:r>
    </w:p>
    <w:p w14:paraId="2664F318" w14:textId="77777777" w:rsidR="00A74E42" w:rsidRPr="000A1169" w:rsidRDefault="00A74E42" w:rsidP="00A74E42">
      <w:pPr>
        <w:suppressAutoHyphens/>
        <w:autoSpaceDN w:val="0"/>
        <w:spacing w:after="0" w:line="257" w:lineRule="auto"/>
        <w:jc w:val="both"/>
        <w:textAlignment w:val="baseline"/>
        <w:rPr>
          <w:rFonts w:ascii="Tahoma" w:hAnsi="Tahoma" w:cs="Tahoma"/>
          <w:color w:val="auto"/>
        </w:rPr>
      </w:pPr>
    </w:p>
    <w:p w14:paraId="2DF1B1CC" w14:textId="6D30D8D0" w:rsidR="00164B51" w:rsidRPr="0061057D" w:rsidRDefault="00A74E42" w:rsidP="0061057D">
      <w:pPr>
        <w:spacing w:after="120" w:line="240" w:lineRule="exact"/>
        <w:jc w:val="both"/>
        <w:rPr>
          <w:rFonts w:ascii="Tahoma" w:hAnsi="Tahoma" w:cs="Tahoma"/>
          <w:color w:val="auto"/>
        </w:rPr>
      </w:pPr>
      <w:r w:rsidRPr="002E2A13">
        <w:rPr>
          <w:rFonts w:ascii="Tahoma" w:hAnsi="Tahoma" w:cs="Tahoma"/>
          <w:color w:val="auto"/>
        </w:rPr>
        <w:t>Asmens duomenys, teikiami atrankos vykdymo tikslais, tvarkomi vadovaujantis 2016 m. balandžio 27 d. Europos Parlamento ir Tarybos reglamentu (ES) 2016/679 dėl fizinių asmenų apsaugos tvarkant asmens duomenis ir dėl laisvo tokių duomenų judėjimo, kuriuo panaikinama Direktyva 95/46/EB (Bendrasis duomenų apsaugos reglamentas), ir Lietuvos Respublikos asmens duomenų teisinės apsaugos įstatymu. Pateikti dokumentai saugomi Lietuvos Respublikos dokumentų ir archyvų įstatymo ir Lietuvos vyriausiojo archyvaro nustatyta tvarka.</w:t>
      </w:r>
    </w:p>
    <w:sectPr w:rsidR="00164B51" w:rsidRPr="0061057D" w:rsidSect="00BF096E">
      <w:headerReference w:type="even" r:id="rId24"/>
      <w:headerReference w:type="default" r:id="rId25"/>
      <w:footerReference w:type="even" r:id="rId26"/>
      <w:footerReference w:type="default" r:id="rId27"/>
      <w:headerReference w:type="first" r:id="rId28"/>
      <w:pgSz w:w="11906" w:h="16838"/>
      <w:pgMar w:top="1985" w:right="567" w:bottom="1701"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DF88B" w14:textId="77777777" w:rsidR="007F50F2" w:rsidRDefault="007F50F2" w:rsidP="0025296B">
      <w:r>
        <w:separator/>
      </w:r>
    </w:p>
  </w:endnote>
  <w:endnote w:type="continuationSeparator" w:id="0">
    <w:p w14:paraId="1138086C" w14:textId="77777777" w:rsidR="007F50F2" w:rsidRDefault="007F50F2" w:rsidP="0025296B">
      <w:r>
        <w:continuationSeparator/>
      </w:r>
    </w:p>
  </w:endnote>
  <w:endnote w:type="continuationNotice" w:id="1">
    <w:p w14:paraId="1BA0ACA1" w14:textId="77777777" w:rsidR="007F50F2" w:rsidRDefault="007F5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i Jamjuree Medium">
    <w:charset w:val="BA"/>
    <w:family w:val="auto"/>
    <w:pitch w:val="variable"/>
    <w:sig w:usb0="21000007" w:usb1="00000001" w:usb2="00000000" w:usb3="00000000" w:csb0="00010193" w:csb1="00000000"/>
    <w:embedRegular r:id="rId1" w:subsetted="1" w:fontKey="{238051EC-A2A0-4917-A911-67B95B5A0C39}"/>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embedBold r:id="rId2" w:subsetted="1" w:fontKey="{E33C67D2-1F95-452C-850B-C14BF972F5B8}"/>
  </w:font>
  <w:font w:name="Tahoma">
    <w:panose1 w:val="020B0604030504040204"/>
    <w:charset w:val="00"/>
    <w:family w:val="swiss"/>
    <w:pitch w:val="variable"/>
    <w:sig w:usb0="E1002EFF" w:usb1="C000605B" w:usb2="00000029" w:usb3="00000000" w:csb0="000101FF" w:csb1="00000000"/>
    <w:embedRegular r:id="rId3" w:fontKey="{5FCF0AF2-DF41-49C7-B914-C2E7E5DE757D}"/>
    <w:embedBold r:id="rId4" w:fontKey="{677B982F-8C1F-4D28-A890-C6127A99311B}"/>
    <w:embedItalic r:id="rId5" w:fontKey="{25AE0D30-B6F7-47C1-AD9C-E2AB6C027B2A}"/>
  </w:font>
  <w:font w:name="Segoe UI Semibold">
    <w:panose1 w:val="020B07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08D1" w14:textId="3E5A4A93" w:rsidR="00FB2B39" w:rsidRDefault="0061057D" w:rsidP="0061057D">
    <w:pPr>
      <w:pStyle w:val="Footer"/>
      <w:tabs>
        <w:tab w:val="clear" w:pos="4986"/>
        <w:tab w:val="clear" w:pos="9972"/>
        <w:tab w:val="left" w:pos="1200"/>
      </w:tabs>
    </w:pPr>
    <w:r>
      <w:rPr>
        <w:noProof/>
      </w:rPr>
      <w:drawing>
        <wp:anchor distT="0" distB="0" distL="114300" distR="114300" simplePos="0" relativeHeight="251658242" behindDoc="1" locked="0" layoutInCell="1" allowOverlap="1" wp14:anchorId="28EBB24F" wp14:editId="6CB41C10">
          <wp:simplePos x="0" y="0"/>
          <wp:positionH relativeFrom="page">
            <wp:align>left</wp:align>
          </wp:positionH>
          <wp:positionV relativeFrom="page">
            <wp:posOffset>9773285</wp:posOffset>
          </wp:positionV>
          <wp:extent cx="1247775" cy="909479"/>
          <wp:effectExtent l="0" t="0" r="0" b="5080"/>
          <wp:wrapNone/>
          <wp:docPr id="11592845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1217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247775" cy="909479"/>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745680"/>
      <w:docPartObj>
        <w:docPartGallery w:val="Page Numbers (Bottom of Page)"/>
        <w:docPartUnique/>
      </w:docPartObj>
    </w:sdtPr>
    <w:sdtEndPr>
      <w:rPr>
        <w:noProof/>
      </w:rPr>
    </w:sdtEndPr>
    <w:sdtContent>
      <w:p w14:paraId="298A76B7" w14:textId="7E6DA829" w:rsidR="00865413" w:rsidRDefault="008654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FE6918" w14:textId="4592BDDC" w:rsidR="00FC25B4" w:rsidRDefault="00FC25B4" w:rsidP="00252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CD7F3" w14:textId="77777777" w:rsidR="007F50F2" w:rsidRDefault="007F50F2" w:rsidP="0025296B">
      <w:r>
        <w:separator/>
      </w:r>
    </w:p>
  </w:footnote>
  <w:footnote w:type="continuationSeparator" w:id="0">
    <w:p w14:paraId="76D92A88" w14:textId="77777777" w:rsidR="007F50F2" w:rsidRDefault="007F50F2" w:rsidP="0025296B">
      <w:r>
        <w:continuationSeparator/>
      </w:r>
    </w:p>
  </w:footnote>
  <w:footnote w:type="continuationNotice" w:id="1">
    <w:p w14:paraId="63206102" w14:textId="77777777" w:rsidR="007F50F2" w:rsidRDefault="007F50F2">
      <w:pPr>
        <w:spacing w:after="0" w:line="240" w:lineRule="auto"/>
      </w:pPr>
    </w:p>
  </w:footnote>
  <w:footnote w:id="2">
    <w:p w14:paraId="50A051EB" w14:textId="77777777" w:rsidR="00E9631A" w:rsidRPr="00504733" w:rsidRDefault="00E9631A" w:rsidP="00E9631A">
      <w:pPr>
        <w:pStyle w:val="FootnoteText"/>
        <w:rPr>
          <w:rFonts w:ascii="Tahoma" w:eastAsiaTheme="minorHAnsi" w:hAnsi="Tahoma" w:cs="Tahoma"/>
          <w:sz w:val="18"/>
          <w:szCs w:val="18"/>
          <w14:ligatures w14:val="standardContextual"/>
        </w:rPr>
      </w:pPr>
      <w:r>
        <w:rPr>
          <w:rStyle w:val="FootnoteReference"/>
        </w:rPr>
        <w:footnoteRef/>
      </w:r>
      <w:r>
        <w:t xml:space="preserve"> </w:t>
      </w:r>
      <w:r w:rsidRPr="00504733">
        <w:rPr>
          <w:rFonts w:ascii="Tahoma" w:eastAsiaTheme="minorHAnsi" w:hAnsi="Tahoma" w:cs="Tahoma"/>
          <w:sz w:val="18"/>
          <w:szCs w:val="18"/>
          <w14:ligatures w14:val="standardContextual"/>
        </w:rPr>
        <w:t>Asmuo nelaikomas nepriekaištingos reputacijos, jeigu įstatymų nustatyta tvarka yra pripažintas kaltu dėl sunkaus ar labai sunkaus nusikaltimo, nusikalstamos veikos nuosavybei, turtinėms teisėms ir turtiniams interesams, ekonomikai ir verslo tvarkai, finansų sistemai, valstybės tarnybai ir viešiesiems interesams, teisingumui, visuomenės saugumui, valdymo tvarkai padarymo ir turi neišnykusį ar nepanaikintą teistumą.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E65F" w14:textId="51E3FB68" w:rsidR="00FB2B39" w:rsidRDefault="00C2271B">
    <w:pPr>
      <w:pStyle w:val="Header"/>
    </w:pPr>
    <w:r>
      <w:rPr>
        <w:noProof/>
      </w:rPr>
      <w:drawing>
        <wp:anchor distT="0" distB="0" distL="114300" distR="114300" simplePos="0" relativeHeight="251658241" behindDoc="1" locked="0" layoutInCell="1" allowOverlap="1" wp14:anchorId="3230AD4F" wp14:editId="0106B9A4">
          <wp:simplePos x="0" y="0"/>
          <wp:positionH relativeFrom="page">
            <wp:align>right</wp:align>
          </wp:positionH>
          <wp:positionV relativeFrom="page">
            <wp:align>top</wp:align>
          </wp:positionV>
          <wp:extent cx="1319763" cy="962025"/>
          <wp:effectExtent l="0" t="0" r="0" b="0"/>
          <wp:wrapNone/>
          <wp:docPr id="947887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613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319763" cy="962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1C3C" w14:textId="55C7DA08" w:rsidR="00D40DEB" w:rsidRDefault="00BF1447" w:rsidP="0025296B">
    <w:pPr>
      <w:pStyle w:val="Header"/>
    </w:pPr>
    <w:r>
      <w:rPr>
        <w:noProof/>
      </w:rPr>
      <w:drawing>
        <wp:anchor distT="0" distB="0" distL="114300" distR="114300" simplePos="0" relativeHeight="251658240" behindDoc="1" locked="0" layoutInCell="1" allowOverlap="1" wp14:anchorId="5247962F" wp14:editId="6F044423">
          <wp:simplePos x="0" y="0"/>
          <wp:positionH relativeFrom="page">
            <wp:posOffset>5991225</wp:posOffset>
          </wp:positionH>
          <wp:positionV relativeFrom="page">
            <wp:posOffset>-1905</wp:posOffset>
          </wp:positionV>
          <wp:extent cx="1554480" cy="1133119"/>
          <wp:effectExtent l="0" t="0" r="7620" b="0"/>
          <wp:wrapNone/>
          <wp:docPr id="8739386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8657"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554480" cy="113311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B9C1E" w14:textId="7438FDDB" w:rsidR="00BF096E" w:rsidRDefault="00BF096E">
    <w:pPr>
      <w:pStyle w:val="Header"/>
    </w:pPr>
    <w:r>
      <w:rPr>
        <w:noProof/>
      </w:rPr>
      <w:drawing>
        <wp:anchor distT="0" distB="0" distL="114300" distR="114300" simplePos="0" relativeHeight="251658243" behindDoc="1" locked="0" layoutInCell="1" allowOverlap="1" wp14:anchorId="6E8DF2A0" wp14:editId="0A0247FD">
          <wp:simplePos x="0" y="0"/>
          <wp:positionH relativeFrom="margin">
            <wp:posOffset>0</wp:posOffset>
          </wp:positionH>
          <wp:positionV relativeFrom="page">
            <wp:posOffset>321310</wp:posOffset>
          </wp:positionV>
          <wp:extent cx="1552575" cy="595630"/>
          <wp:effectExtent l="0" t="0" r="0" b="0"/>
          <wp:wrapNone/>
          <wp:docPr id="1570496240" name="Graphic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96240" name="Graphic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595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19A4D494" wp14:editId="14905DF9">
          <wp:simplePos x="0" y="0"/>
          <wp:positionH relativeFrom="page">
            <wp:posOffset>6010275</wp:posOffset>
          </wp:positionH>
          <wp:positionV relativeFrom="page">
            <wp:posOffset>-1905</wp:posOffset>
          </wp:positionV>
          <wp:extent cx="1554480" cy="1133119"/>
          <wp:effectExtent l="0" t="0" r="7620" b="0"/>
          <wp:wrapNone/>
          <wp:docPr id="11094058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05810" name="Graphic 1"/>
                  <pic:cNvPicPr/>
                </pic:nvPicPr>
                <pic:blipFill>
                  <a:blip r:embed="rId2">
                    <a:extLst>
                      <a:ext uri="{96DAC541-7B7A-43D3-8B79-37D633B846F1}">
                        <asvg:svgBlip xmlns:asvg="http://schemas.microsoft.com/office/drawing/2016/SVG/main" r:embed="rId3"/>
                      </a:ext>
                    </a:extLst>
                  </a:blip>
                  <a:stretch>
                    <a:fillRect/>
                  </a:stretch>
                </pic:blipFill>
                <pic:spPr>
                  <a:xfrm>
                    <a:off x="0" y="0"/>
                    <a:ext cx="1554480" cy="11331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1C2A"/>
    <w:multiLevelType w:val="multilevel"/>
    <w:tmpl w:val="3E4AF0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863F84"/>
    <w:multiLevelType w:val="hybridMultilevel"/>
    <w:tmpl w:val="F418DD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9F81D5E"/>
    <w:multiLevelType w:val="hybridMultilevel"/>
    <w:tmpl w:val="BBC4DB54"/>
    <w:lvl w:ilvl="0" w:tplc="AD287A50">
      <w:start w:val="1"/>
      <w:numFmt w:val="bullet"/>
      <w:lvlText w:val=""/>
      <w:lvlJc w:val="left"/>
      <w:pPr>
        <w:ind w:left="1440" w:hanging="360"/>
      </w:pPr>
      <w:rPr>
        <w:rFonts w:ascii="Symbol" w:hAnsi="Symbol"/>
      </w:rPr>
    </w:lvl>
    <w:lvl w:ilvl="1" w:tplc="D80CE7F6">
      <w:start w:val="1"/>
      <w:numFmt w:val="bullet"/>
      <w:lvlText w:val=""/>
      <w:lvlJc w:val="left"/>
      <w:pPr>
        <w:ind w:left="1440" w:hanging="360"/>
      </w:pPr>
      <w:rPr>
        <w:rFonts w:ascii="Symbol" w:hAnsi="Symbol"/>
      </w:rPr>
    </w:lvl>
    <w:lvl w:ilvl="2" w:tplc="8022132E">
      <w:start w:val="1"/>
      <w:numFmt w:val="bullet"/>
      <w:lvlText w:val=""/>
      <w:lvlJc w:val="left"/>
      <w:pPr>
        <w:ind w:left="1440" w:hanging="360"/>
      </w:pPr>
      <w:rPr>
        <w:rFonts w:ascii="Symbol" w:hAnsi="Symbol"/>
      </w:rPr>
    </w:lvl>
    <w:lvl w:ilvl="3" w:tplc="4C70EF6C">
      <w:start w:val="1"/>
      <w:numFmt w:val="bullet"/>
      <w:lvlText w:val=""/>
      <w:lvlJc w:val="left"/>
      <w:pPr>
        <w:ind w:left="1440" w:hanging="360"/>
      </w:pPr>
      <w:rPr>
        <w:rFonts w:ascii="Symbol" w:hAnsi="Symbol"/>
      </w:rPr>
    </w:lvl>
    <w:lvl w:ilvl="4" w:tplc="A1F24604">
      <w:start w:val="1"/>
      <w:numFmt w:val="bullet"/>
      <w:lvlText w:val=""/>
      <w:lvlJc w:val="left"/>
      <w:pPr>
        <w:ind w:left="1440" w:hanging="360"/>
      </w:pPr>
      <w:rPr>
        <w:rFonts w:ascii="Symbol" w:hAnsi="Symbol"/>
      </w:rPr>
    </w:lvl>
    <w:lvl w:ilvl="5" w:tplc="86F010CA">
      <w:start w:val="1"/>
      <w:numFmt w:val="bullet"/>
      <w:lvlText w:val=""/>
      <w:lvlJc w:val="left"/>
      <w:pPr>
        <w:ind w:left="1440" w:hanging="360"/>
      </w:pPr>
      <w:rPr>
        <w:rFonts w:ascii="Symbol" w:hAnsi="Symbol"/>
      </w:rPr>
    </w:lvl>
    <w:lvl w:ilvl="6" w:tplc="85CED404">
      <w:start w:val="1"/>
      <w:numFmt w:val="bullet"/>
      <w:lvlText w:val=""/>
      <w:lvlJc w:val="left"/>
      <w:pPr>
        <w:ind w:left="1440" w:hanging="360"/>
      </w:pPr>
      <w:rPr>
        <w:rFonts w:ascii="Symbol" w:hAnsi="Symbol"/>
      </w:rPr>
    </w:lvl>
    <w:lvl w:ilvl="7" w:tplc="1CF067B6">
      <w:start w:val="1"/>
      <w:numFmt w:val="bullet"/>
      <w:lvlText w:val=""/>
      <w:lvlJc w:val="left"/>
      <w:pPr>
        <w:ind w:left="1440" w:hanging="360"/>
      </w:pPr>
      <w:rPr>
        <w:rFonts w:ascii="Symbol" w:hAnsi="Symbol"/>
      </w:rPr>
    </w:lvl>
    <w:lvl w:ilvl="8" w:tplc="3EA0ECA0">
      <w:start w:val="1"/>
      <w:numFmt w:val="bullet"/>
      <w:lvlText w:val=""/>
      <w:lvlJc w:val="left"/>
      <w:pPr>
        <w:ind w:left="1440" w:hanging="360"/>
      </w:pPr>
      <w:rPr>
        <w:rFonts w:ascii="Symbol" w:hAnsi="Symbol"/>
      </w:rPr>
    </w:lvl>
  </w:abstractNum>
  <w:abstractNum w:abstractNumId="3" w15:restartNumberingAfterBreak="0">
    <w:nsid w:val="12C70516"/>
    <w:multiLevelType w:val="multilevel"/>
    <w:tmpl w:val="5E6017B0"/>
    <w:lvl w:ilvl="0">
      <w:start w:val="2"/>
      <w:numFmt w:val="decimal"/>
      <w:lvlText w:val="%1."/>
      <w:lvlJc w:val="left"/>
      <w:pPr>
        <w:ind w:left="360" w:hanging="360"/>
      </w:pPr>
      <w:rPr>
        <w:rFonts w:hint="default"/>
        <w:i/>
      </w:rPr>
    </w:lvl>
    <w:lvl w:ilvl="1">
      <w:start w:val="1"/>
      <w:numFmt w:val="decimal"/>
      <w:lvlText w:val="%1.%2."/>
      <w:lvlJc w:val="left"/>
      <w:pPr>
        <w:ind w:left="1080" w:hanging="720"/>
      </w:pPr>
      <w:rPr>
        <w:rFonts w:hint="default"/>
        <w:i w:val="0"/>
        <w:iCs/>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4680" w:hanging="1800"/>
      </w:pPr>
      <w:rPr>
        <w:rFonts w:hint="default"/>
        <w:i/>
      </w:rPr>
    </w:lvl>
  </w:abstractNum>
  <w:abstractNum w:abstractNumId="4" w15:restartNumberingAfterBreak="0">
    <w:nsid w:val="16DC3480"/>
    <w:multiLevelType w:val="hybridMultilevel"/>
    <w:tmpl w:val="94DE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B189C"/>
    <w:multiLevelType w:val="hybridMultilevel"/>
    <w:tmpl w:val="AF76E3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B153D63"/>
    <w:multiLevelType w:val="hybridMultilevel"/>
    <w:tmpl w:val="5D98FA9C"/>
    <w:lvl w:ilvl="0" w:tplc="C05633FA">
      <w:start w:val="1"/>
      <w:numFmt w:val="bullet"/>
      <w:lvlText w:val=""/>
      <w:lvlJc w:val="left"/>
      <w:pPr>
        <w:ind w:left="720" w:hanging="360"/>
      </w:pPr>
      <w:rPr>
        <w:rFonts w:ascii="Symbol" w:hAnsi="Symbol"/>
      </w:rPr>
    </w:lvl>
    <w:lvl w:ilvl="1" w:tplc="5036A6F6">
      <w:start w:val="1"/>
      <w:numFmt w:val="bullet"/>
      <w:lvlText w:val=""/>
      <w:lvlJc w:val="left"/>
      <w:pPr>
        <w:ind w:left="720" w:hanging="360"/>
      </w:pPr>
      <w:rPr>
        <w:rFonts w:ascii="Symbol" w:hAnsi="Symbol"/>
      </w:rPr>
    </w:lvl>
    <w:lvl w:ilvl="2" w:tplc="AF087B80">
      <w:start w:val="1"/>
      <w:numFmt w:val="bullet"/>
      <w:lvlText w:val=""/>
      <w:lvlJc w:val="left"/>
      <w:pPr>
        <w:ind w:left="720" w:hanging="360"/>
      </w:pPr>
      <w:rPr>
        <w:rFonts w:ascii="Symbol" w:hAnsi="Symbol"/>
      </w:rPr>
    </w:lvl>
    <w:lvl w:ilvl="3" w:tplc="48682650">
      <w:start w:val="1"/>
      <w:numFmt w:val="bullet"/>
      <w:lvlText w:val=""/>
      <w:lvlJc w:val="left"/>
      <w:pPr>
        <w:ind w:left="720" w:hanging="360"/>
      </w:pPr>
      <w:rPr>
        <w:rFonts w:ascii="Symbol" w:hAnsi="Symbol"/>
      </w:rPr>
    </w:lvl>
    <w:lvl w:ilvl="4" w:tplc="4274ACA8">
      <w:start w:val="1"/>
      <w:numFmt w:val="bullet"/>
      <w:lvlText w:val=""/>
      <w:lvlJc w:val="left"/>
      <w:pPr>
        <w:ind w:left="720" w:hanging="360"/>
      </w:pPr>
      <w:rPr>
        <w:rFonts w:ascii="Symbol" w:hAnsi="Symbol"/>
      </w:rPr>
    </w:lvl>
    <w:lvl w:ilvl="5" w:tplc="2BE8C33C">
      <w:start w:val="1"/>
      <w:numFmt w:val="bullet"/>
      <w:lvlText w:val=""/>
      <w:lvlJc w:val="left"/>
      <w:pPr>
        <w:ind w:left="720" w:hanging="360"/>
      </w:pPr>
      <w:rPr>
        <w:rFonts w:ascii="Symbol" w:hAnsi="Symbol"/>
      </w:rPr>
    </w:lvl>
    <w:lvl w:ilvl="6" w:tplc="6638C740">
      <w:start w:val="1"/>
      <w:numFmt w:val="bullet"/>
      <w:lvlText w:val=""/>
      <w:lvlJc w:val="left"/>
      <w:pPr>
        <w:ind w:left="720" w:hanging="360"/>
      </w:pPr>
      <w:rPr>
        <w:rFonts w:ascii="Symbol" w:hAnsi="Symbol"/>
      </w:rPr>
    </w:lvl>
    <w:lvl w:ilvl="7" w:tplc="82A46CF4">
      <w:start w:val="1"/>
      <w:numFmt w:val="bullet"/>
      <w:lvlText w:val=""/>
      <w:lvlJc w:val="left"/>
      <w:pPr>
        <w:ind w:left="720" w:hanging="360"/>
      </w:pPr>
      <w:rPr>
        <w:rFonts w:ascii="Symbol" w:hAnsi="Symbol"/>
      </w:rPr>
    </w:lvl>
    <w:lvl w:ilvl="8" w:tplc="2586E578">
      <w:start w:val="1"/>
      <w:numFmt w:val="bullet"/>
      <w:lvlText w:val=""/>
      <w:lvlJc w:val="left"/>
      <w:pPr>
        <w:ind w:left="720" w:hanging="360"/>
      </w:pPr>
      <w:rPr>
        <w:rFonts w:ascii="Symbol" w:hAnsi="Symbol"/>
      </w:rPr>
    </w:lvl>
  </w:abstractNum>
  <w:abstractNum w:abstractNumId="7" w15:restartNumberingAfterBreak="0">
    <w:nsid w:val="1CE83527"/>
    <w:multiLevelType w:val="hybridMultilevel"/>
    <w:tmpl w:val="9850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C6A26"/>
    <w:multiLevelType w:val="multilevel"/>
    <w:tmpl w:val="FCCCB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A5217A"/>
    <w:multiLevelType w:val="hybridMultilevel"/>
    <w:tmpl w:val="E020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23B2A"/>
    <w:multiLevelType w:val="hybridMultilevel"/>
    <w:tmpl w:val="DE700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F1472"/>
    <w:multiLevelType w:val="hybridMultilevel"/>
    <w:tmpl w:val="FFC616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91C4BDB"/>
    <w:multiLevelType w:val="hybridMultilevel"/>
    <w:tmpl w:val="9194760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E401674"/>
    <w:multiLevelType w:val="hybridMultilevel"/>
    <w:tmpl w:val="1A707D9A"/>
    <w:lvl w:ilvl="0" w:tplc="24AE6AAE">
      <w:start w:val="1"/>
      <w:numFmt w:val="bullet"/>
      <w:lvlText w:val=""/>
      <w:lvlJc w:val="left"/>
      <w:pPr>
        <w:ind w:left="720" w:hanging="360"/>
      </w:pPr>
      <w:rPr>
        <w:rFonts w:ascii="Symbol" w:hAnsi="Symbol"/>
      </w:rPr>
    </w:lvl>
    <w:lvl w:ilvl="1" w:tplc="1E9001E4">
      <w:start w:val="1"/>
      <w:numFmt w:val="bullet"/>
      <w:lvlText w:val=""/>
      <w:lvlJc w:val="left"/>
      <w:pPr>
        <w:ind w:left="720" w:hanging="360"/>
      </w:pPr>
      <w:rPr>
        <w:rFonts w:ascii="Symbol" w:hAnsi="Symbol"/>
      </w:rPr>
    </w:lvl>
    <w:lvl w:ilvl="2" w:tplc="F38A8B42">
      <w:start w:val="1"/>
      <w:numFmt w:val="bullet"/>
      <w:lvlText w:val=""/>
      <w:lvlJc w:val="left"/>
      <w:pPr>
        <w:ind w:left="720" w:hanging="360"/>
      </w:pPr>
      <w:rPr>
        <w:rFonts w:ascii="Symbol" w:hAnsi="Symbol"/>
      </w:rPr>
    </w:lvl>
    <w:lvl w:ilvl="3" w:tplc="C31A65F4">
      <w:start w:val="1"/>
      <w:numFmt w:val="bullet"/>
      <w:lvlText w:val=""/>
      <w:lvlJc w:val="left"/>
      <w:pPr>
        <w:ind w:left="720" w:hanging="360"/>
      </w:pPr>
      <w:rPr>
        <w:rFonts w:ascii="Symbol" w:hAnsi="Symbol"/>
      </w:rPr>
    </w:lvl>
    <w:lvl w:ilvl="4" w:tplc="CF08F208">
      <w:start w:val="1"/>
      <w:numFmt w:val="bullet"/>
      <w:lvlText w:val=""/>
      <w:lvlJc w:val="left"/>
      <w:pPr>
        <w:ind w:left="720" w:hanging="360"/>
      </w:pPr>
      <w:rPr>
        <w:rFonts w:ascii="Symbol" w:hAnsi="Symbol"/>
      </w:rPr>
    </w:lvl>
    <w:lvl w:ilvl="5" w:tplc="A9D86122">
      <w:start w:val="1"/>
      <w:numFmt w:val="bullet"/>
      <w:lvlText w:val=""/>
      <w:lvlJc w:val="left"/>
      <w:pPr>
        <w:ind w:left="720" w:hanging="360"/>
      </w:pPr>
      <w:rPr>
        <w:rFonts w:ascii="Symbol" w:hAnsi="Symbol"/>
      </w:rPr>
    </w:lvl>
    <w:lvl w:ilvl="6" w:tplc="B922D354">
      <w:start w:val="1"/>
      <w:numFmt w:val="bullet"/>
      <w:lvlText w:val=""/>
      <w:lvlJc w:val="left"/>
      <w:pPr>
        <w:ind w:left="720" w:hanging="360"/>
      </w:pPr>
      <w:rPr>
        <w:rFonts w:ascii="Symbol" w:hAnsi="Symbol"/>
      </w:rPr>
    </w:lvl>
    <w:lvl w:ilvl="7" w:tplc="FD6A9632">
      <w:start w:val="1"/>
      <w:numFmt w:val="bullet"/>
      <w:lvlText w:val=""/>
      <w:lvlJc w:val="left"/>
      <w:pPr>
        <w:ind w:left="720" w:hanging="360"/>
      </w:pPr>
      <w:rPr>
        <w:rFonts w:ascii="Symbol" w:hAnsi="Symbol"/>
      </w:rPr>
    </w:lvl>
    <w:lvl w:ilvl="8" w:tplc="6EDC8760">
      <w:start w:val="1"/>
      <w:numFmt w:val="bullet"/>
      <w:lvlText w:val=""/>
      <w:lvlJc w:val="left"/>
      <w:pPr>
        <w:ind w:left="720" w:hanging="360"/>
      </w:pPr>
      <w:rPr>
        <w:rFonts w:ascii="Symbol" w:hAnsi="Symbol"/>
      </w:rPr>
    </w:lvl>
  </w:abstractNum>
  <w:abstractNum w:abstractNumId="14" w15:restartNumberingAfterBreak="0">
    <w:nsid w:val="2EB17263"/>
    <w:multiLevelType w:val="multilevel"/>
    <w:tmpl w:val="F4D66092"/>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color w:val="033D51"/>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2F46EFB"/>
    <w:multiLevelType w:val="hybridMultilevel"/>
    <w:tmpl w:val="E45E90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3C96C50"/>
    <w:multiLevelType w:val="multilevel"/>
    <w:tmpl w:val="ABAA2CA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49D337D"/>
    <w:multiLevelType w:val="multilevel"/>
    <w:tmpl w:val="1FAC849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35763C61"/>
    <w:multiLevelType w:val="hybridMultilevel"/>
    <w:tmpl w:val="1456A210"/>
    <w:lvl w:ilvl="0" w:tplc="C0ECD6F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C47083"/>
    <w:multiLevelType w:val="hybridMultilevel"/>
    <w:tmpl w:val="1E4E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A17B51"/>
    <w:multiLevelType w:val="hybridMultilevel"/>
    <w:tmpl w:val="446C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54ACE"/>
    <w:multiLevelType w:val="hybridMultilevel"/>
    <w:tmpl w:val="F7700E7A"/>
    <w:lvl w:ilvl="0" w:tplc="DD0E19D6">
      <w:start w:val="1"/>
      <w:numFmt w:val="bullet"/>
      <w:lvlText w:val=""/>
      <w:lvlJc w:val="left"/>
      <w:pPr>
        <w:ind w:left="720" w:hanging="360"/>
      </w:pPr>
      <w:rPr>
        <w:rFonts w:ascii="Symbol" w:hAnsi="Symbol"/>
      </w:rPr>
    </w:lvl>
    <w:lvl w:ilvl="1" w:tplc="65E21CE0">
      <w:start w:val="1"/>
      <w:numFmt w:val="bullet"/>
      <w:lvlText w:val=""/>
      <w:lvlJc w:val="left"/>
      <w:pPr>
        <w:ind w:left="720" w:hanging="360"/>
      </w:pPr>
      <w:rPr>
        <w:rFonts w:ascii="Symbol" w:hAnsi="Symbol"/>
      </w:rPr>
    </w:lvl>
    <w:lvl w:ilvl="2" w:tplc="0010B5A0">
      <w:start w:val="1"/>
      <w:numFmt w:val="bullet"/>
      <w:lvlText w:val=""/>
      <w:lvlJc w:val="left"/>
      <w:pPr>
        <w:ind w:left="720" w:hanging="360"/>
      </w:pPr>
      <w:rPr>
        <w:rFonts w:ascii="Symbol" w:hAnsi="Symbol"/>
      </w:rPr>
    </w:lvl>
    <w:lvl w:ilvl="3" w:tplc="74185608">
      <w:start w:val="1"/>
      <w:numFmt w:val="bullet"/>
      <w:lvlText w:val=""/>
      <w:lvlJc w:val="left"/>
      <w:pPr>
        <w:ind w:left="720" w:hanging="360"/>
      </w:pPr>
      <w:rPr>
        <w:rFonts w:ascii="Symbol" w:hAnsi="Symbol"/>
      </w:rPr>
    </w:lvl>
    <w:lvl w:ilvl="4" w:tplc="09B84F5C">
      <w:start w:val="1"/>
      <w:numFmt w:val="bullet"/>
      <w:lvlText w:val=""/>
      <w:lvlJc w:val="left"/>
      <w:pPr>
        <w:ind w:left="720" w:hanging="360"/>
      </w:pPr>
      <w:rPr>
        <w:rFonts w:ascii="Symbol" w:hAnsi="Symbol"/>
      </w:rPr>
    </w:lvl>
    <w:lvl w:ilvl="5" w:tplc="0DDABADE">
      <w:start w:val="1"/>
      <w:numFmt w:val="bullet"/>
      <w:lvlText w:val=""/>
      <w:lvlJc w:val="left"/>
      <w:pPr>
        <w:ind w:left="720" w:hanging="360"/>
      </w:pPr>
      <w:rPr>
        <w:rFonts w:ascii="Symbol" w:hAnsi="Symbol"/>
      </w:rPr>
    </w:lvl>
    <w:lvl w:ilvl="6" w:tplc="45E4C0C8">
      <w:start w:val="1"/>
      <w:numFmt w:val="bullet"/>
      <w:lvlText w:val=""/>
      <w:lvlJc w:val="left"/>
      <w:pPr>
        <w:ind w:left="720" w:hanging="360"/>
      </w:pPr>
      <w:rPr>
        <w:rFonts w:ascii="Symbol" w:hAnsi="Symbol"/>
      </w:rPr>
    </w:lvl>
    <w:lvl w:ilvl="7" w:tplc="5ADE6CD0">
      <w:start w:val="1"/>
      <w:numFmt w:val="bullet"/>
      <w:lvlText w:val=""/>
      <w:lvlJc w:val="left"/>
      <w:pPr>
        <w:ind w:left="720" w:hanging="360"/>
      </w:pPr>
      <w:rPr>
        <w:rFonts w:ascii="Symbol" w:hAnsi="Symbol"/>
      </w:rPr>
    </w:lvl>
    <w:lvl w:ilvl="8" w:tplc="F1EEDB4E">
      <w:start w:val="1"/>
      <w:numFmt w:val="bullet"/>
      <w:lvlText w:val=""/>
      <w:lvlJc w:val="left"/>
      <w:pPr>
        <w:ind w:left="720" w:hanging="360"/>
      </w:pPr>
      <w:rPr>
        <w:rFonts w:ascii="Symbol" w:hAnsi="Symbol"/>
      </w:rPr>
    </w:lvl>
  </w:abstractNum>
  <w:abstractNum w:abstractNumId="22" w15:restartNumberingAfterBreak="0">
    <w:nsid w:val="441509F2"/>
    <w:multiLevelType w:val="hybridMultilevel"/>
    <w:tmpl w:val="6EF0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A56E5"/>
    <w:multiLevelType w:val="hybridMultilevel"/>
    <w:tmpl w:val="A1585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526C46"/>
    <w:multiLevelType w:val="hybridMultilevel"/>
    <w:tmpl w:val="368628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1F7CAE"/>
    <w:multiLevelType w:val="hybridMultilevel"/>
    <w:tmpl w:val="EF6EF9BC"/>
    <w:lvl w:ilvl="0" w:tplc="67A23CAE">
      <w:start w:val="1"/>
      <w:numFmt w:val="bullet"/>
      <w:lvlText w:val=""/>
      <w:lvlJc w:val="left"/>
      <w:pPr>
        <w:ind w:left="1440" w:hanging="360"/>
      </w:pPr>
      <w:rPr>
        <w:rFonts w:ascii="Symbol" w:hAnsi="Symbol"/>
      </w:rPr>
    </w:lvl>
    <w:lvl w:ilvl="1" w:tplc="45C4E7C8">
      <w:start w:val="1"/>
      <w:numFmt w:val="bullet"/>
      <w:lvlText w:val=""/>
      <w:lvlJc w:val="left"/>
      <w:pPr>
        <w:ind w:left="1440" w:hanging="360"/>
      </w:pPr>
      <w:rPr>
        <w:rFonts w:ascii="Symbol" w:hAnsi="Symbol"/>
      </w:rPr>
    </w:lvl>
    <w:lvl w:ilvl="2" w:tplc="AAE48538">
      <w:start w:val="1"/>
      <w:numFmt w:val="bullet"/>
      <w:lvlText w:val=""/>
      <w:lvlJc w:val="left"/>
      <w:pPr>
        <w:ind w:left="1440" w:hanging="360"/>
      </w:pPr>
      <w:rPr>
        <w:rFonts w:ascii="Symbol" w:hAnsi="Symbol"/>
      </w:rPr>
    </w:lvl>
    <w:lvl w:ilvl="3" w:tplc="221859A4">
      <w:start w:val="1"/>
      <w:numFmt w:val="bullet"/>
      <w:lvlText w:val=""/>
      <w:lvlJc w:val="left"/>
      <w:pPr>
        <w:ind w:left="1440" w:hanging="360"/>
      </w:pPr>
      <w:rPr>
        <w:rFonts w:ascii="Symbol" w:hAnsi="Symbol"/>
      </w:rPr>
    </w:lvl>
    <w:lvl w:ilvl="4" w:tplc="5C3AB1CC">
      <w:start w:val="1"/>
      <w:numFmt w:val="bullet"/>
      <w:lvlText w:val=""/>
      <w:lvlJc w:val="left"/>
      <w:pPr>
        <w:ind w:left="1440" w:hanging="360"/>
      </w:pPr>
      <w:rPr>
        <w:rFonts w:ascii="Symbol" w:hAnsi="Symbol"/>
      </w:rPr>
    </w:lvl>
    <w:lvl w:ilvl="5" w:tplc="85D4B1B2">
      <w:start w:val="1"/>
      <w:numFmt w:val="bullet"/>
      <w:lvlText w:val=""/>
      <w:lvlJc w:val="left"/>
      <w:pPr>
        <w:ind w:left="1440" w:hanging="360"/>
      </w:pPr>
      <w:rPr>
        <w:rFonts w:ascii="Symbol" w:hAnsi="Symbol"/>
      </w:rPr>
    </w:lvl>
    <w:lvl w:ilvl="6" w:tplc="8E2498A4">
      <w:start w:val="1"/>
      <w:numFmt w:val="bullet"/>
      <w:lvlText w:val=""/>
      <w:lvlJc w:val="left"/>
      <w:pPr>
        <w:ind w:left="1440" w:hanging="360"/>
      </w:pPr>
      <w:rPr>
        <w:rFonts w:ascii="Symbol" w:hAnsi="Symbol"/>
      </w:rPr>
    </w:lvl>
    <w:lvl w:ilvl="7" w:tplc="58E608FC">
      <w:start w:val="1"/>
      <w:numFmt w:val="bullet"/>
      <w:lvlText w:val=""/>
      <w:lvlJc w:val="left"/>
      <w:pPr>
        <w:ind w:left="1440" w:hanging="360"/>
      </w:pPr>
      <w:rPr>
        <w:rFonts w:ascii="Symbol" w:hAnsi="Symbol"/>
      </w:rPr>
    </w:lvl>
    <w:lvl w:ilvl="8" w:tplc="2DBA894A">
      <w:start w:val="1"/>
      <w:numFmt w:val="bullet"/>
      <w:lvlText w:val=""/>
      <w:lvlJc w:val="left"/>
      <w:pPr>
        <w:ind w:left="1440" w:hanging="360"/>
      </w:pPr>
      <w:rPr>
        <w:rFonts w:ascii="Symbol" w:hAnsi="Symbol"/>
      </w:rPr>
    </w:lvl>
  </w:abstractNum>
  <w:abstractNum w:abstractNumId="26" w15:restartNumberingAfterBreak="0">
    <w:nsid w:val="5FE46829"/>
    <w:multiLevelType w:val="hybridMultilevel"/>
    <w:tmpl w:val="5EB0FA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5AA3DDD"/>
    <w:multiLevelType w:val="hybridMultilevel"/>
    <w:tmpl w:val="05D895EA"/>
    <w:lvl w:ilvl="0" w:tplc="D40455AC">
      <w:start w:val="2023"/>
      <w:numFmt w:val="bullet"/>
      <w:lvlText w:val="-"/>
      <w:lvlJc w:val="left"/>
      <w:pPr>
        <w:ind w:left="720" w:hanging="360"/>
      </w:pPr>
      <w:rPr>
        <w:rFonts w:ascii="Bai Jamjuree Medium" w:eastAsiaTheme="minorHAnsi" w:hAnsi="Bai Jamjuree Medium" w:cs="Bai Jamjuree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1B42AB"/>
    <w:multiLevelType w:val="multilevel"/>
    <w:tmpl w:val="B810B00A"/>
    <w:lvl w:ilvl="0">
      <w:start w:val="1"/>
      <w:numFmt w:val="decimal"/>
      <w:lvlText w:val="%1.2."/>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2519184">
    <w:abstractNumId w:val="8"/>
  </w:num>
  <w:num w:numId="2" w16cid:durableId="308293164">
    <w:abstractNumId w:val="28"/>
  </w:num>
  <w:num w:numId="3" w16cid:durableId="1463496901">
    <w:abstractNumId w:val="18"/>
  </w:num>
  <w:num w:numId="4" w16cid:durableId="314115584">
    <w:abstractNumId w:val="3"/>
  </w:num>
  <w:num w:numId="5" w16cid:durableId="1093818106">
    <w:abstractNumId w:val="14"/>
  </w:num>
  <w:num w:numId="6" w16cid:durableId="316231093">
    <w:abstractNumId w:val="27"/>
  </w:num>
  <w:num w:numId="7" w16cid:durableId="375280516">
    <w:abstractNumId w:val="20"/>
  </w:num>
  <w:num w:numId="8" w16cid:durableId="1104882181">
    <w:abstractNumId w:val="19"/>
  </w:num>
  <w:num w:numId="9" w16cid:durableId="1788116131">
    <w:abstractNumId w:val="16"/>
  </w:num>
  <w:num w:numId="10" w16cid:durableId="2035501324">
    <w:abstractNumId w:val="10"/>
  </w:num>
  <w:num w:numId="11" w16cid:durableId="679239049">
    <w:abstractNumId w:val="7"/>
  </w:num>
  <w:num w:numId="12" w16cid:durableId="567033477">
    <w:abstractNumId w:val="25"/>
  </w:num>
  <w:num w:numId="13" w16cid:durableId="1010764749">
    <w:abstractNumId w:val="2"/>
  </w:num>
  <w:num w:numId="14" w16cid:durableId="1803032120">
    <w:abstractNumId w:val="9"/>
  </w:num>
  <w:num w:numId="15" w16cid:durableId="2103910042">
    <w:abstractNumId w:val="22"/>
  </w:num>
  <w:num w:numId="16" w16cid:durableId="1988124877">
    <w:abstractNumId w:val="21"/>
  </w:num>
  <w:num w:numId="17" w16cid:durableId="1901861526">
    <w:abstractNumId w:val="6"/>
  </w:num>
  <w:num w:numId="18" w16cid:durableId="1895582818">
    <w:abstractNumId w:val="13"/>
  </w:num>
  <w:num w:numId="19" w16cid:durableId="653023964">
    <w:abstractNumId w:val="9"/>
  </w:num>
  <w:num w:numId="20" w16cid:durableId="195897031">
    <w:abstractNumId w:val="23"/>
  </w:num>
  <w:num w:numId="21" w16cid:durableId="238566080">
    <w:abstractNumId w:val="17"/>
  </w:num>
  <w:num w:numId="22" w16cid:durableId="1067996999">
    <w:abstractNumId w:val="0"/>
  </w:num>
  <w:num w:numId="23" w16cid:durableId="654340431">
    <w:abstractNumId w:val="11"/>
  </w:num>
  <w:num w:numId="24" w16cid:durableId="1520243417">
    <w:abstractNumId w:val="24"/>
  </w:num>
  <w:num w:numId="25" w16cid:durableId="324434405">
    <w:abstractNumId w:val="4"/>
  </w:num>
  <w:num w:numId="26" w16cid:durableId="1167750806">
    <w:abstractNumId w:val="12"/>
  </w:num>
  <w:num w:numId="27" w16cid:durableId="942297163">
    <w:abstractNumId w:val="5"/>
  </w:num>
  <w:num w:numId="28" w16cid:durableId="2131779116">
    <w:abstractNumId w:val="1"/>
  </w:num>
  <w:num w:numId="29" w16cid:durableId="578516894">
    <w:abstractNumId w:val="15"/>
  </w:num>
  <w:num w:numId="30" w16cid:durableId="1049066282">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hyphenationZone w:val="396"/>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4A"/>
    <w:rsid w:val="00000F31"/>
    <w:rsid w:val="00004122"/>
    <w:rsid w:val="0000585A"/>
    <w:rsid w:val="00011E8C"/>
    <w:rsid w:val="00012463"/>
    <w:rsid w:val="00015628"/>
    <w:rsid w:val="00015D21"/>
    <w:rsid w:val="00015DE9"/>
    <w:rsid w:val="00016451"/>
    <w:rsid w:val="00016B22"/>
    <w:rsid w:val="000177D7"/>
    <w:rsid w:val="00017F41"/>
    <w:rsid w:val="00017F5C"/>
    <w:rsid w:val="00020C6B"/>
    <w:rsid w:val="000222E4"/>
    <w:rsid w:val="00022CFF"/>
    <w:rsid w:val="000232AE"/>
    <w:rsid w:val="000240E8"/>
    <w:rsid w:val="00024D03"/>
    <w:rsid w:val="0002750B"/>
    <w:rsid w:val="00033156"/>
    <w:rsid w:val="000357D9"/>
    <w:rsid w:val="00035A96"/>
    <w:rsid w:val="00035B0A"/>
    <w:rsid w:val="00036CEA"/>
    <w:rsid w:val="00037244"/>
    <w:rsid w:val="00040B3D"/>
    <w:rsid w:val="000427DC"/>
    <w:rsid w:val="0004281D"/>
    <w:rsid w:val="00042C8E"/>
    <w:rsid w:val="0004432C"/>
    <w:rsid w:val="00046D95"/>
    <w:rsid w:val="0005330E"/>
    <w:rsid w:val="0005401E"/>
    <w:rsid w:val="00054482"/>
    <w:rsid w:val="00054739"/>
    <w:rsid w:val="000558BD"/>
    <w:rsid w:val="00055CEA"/>
    <w:rsid w:val="000562E5"/>
    <w:rsid w:val="000565AC"/>
    <w:rsid w:val="00060D9D"/>
    <w:rsid w:val="000632A8"/>
    <w:rsid w:val="000632CE"/>
    <w:rsid w:val="000638E4"/>
    <w:rsid w:val="00064E06"/>
    <w:rsid w:val="000657A4"/>
    <w:rsid w:val="000664FC"/>
    <w:rsid w:val="00067B67"/>
    <w:rsid w:val="000709DE"/>
    <w:rsid w:val="00070D01"/>
    <w:rsid w:val="00073B84"/>
    <w:rsid w:val="0007502D"/>
    <w:rsid w:val="00081B56"/>
    <w:rsid w:val="00082615"/>
    <w:rsid w:val="000839B4"/>
    <w:rsid w:val="0008431A"/>
    <w:rsid w:val="0008737E"/>
    <w:rsid w:val="00091187"/>
    <w:rsid w:val="000923CB"/>
    <w:rsid w:val="00092C5A"/>
    <w:rsid w:val="000A2310"/>
    <w:rsid w:val="000A35A7"/>
    <w:rsid w:val="000A3914"/>
    <w:rsid w:val="000A4367"/>
    <w:rsid w:val="000A45ED"/>
    <w:rsid w:val="000A46B7"/>
    <w:rsid w:val="000A68B7"/>
    <w:rsid w:val="000A789A"/>
    <w:rsid w:val="000A78FA"/>
    <w:rsid w:val="000A7AFD"/>
    <w:rsid w:val="000B02EB"/>
    <w:rsid w:val="000B37E8"/>
    <w:rsid w:val="000B3A46"/>
    <w:rsid w:val="000B4151"/>
    <w:rsid w:val="000B44E2"/>
    <w:rsid w:val="000B59A6"/>
    <w:rsid w:val="000B7B8B"/>
    <w:rsid w:val="000C2CC8"/>
    <w:rsid w:val="000C2CF3"/>
    <w:rsid w:val="000C2D08"/>
    <w:rsid w:val="000C5B16"/>
    <w:rsid w:val="000C6078"/>
    <w:rsid w:val="000C752A"/>
    <w:rsid w:val="000D0F57"/>
    <w:rsid w:val="000D490F"/>
    <w:rsid w:val="000E20F3"/>
    <w:rsid w:val="000E40BE"/>
    <w:rsid w:val="000E7925"/>
    <w:rsid w:val="000F106F"/>
    <w:rsid w:val="000F308F"/>
    <w:rsid w:val="000F7CEC"/>
    <w:rsid w:val="0010097E"/>
    <w:rsid w:val="001015CA"/>
    <w:rsid w:val="0010486D"/>
    <w:rsid w:val="00105024"/>
    <w:rsid w:val="00106077"/>
    <w:rsid w:val="00110B7C"/>
    <w:rsid w:val="001136D1"/>
    <w:rsid w:val="00115AF4"/>
    <w:rsid w:val="00116184"/>
    <w:rsid w:val="00120621"/>
    <w:rsid w:val="0012243F"/>
    <w:rsid w:val="00130D1F"/>
    <w:rsid w:val="00132BB7"/>
    <w:rsid w:val="00134BBA"/>
    <w:rsid w:val="00143872"/>
    <w:rsid w:val="001550CE"/>
    <w:rsid w:val="0015678C"/>
    <w:rsid w:val="00157BEA"/>
    <w:rsid w:val="001621D9"/>
    <w:rsid w:val="00162571"/>
    <w:rsid w:val="00164B51"/>
    <w:rsid w:val="001655B2"/>
    <w:rsid w:val="0016586F"/>
    <w:rsid w:val="001659A8"/>
    <w:rsid w:val="00165E72"/>
    <w:rsid w:val="001702F4"/>
    <w:rsid w:val="00171775"/>
    <w:rsid w:val="00171B74"/>
    <w:rsid w:val="00175FDA"/>
    <w:rsid w:val="00176A28"/>
    <w:rsid w:val="00176ED6"/>
    <w:rsid w:val="00177739"/>
    <w:rsid w:val="001801C6"/>
    <w:rsid w:val="001833FF"/>
    <w:rsid w:val="0018341C"/>
    <w:rsid w:val="0018363E"/>
    <w:rsid w:val="00183C5F"/>
    <w:rsid w:val="00183E0A"/>
    <w:rsid w:val="00184D49"/>
    <w:rsid w:val="00191AD6"/>
    <w:rsid w:val="0019275B"/>
    <w:rsid w:val="00193AFD"/>
    <w:rsid w:val="00194D87"/>
    <w:rsid w:val="001973F9"/>
    <w:rsid w:val="001978E2"/>
    <w:rsid w:val="001A0AE6"/>
    <w:rsid w:val="001A0D9E"/>
    <w:rsid w:val="001A3B87"/>
    <w:rsid w:val="001A3F3D"/>
    <w:rsid w:val="001A46D1"/>
    <w:rsid w:val="001A4BB6"/>
    <w:rsid w:val="001A66FE"/>
    <w:rsid w:val="001A7066"/>
    <w:rsid w:val="001B12A1"/>
    <w:rsid w:val="001B3006"/>
    <w:rsid w:val="001B3C42"/>
    <w:rsid w:val="001B71F8"/>
    <w:rsid w:val="001C014C"/>
    <w:rsid w:val="001C054C"/>
    <w:rsid w:val="001C0F2F"/>
    <w:rsid w:val="001C3D32"/>
    <w:rsid w:val="001C6E97"/>
    <w:rsid w:val="001D2201"/>
    <w:rsid w:val="001D54A8"/>
    <w:rsid w:val="001E2648"/>
    <w:rsid w:val="001E5A96"/>
    <w:rsid w:val="001E625F"/>
    <w:rsid w:val="001E66C8"/>
    <w:rsid w:val="001F2463"/>
    <w:rsid w:val="001F43B8"/>
    <w:rsid w:val="001F4A1C"/>
    <w:rsid w:val="002000C4"/>
    <w:rsid w:val="00200DCB"/>
    <w:rsid w:val="00201C5A"/>
    <w:rsid w:val="0020261A"/>
    <w:rsid w:val="00202EA2"/>
    <w:rsid w:val="00206FDC"/>
    <w:rsid w:val="00210050"/>
    <w:rsid w:val="00210EC8"/>
    <w:rsid w:val="002158DC"/>
    <w:rsid w:val="00216C60"/>
    <w:rsid w:val="00222BAA"/>
    <w:rsid w:val="002243DA"/>
    <w:rsid w:val="00226B91"/>
    <w:rsid w:val="002342CB"/>
    <w:rsid w:val="00234757"/>
    <w:rsid w:val="0023541D"/>
    <w:rsid w:val="002378A0"/>
    <w:rsid w:val="00240809"/>
    <w:rsid w:val="002416CF"/>
    <w:rsid w:val="00242A4E"/>
    <w:rsid w:val="002438F3"/>
    <w:rsid w:val="00245AA9"/>
    <w:rsid w:val="002505E9"/>
    <w:rsid w:val="0025291C"/>
    <w:rsid w:val="0025296B"/>
    <w:rsid w:val="00253096"/>
    <w:rsid w:val="002540FD"/>
    <w:rsid w:val="00255D39"/>
    <w:rsid w:val="002601E8"/>
    <w:rsid w:val="00260D6F"/>
    <w:rsid w:val="00265B62"/>
    <w:rsid w:val="002663A5"/>
    <w:rsid w:val="00266AAC"/>
    <w:rsid w:val="00267841"/>
    <w:rsid w:val="0027127B"/>
    <w:rsid w:val="00274B4C"/>
    <w:rsid w:val="0028160A"/>
    <w:rsid w:val="0028296D"/>
    <w:rsid w:val="002837D3"/>
    <w:rsid w:val="00284648"/>
    <w:rsid w:val="00284679"/>
    <w:rsid w:val="00290DFA"/>
    <w:rsid w:val="00293CD8"/>
    <w:rsid w:val="00294702"/>
    <w:rsid w:val="00294A23"/>
    <w:rsid w:val="00294D1C"/>
    <w:rsid w:val="002975F3"/>
    <w:rsid w:val="002A1B02"/>
    <w:rsid w:val="002A41A2"/>
    <w:rsid w:val="002A509F"/>
    <w:rsid w:val="002A55E5"/>
    <w:rsid w:val="002A74B9"/>
    <w:rsid w:val="002A788B"/>
    <w:rsid w:val="002B016A"/>
    <w:rsid w:val="002B1825"/>
    <w:rsid w:val="002B2869"/>
    <w:rsid w:val="002B2DF3"/>
    <w:rsid w:val="002B4F71"/>
    <w:rsid w:val="002B7436"/>
    <w:rsid w:val="002B7AB7"/>
    <w:rsid w:val="002C016A"/>
    <w:rsid w:val="002C133C"/>
    <w:rsid w:val="002C33EA"/>
    <w:rsid w:val="002C4F51"/>
    <w:rsid w:val="002C6A76"/>
    <w:rsid w:val="002D07DA"/>
    <w:rsid w:val="002D0C38"/>
    <w:rsid w:val="002D24DE"/>
    <w:rsid w:val="002D264B"/>
    <w:rsid w:val="002D47EB"/>
    <w:rsid w:val="002D4E8E"/>
    <w:rsid w:val="002D59F4"/>
    <w:rsid w:val="002D6944"/>
    <w:rsid w:val="002D7965"/>
    <w:rsid w:val="002E142C"/>
    <w:rsid w:val="002E2A13"/>
    <w:rsid w:val="002E4EEB"/>
    <w:rsid w:val="002E5531"/>
    <w:rsid w:val="002E6384"/>
    <w:rsid w:val="002E689F"/>
    <w:rsid w:val="002E6981"/>
    <w:rsid w:val="002F21A4"/>
    <w:rsid w:val="002F30DE"/>
    <w:rsid w:val="002F5620"/>
    <w:rsid w:val="003009C7"/>
    <w:rsid w:val="00302A4A"/>
    <w:rsid w:val="00302BE9"/>
    <w:rsid w:val="00306E15"/>
    <w:rsid w:val="00311319"/>
    <w:rsid w:val="00311404"/>
    <w:rsid w:val="00312D60"/>
    <w:rsid w:val="00313188"/>
    <w:rsid w:val="00313F68"/>
    <w:rsid w:val="0031400D"/>
    <w:rsid w:val="003225BB"/>
    <w:rsid w:val="003255C2"/>
    <w:rsid w:val="003270BB"/>
    <w:rsid w:val="00327BAC"/>
    <w:rsid w:val="00332CD0"/>
    <w:rsid w:val="00335C94"/>
    <w:rsid w:val="00337C7A"/>
    <w:rsid w:val="00343030"/>
    <w:rsid w:val="00343933"/>
    <w:rsid w:val="003440C2"/>
    <w:rsid w:val="003442FE"/>
    <w:rsid w:val="003507B3"/>
    <w:rsid w:val="00352015"/>
    <w:rsid w:val="003535D7"/>
    <w:rsid w:val="00354A70"/>
    <w:rsid w:val="00354DB0"/>
    <w:rsid w:val="00354F7A"/>
    <w:rsid w:val="003556CD"/>
    <w:rsid w:val="0036270C"/>
    <w:rsid w:val="00362BC7"/>
    <w:rsid w:val="0036417C"/>
    <w:rsid w:val="00364B64"/>
    <w:rsid w:val="00364D54"/>
    <w:rsid w:val="0036771D"/>
    <w:rsid w:val="003715E3"/>
    <w:rsid w:val="003717F3"/>
    <w:rsid w:val="00374506"/>
    <w:rsid w:val="00374A05"/>
    <w:rsid w:val="00376A30"/>
    <w:rsid w:val="0037772B"/>
    <w:rsid w:val="0038192D"/>
    <w:rsid w:val="00386FF6"/>
    <w:rsid w:val="00391D35"/>
    <w:rsid w:val="003937DC"/>
    <w:rsid w:val="00393FF7"/>
    <w:rsid w:val="00395A19"/>
    <w:rsid w:val="00395A51"/>
    <w:rsid w:val="003A1B72"/>
    <w:rsid w:val="003A2B09"/>
    <w:rsid w:val="003A42C7"/>
    <w:rsid w:val="003A7E39"/>
    <w:rsid w:val="003B0F9E"/>
    <w:rsid w:val="003B333C"/>
    <w:rsid w:val="003B4F48"/>
    <w:rsid w:val="003B6622"/>
    <w:rsid w:val="003B67C1"/>
    <w:rsid w:val="003B73AC"/>
    <w:rsid w:val="003C0026"/>
    <w:rsid w:val="003C1439"/>
    <w:rsid w:val="003C1EA7"/>
    <w:rsid w:val="003C5371"/>
    <w:rsid w:val="003C5F5B"/>
    <w:rsid w:val="003C6D08"/>
    <w:rsid w:val="003C6FC5"/>
    <w:rsid w:val="003E087B"/>
    <w:rsid w:val="003E756F"/>
    <w:rsid w:val="003F0E5F"/>
    <w:rsid w:val="003F1872"/>
    <w:rsid w:val="003F3F13"/>
    <w:rsid w:val="00404B88"/>
    <w:rsid w:val="0041531E"/>
    <w:rsid w:val="00415FD3"/>
    <w:rsid w:val="00417305"/>
    <w:rsid w:val="004201B1"/>
    <w:rsid w:val="00421652"/>
    <w:rsid w:val="00423048"/>
    <w:rsid w:val="0042319E"/>
    <w:rsid w:val="00424C99"/>
    <w:rsid w:val="0042540D"/>
    <w:rsid w:val="0042601A"/>
    <w:rsid w:val="00426794"/>
    <w:rsid w:val="00430434"/>
    <w:rsid w:val="004346F6"/>
    <w:rsid w:val="00436BDC"/>
    <w:rsid w:val="00443F63"/>
    <w:rsid w:val="00450148"/>
    <w:rsid w:val="00456075"/>
    <w:rsid w:val="0045733D"/>
    <w:rsid w:val="00457571"/>
    <w:rsid w:val="004616E6"/>
    <w:rsid w:val="00462136"/>
    <w:rsid w:val="00463E87"/>
    <w:rsid w:val="0046412A"/>
    <w:rsid w:val="004649C1"/>
    <w:rsid w:val="004702EB"/>
    <w:rsid w:val="004704B5"/>
    <w:rsid w:val="00470B79"/>
    <w:rsid w:val="00473110"/>
    <w:rsid w:val="0047397C"/>
    <w:rsid w:val="00474191"/>
    <w:rsid w:val="00474734"/>
    <w:rsid w:val="00475A62"/>
    <w:rsid w:val="00475C45"/>
    <w:rsid w:val="004767BC"/>
    <w:rsid w:val="004774B2"/>
    <w:rsid w:val="0048011B"/>
    <w:rsid w:val="00481E05"/>
    <w:rsid w:val="00484CDC"/>
    <w:rsid w:val="00486AFF"/>
    <w:rsid w:val="00487235"/>
    <w:rsid w:val="00490ECE"/>
    <w:rsid w:val="00490FC9"/>
    <w:rsid w:val="00491D52"/>
    <w:rsid w:val="004925D5"/>
    <w:rsid w:val="00493A30"/>
    <w:rsid w:val="004A01D9"/>
    <w:rsid w:val="004A1965"/>
    <w:rsid w:val="004A1C83"/>
    <w:rsid w:val="004A1D36"/>
    <w:rsid w:val="004A1F02"/>
    <w:rsid w:val="004A3DF3"/>
    <w:rsid w:val="004A5E38"/>
    <w:rsid w:val="004A7CB6"/>
    <w:rsid w:val="004B08DD"/>
    <w:rsid w:val="004B0B5A"/>
    <w:rsid w:val="004B304A"/>
    <w:rsid w:val="004B7C97"/>
    <w:rsid w:val="004B7D35"/>
    <w:rsid w:val="004C0B53"/>
    <w:rsid w:val="004C19F0"/>
    <w:rsid w:val="004C308D"/>
    <w:rsid w:val="004C68DD"/>
    <w:rsid w:val="004C691C"/>
    <w:rsid w:val="004C7A3E"/>
    <w:rsid w:val="004D27E8"/>
    <w:rsid w:val="004D27FA"/>
    <w:rsid w:val="004D311F"/>
    <w:rsid w:val="004D40DA"/>
    <w:rsid w:val="004D61B3"/>
    <w:rsid w:val="004D6647"/>
    <w:rsid w:val="004D6AA8"/>
    <w:rsid w:val="004D72C7"/>
    <w:rsid w:val="004E18EA"/>
    <w:rsid w:val="004E1DEA"/>
    <w:rsid w:val="004E292C"/>
    <w:rsid w:val="004E3465"/>
    <w:rsid w:val="004E56AA"/>
    <w:rsid w:val="004E57AE"/>
    <w:rsid w:val="004E5CB7"/>
    <w:rsid w:val="004E72C1"/>
    <w:rsid w:val="004E73AE"/>
    <w:rsid w:val="004F127A"/>
    <w:rsid w:val="004F6703"/>
    <w:rsid w:val="00501225"/>
    <w:rsid w:val="005015FD"/>
    <w:rsid w:val="00502356"/>
    <w:rsid w:val="00504733"/>
    <w:rsid w:val="0050475E"/>
    <w:rsid w:val="00504A3C"/>
    <w:rsid w:val="005051FA"/>
    <w:rsid w:val="00506720"/>
    <w:rsid w:val="00510C37"/>
    <w:rsid w:val="005112E3"/>
    <w:rsid w:val="00511566"/>
    <w:rsid w:val="00513E7E"/>
    <w:rsid w:val="005141D0"/>
    <w:rsid w:val="00515F3E"/>
    <w:rsid w:val="00517562"/>
    <w:rsid w:val="00520B51"/>
    <w:rsid w:val="00522877"/>
    <w:rsid w:val="00525209"/>
    <w:rsid w:val="0052614E"/>
    <w:rsid w:val="00526282"/>
    <w:rsid w:val="00526AB4"/>
    <w:rsid w:val="0053069B"/>
    <w:rsid w:val="0053320E"/>
    <w:rsid w:val="0053430E"/>
    <w:rsid w:val="0053489F"/>
    <w:rsid w:val="00536169"/>
    <w:rsid w:val="00536319"/>
    <w:rsid w:val="00540262"/>
    <w:rsid w:val="00540602"/>
    <w:rsid w:val="00541ECD"/>
    <w:rsid w:val="005426E1"/>
    <w:rsid w:val="00547ECB"/>
    <w:rsid w:val="00550B0F"/>
    <w:rsid w:val="00552E4A"/>
    <w:rsid w:val="00554192"/>
    <w:rsid w:val="005567EF"/>
    <w:rsid w:val="00556E63"/>
    <w:rsid w:val="005574FF"/>
    <w:rsid w:val="00561408"/>
    <w:rsid w:val="005615D2"/>
    <w:rsid w:val="00565627"/>
    <w:rsid w:val="005672A9"/>
    <w:rsid w:val="005675E1"/>
    <w:rsid w:val="00570E20"/>
    <w:rsid w:val="00576ABF"/>
    <w:rsid w:val="005772E6"/>
    <w:rsid w:val="00580804"/>
    <w:rsid w:val="00581975"/>
    <w:rsid w:val="00581CC0"/>
    <w:rsid w:val="00581DB7"/>
    <w:rsid w:val="00582695"/>
    <w:rsid w:val="00586B14"/>
    <w:rsid w:val="005925AA"/>
    <w:rsid w:val="00593FB4"/>
    <w:rsid w:val="00595032"/>
    <w:rsid w:val="0059747C"/>
    <w:rsid w:val="005A0BF8"/>
    <w:rsid w:val="005A17C4"/>
    <w:rsid w:val="005A254A"/>
    <w:rsid w:val="005A27BA"/>
    <w:rsid w:val="005A3496"/>
    <w:rsid w:val="005A4137"/>
    <w:rsid w:val="005B01D5"/>
    <w:rsid w:val="005B3206"/>
    <w:rsid w:val="005B4773"/>
    <w:rsid w:val="005B48D8"/>
    <w:rsid w:val="005B55C3"/>
    <w:rsid w:val="005B5E2B"/>
    <w:rsid w:val="005B6AC8"/>
    <w:rsid w:val="005C1D3D"/>
    <w:rsid w:val="005C2302"/>
    <w:rsid w:val="005C47D3"/>
    <w:rsid w:val="005D2077"/>
    <w:rsid w:val="005D7FC0"/>
    <w:rsid w:val="005E43DF"/>
    <w:rsid w:val="005F084C"/>
    <w:rsid w:val="005F3463"/>
    <w:rsid w:val="005F3753"/>
    <w:rsid w:val="005F3CC5"/>
    <w:rsid w:val="005F5DA1"/>
    <w:rsid w:val="005F623A"/>
    <w:rsid w:val="00601658"/>
    <w:rsid w:val="006024A4"/>
    <w:rsid w:val="0061057D"/>
    <w:rsid w:val="00612AF0"/>
    <w:rsid w:val="006130AD"/>
    <w:rsid w:val="006138DA"/>
    <w:rsid w:val="00613C9B"/>
    <w:rsid w:val="00616E5A"/>
    <w:rsid w:val="006256B2"/>
    <w:rsid w:val="00627675"/>
    <w:rsid w:val="00633900"/>
    <w:rsid w:val="0063535A"/>
    <w:rsid w:val="006357C5"/>
    <w:rsid w:val="00640AA7"/>
    <w:rsid w:val="00644642"/>
    <w:rsid w:val="00650FAE"/>
    <w:rsid w:val="00652784"/>
    <w:rsid w:val="006535A1"/>
    <w:rsid w:val="00654309"/>
    <w:rsid w:val="00657614"/>
    <w:rsid w:val="00663A15"/>
    <w:rsid w:val="00663E90"/>
    <w:rsid w:val="00664132"/>
    <w:rsid w:val="00670416"/>
    <w:rsid w:val="00670988"/>
    <w:rsid w:val="00674975"/>
    <w:rsid w:val="00677FA7"/>
    <w:rsid w:val="0068005D"/>
    <w:rsid w:val="006816D9"/>
    <w:rsid w:val="00681CB4"/>
    <w:rsid w:val="006821CF"/>
    <w:rsid w:val="00682731"/>
    <w:rsid w:val="0068331E"/>
    <w:rsid w:val="00683B40"/>
    <w:rsid w:val="00684B2D"/>
    <w:rsid w:val="006855BB"/>
    <w:rsid w:val="0068677B"/>
    <w:rsid w:val="006941D9"/>
    <w:rsid w:val="006953B4"/>
    <w:rsid w:val="0069579D"/>
    <w:rsid w:val="006A0499"/>
    <w:rsid w:val="006A0544"/>
    <w:rsid w:val="006A10EC"/>
    <w:rsid w:val="006A14F3"/>
    <w:rsid w:val="006A289F"/>
    <w:rsid w:val="006B1363"/>
    <w:rsid w:val="006B2E56"/>
    <w:rsid w:val="006B404A"/>
    <w:rsid w:val="006B6C9E"/>
    <w:rsid w:val="006B7CD3"/>
    <w:rsid w:val="006C0041"/>
    <w:rsid w:val="006C1618"/>
    <w:rsid w:val="006C2006"/>
    <w:rsid w:val="006C2C0D"/>
    <w:rsid w:val="006D1701"/>
    <w:rsid w:val="006D1993"/>
    <w:rsid w:val="006D2E24"/>
    <w:rsid w:val="006D5CF5"/>
    <w:rsid w:val="006D63C8"/>
    <w:rsid w:val="006E0862"/>
    <w:rsid w:val="006E2178"/>
    <w:rsid w:val="006E636F"/>
    <w:rsid w:val="006E6AEA"/>
    <w:rsid w:val="006F102D"/>
    <w:rsid w:val="006F3049"/>
    <w:rsid w:val="006F76DF"/>
    <w:rsid w:val="0070070A"/>
    <w:rsid w:val="00701AAC"/>
    <w:rsid w:val="00702A93"/>
    <w:rsid w:val="00703BC7"/>
    <w:rsid w:val="00704BCD"/>
    <w:rsid w:val="00706A1D"/>
    <w:rsid w:val="007105CC"/>
    <w:rsid w:val="007108EE"/>
    <w:rsid w:val="007116A2"/>
    <w:rsid w:val="007116AF"/>
    <w:rsid w:val="0071225A"/>
    <w:rsid w:val="007149C5"/>
    <w:rsid w:val="00714EA4"/>
    <w:rsid w:val="00716545"/>
    <w:rsid w:val="00716E99"/>
    <w:rsid w:val="00717ABD"/>
    <w:rsid w:val="0072185B"/>
    <w:rsid w:val="007223CA"/>
    <w:rsid w:val="00723236"/>
    <w:rsid w:val="00723B02"/>
    <w:rsid w:val="007270E6"/>
    <w:rsid w:val="0073378B"/>
    <w:rsid w:val="00735C06"/>
    <w:rsid w:val="00736438"/>
    <w:rsid w:val="0074047B"/>
    <w:rsid w:val="0074055F"/>
    <w:rsid w:val="00740921"/>
    <w:rsid w:val="007466D7"/>
    <w:rsid w:val="0074684E"/>
    <w:rsid w:val="007503AD"/>
    <w:rsid w:val="007527B8"/>
    <w:rsid w:val="00753547"/>
    <w:rsid w:val="007543A2"/>
    <w:rsid w:val="0076045F"/>
    <w:rsid w:val="00762E9C"/>
    <w:rsid w:val="0076587A"/>
    <w:rsid w:val="007660D9"/>
    <w:rsid w:val="00766D67"/>
    <w:rsid w:val="00767FD1"/>
    <w:rsid w:val="00771F12"/>
    <w:rsid w:val="00772850"/>
    <w:rsid w:val="007733DB"/>
    <w:rsid w:val="0077384B"/>
    <w:rsid w:val="00773A49"/>
    <w:rsid w:val="00774197"/>
    <w:rsid w:val="007762D8"/>
    <w:rsid w:val="007767BE"/>
    <w:rsid w:val="0077750C"/>
    <w:rsid w:val="00780077"/>
    <w:rsid w:val="00780A4B"/>
    <w:rsid w:val="0078236D"/>
    <w:rsid w:val="00784114"/>
    <w:rsid w:val="00784A86"/>
    <w:rsid w:val="00784B7C"/>
    <w:rsid w:val="00784CF9"/>
    <w:rsid w:val="00785FEC"/>
    <w:rsid w:val="00786ACC"/>
    <w:rsid w:val="00790C87"/>
    <w:rsid w:val="0079265C"/>
    <w:rsid w:val="00794018"/>
    <w:rsid w:val="00794346"/>
    <w:rsid w:val="0079609E"/>
    <w:rsid w:val="0079744B"/>
    <w:rsid w:val="00797FF7"/>
    <w:rsid w:val="007A1C86"/>
    <w:rsid w:val="007A3EF9"/>
    <w:rsid w:val="007A611B"/>
    <w:rsid w:val="007B0701"/>
    <w:rsid w:val="007B62BB"/>
    <w:rsid w:val="007B651E"/>
    <w:rsid w:val="007B692B"/>
    <w:rsid w:val="007C034B"/>
    <w:rsid w:val="007C03F4"/>
    <w:rsid w:val="007C1454"/>
    <w:rsid w:val="007C2984"/>
    <w:rsid w:val="007C2DF0"/>
    <w:rsid w:val="007C322D"/>
    <w:rsid w:val="007C3276"/>
    <w:rsid w:val="007C436A"/>
    <w:rsid w:val="007C44D5"/>
    <w:rsid w:val="007D2CD9"/>
    <w:rsid w:val="007D4E4C"/>
    <w:rsid w:val="007D7A9D"/>
    <w:rsid w:val="007E02E8"/>
    <w:rsid w:val="007E16F7"/>
    <w:rsid w:val="007E1A94"/>
    <w:rsid w:val="007E2392"/>
    <w:rsid w:val="007E2B60"/>
    <w:rsid w:val="007E39EF"/>
    <w:rsid w:val="007E4213"/>
    <w:rsid w:val="007E4CF2"/>
    <w:rsid w:val="007E5FE8"/>
    <w:rsid w:val="007F0123"/>
    <w:rsid w:val="007F0F1D"/>
    <w:rsid w:val="007F1DB6"/>
    <w:rsid w:val="007F50F2"/>
    <w:rsid w:val="007F5906"/>
    <w:rsid w:val="007F5D35"/>
    <w:rsid w:val="007F67D5"/>
    <w:rsid w:val="007F77DA"/>
    <w:rsid w:val="00800E33"/>
    <w:rsid w:val="00806C74"/>
    <w:rsid w:val="0081078D"/>
    <w:rsid w:val="008151E2"/>
    <w:rsid w:val="0081626D"/>
    <w:rsid w:val="0082294B"/>
    <w:rsid w:val="008231CC"/>
    <w:rsid w:val="00823D29"/>
    <w:rsid w:val="00827AEF"/>
    <w:rsid w:val="00830A71"/>
    <w:rsid w:val="00831BF2"/>
    <w:rsid w:val="00840278"/>
    <w:rsid w:val="0084084A"/>
    <w:rsid w:val="00841A2C"/>
    <w:rsid w:val="00847926"/>
    <w:rsid w:val="00856EF1"/>
    <w:rsid w:val="00857070"/>
    <w:rsid w:val="00860060"/>
    <w:rsid w:val="00861620"/>
    <w:rsid w:val="00861A29"/>
    <w:rsid w:val="00865413"/>
    <w:rsid w:val="00865A77"/>
    <w:rsid w:val="00873881"/>
    <w:rsid w:val="00883522"/>
    <w:rsid w:val="008854DD"/>
    <w:rsid w:val="00885AC9"/>
    <w:rsid w:val="008862A5"/>
    <w:rsid w:val="00886C46"/>
    <w:rsid w:val="00890053"/>
    <w:rsid w:val="00892BD5"/>
    <w:rsid w:val="008A34D8"/>
    <w:rsid w:val="008A3521"/>
    <w:rsid w:val="008A3D6A"/>
    <w:rsid w:val="008A3E44"/>
    <w:rsid w:val="008A46C9"/>
    <w:rsid w:val="008B159B"/>
    <w:rsid w:val="008B18E8"/>
    <w:rsid w:val="008B27DF"/>
    <w:rsid w:val="008B4EAA"/>
    <w:rsid w:val="008B6BD6"/>
    <w:rsid w:val="008B760D"/>
    <w:rsid w:val="008C12A0"/>
    <w:rsid w:val="008C1B88"/>
    <w:rsid w:val="008C2E33"/>
    <w:rsid w:val="008C38CA"/>
    <w:rsid w:val="008C4944"/>
    <w:rsid w:val="008C534D"/>
    <w:rsid w:val="008C69D1"/>
    <w:rsid w:val="008C7530"/>
    <w:rsid w:val="008C7FAB"/>
    <w:rsid w:val="008D1A4C"/>
    <w:rsid w:val="008D76CE"/>
    <w:rsid w:val="008E1716"/>
    <w:rsid w:val="008E4988"/>
    <w:rsid w:val="008E4E93"/>
    <w:rsid w:val="008E5F50"/>
    <w:rsid w:val="008E681E"/>
    <w:rsid w:val="008E6BDA"/>
    <w:rsid w:val="008F0109"/>
    <w:rsid w:val="008F0AE3"/>
    <w:rsid w:val="008F1AD3"/>
    <w:rsid w:val="008F1DBE"/>
    <w:rsid w:val="008F496A"/>
    <w:rsid w:val="008F5140"/>
    <w:rsid w:val="008F6883"/>
    <w:rsid w:val="008F7D71"/>
    <w:rsid w:val="00901ED4"/>
    <w:rsid w:val="00903AB8"/>
    <w:rsid w:val="0090678B"/>
    <w:rsid w:val="00911606"/>
    <w:rsid w:val="009130A1"/>
    <w:rsid w:val="00914124"/>
    <w:rsid w:val="00916545"/>
    <w:rsid w:val="00920634"/>
    <w:rsid w:val="00922CFF"/>
    <w:rsid w:val="00924CC7"/>
    <w:rsid w:val="00925CC7"/>
    <w:rsid w:val="009305E1"/>
    <w:rsid w:val="00930A2C"/>
    <w:rsid w:val="00930AE8"/>
    <w:rsid w:val="00931294"/>
    <w:rsid w:val="009315FE"/>
    <w:rsid w:val="00931A08"/>
    <w:rsid w:val="00932CC6"/>
    <w:rsid w:val="0093301C"/>
    <w:rsid w:val="009334CD"/>
    <w:rsid w:val="00933BDA"/>
    <w:rsid w:val="00934CA4"/>
    <w:rsid w:val="009350BB"/>
    <w:rsid w:val="00935539"/>
    <w:rsid w:val="00940230"/>
    <w:rsid w:val="00945686"/>
    <w:rsid w:val="00945AD8"/>
    <w:rsid w:val="00946C40"/>
    <w:rsid w:val="00950054"/>
    <w:rsid w:val="00951E81"/>
    <w:rsid w:val="009601CE"/>
    <w:rsid w:val="00963278"/>
    <w:rsid w:val="0096776D"/>
    <w:rsid w:val="00967A7E"/>
    <w:rsid w:val="009700D1"/>
    <w:rsid w:val="00970700"/>
    <w:rsid w:val="00971588"/>
    <w:rsid w:val="00973162"/>
    <w:rsid w:val="00974D29"/>
    <w:rsid w:val="0097548F"/>
    <w:rsid w:val="00976A5D"/>
    <w:rsid w:val="00977449"/>
    <w:rsid w:val="0097791D"/>
    <w:rsid w:val="00977961"/>
    <w:rsid w:val="0098027A"/>
    <w:rsid w:val="00986E8B"/>
    <w:rsid w:val="009873D6"/>
    <w:rsid w:val="009879FD"/>
    <w:rsid w:val="00990A0E"/>
    <w:rsid w:val="00990AF3"/>
    <w:rsid w:val="00990C24"/>
    <w:rsid w:val="00993E0D"/>
    <w:rsid w:val="00995839"/>
    <w:rsid w:val="009972C0"/>
    <w:rsid w:val="009A02C0"/>
    <w:rsid w:val="009A05CF"/>
    <w:rsid w:val="009A0678"/>
    <w:rsid w:val="009A4B3D"/>
    <w:rsid w:val="009A6029"/>
    <w:rsid w:val="009A7FE6"/>
    <w:rsid w:val="009B4D09"/>
    <w:rsid w:val="009B592D"/>
    <w:rsid w:val="009B5F8C"/>
    <w:rsid w:val="009B6F8A"/>
    <w:rsid w:val="009B7548"/>
    <w:rsid w:val="009C0D3F"/>
    <w:rsid w:val="009C1066"/>
    <w:rsid w:val="009C1B98"/>
    <w:rsid w:val="009C295B"/>
    <w:rsid w:val="009C521C"/>
    <w:rsid w:val="009C7079"/>
    <w:rsid w:val="009D03E3"/>
    <w:rsid w:val="009D1726"/>
    <w:rsid w:val="009E25D3"/>
    <w:rsid w:val="009E2E4D"/>
    <w:rsid w:val="009E3327"/>
    <w:rsid w:val="009E3C87"/>
    <w:rsid w:val="009F1143"/>
    <w:rsid w:val="009F1AC2"/>
    <w:rsid w:val="009F264E"/>
    <w:rsid w:val="009F26D0"/>
    <w:rsid w:val="009F49FB"/>
    <w:rsid w:val="00A016D7"/>
    <w:rsid w:val="00A02399"/>
    <w:rsid w:val="00A036DC"/>
    <w:rsid w:val="00A03883"/>
    <w:rsid w:val="00A03FE0"/>
    <w:rsid w:val="00A0414F"/>
    <w:rsid w:val="00A0523E"/>
    <w:rsid w:val="00A05D83"/>
    <w:rsid w:val="00A072DA"/>
    <w:rsid w:val="00A105A8"/>
    <w:rsid w:val="00A112F5"/>
    <w:rsid w:val="00A13CBE"/>
    <w:rsid w:val="00A13E48"/>
    <w:rsid w:val="00A14257"/>
    <w:rsid w:val="00A16855"/>
    <w:rsid w:val="00A206EF"/>
    <w:rsid w:val="00A207FF"/>
    <w:rsid w:val="00A22802"/>
    <w:rsid w:val="00A23328"/>
    <w:rsid w:val="00A25EAC"/>
    <w:rsid w:val="00A27938"/>
    <w:rsid w:val="00A319D3"/>
    <w:rsid w:val="00A33834"/>
    <w:rsid w:val="00A33A00"/>
    <w:rsid w:val="00A34307"/>
    <w:rsid w:val="00A348D6"/>
    <w:rsid w:val="00A364F4"/>
    <w:rsid w:val="00A370D9"/>
    <w:rsid w:val="00A40FDE"/>
    <w:rsid w:val="00A427E1"/>
    <w:rsid w:val="00A4755D"/>
    <w:rsid w:val="00A55678"/>
    <w:rsid w:val="00A60FA5"/>
    <w:rsid w:val="00A61425"/>
    <w:rsid w:val="00A623D3"/>
    <w:rsid w:val="00A66250"/>
    <w:rsid w:val="00A67BEF"/>
    <w:rsid w:val="00A67D83"/>
    <w:rsid w:val="00A71C4F"/>
    <w:rsid w:val="00A72466"/>
    <w:rsid w:val="00A73007"/>
    <w:rsid w:val="00A73518"/>
    <w:rsid w:val="00A748AC"/>
    <w:rsid w:val="00A74E42"/>
    <w:rsid w:val="00A81EA3"/>
    <w:rsid w:val="00A82D8A"/>
    <w:rsid w:val="00A8348D"/>
    <w:rsid w:val="00A85C64"/>
    <w:rsid w:val="00A86840"/>
    <w:rsid w:val="00A879AE"/>
    <w:rsid w:val="00A87A57"/>
    <w:rsid w:val="00A87DE6"/>
    <w:rsid w:val="00A91179"/>
    <w:rsid w:val="00A913E0"/>
    <w:rsid w:val="00A9150E"/>
    <w:rsid w:val="00A93755"/>
    <w:rsid w:val="00A964EF"/>
    <w:rsid w:val="00AA11AD"/>
    <w:rsid w:val="00AA5B87"/>
    <w:rsid w:val="00AA6EEB"/>
    <w:rsid w:val="00AA799D"/>
    <w:rsid w:val="00AB1434"/>
    <w:rsid w:val="00AB1E88"/>
    <w:rsid w:val="00AB4AD2"/>
    <w:rsid w:val="00AB754D"/>
    <w:rsid w:val="00AB7954"/>
    <w:rsid w:val="00AC0A80"/>
    <w:rsid w:val="00AC17E3"/>
    <w:rsid w:val="00AC19ED"/>
    <w:rsid w:val="00AC1ACA"/>
    <w:rsid w:val="00AC28C7"/>
    <w:rsid w:val="00AC323C"/>
    <w:rsid w:val="00AC46AC"/>
    <w:rsid w:val="00AD05C9"/>
    <w:rsid w:val="00AD0DBC"/>
    <w:rsid w:val="00AD3D6A"/>
    <w:rsid w:val="00AD575D"/>
    <w:rsid w:val="00AD6318"/>
    <w:rsid w:val="00AE1895"/>
    <w:rsid w:val="00AE2D15"/>
    <w:rsid w:val="00AE46EA"/>
    <w:rsid w:val="00AE5ECD"/>
    <w:rsid w:val="00AE6D0B"/>
    <w:rsid w:val="00AF5CB2"/>
    <w:rsid w:val="00AF61C4"/>
    <w:rsid w:val="00AF7C19"/>
    <w:rsid w:val="00B00794"/>
    <w:rsid w:val="00B021A4"/>
    <w:rsid w:val="00B038CC"/>
    <w:rsid w:val="00B14CF4"/>
    <w:rsid w:val="00B156B0"/>
    <w:rsid w:val="00B17AFA"/>
    <w:rsid w:val="00B22522"/>
    <w:rsid w:val="00B2340A"/>
    <w:rsid w:val="00B26048"/>
    <w:rsid w:val="00B27BAC"/>
    <w:rsid w:val="00B3015A"/>
    <w:rsid w:val="00B30519"/>
    <w:rsid w:val="00B30B76"/>
    <w:rsid w:val="00B30D10"/>
    <w:rsid w:val="00B320AA"/>
    <w:rsid w:val="00B3476D"/>
    <w:rsid w:val="00B354D8"/>
    <w:rsid w:val="00B35AFB"/>
    <w:rsid w:val="00B414A8"/>
    <w:rsid w:val="00B466B1"/>
    <w:rsid w:val="00B466E1"/>
    <w:rsid w:val="00B46F10"/>
    <w:rsid w:val="00B4726F"/>
    <w:rsid w:val="00B50AFE"/>
    <w:rsid w:val="00B54A43"/>
    <w:rsid w:val="00B567D3"/>
    <w:rsid w:val="00B57F32"/>
    <w:rsid w:val="00B630C0"/>
    <w:rsid w:val="00B65B40"/>
    <w:rsid w:val="00B722B7"/>
    <w:rsid w:val="00B76D8E"/>
    <w:rsid w:val="00B7752A"/>
    <w:rsid w:val="00B806B1"/>
    <w:rsid w:val="00B8181F"/>
    <w:rsid w:val="00B825A6"/>
    <w:rsid w:val="00B836D8"/>
    <w:rsid w:val="00B84EC4"/>
    <w:rsid w:val="00B87F9F"/>
    <w:rsid w:val="00B91065"/>
    <w:rsid w:val="00B9301F"/>
    <w:rsid w:val="00B95736"/>
    <w:rsid w:val="00B96488"/>
    <w:rsid w:val="00BA0229"/>
    <w:rsid w:val="00BA20CE"/>
    <w:rsid w:val="00BA3B72"/>
    <w:rsid w:val="00BB0F2F"/>
    <w:rsid w:val="00BB41DC"/>
    <w:rsid w:val="00BB49B2"/>
    <w:rsid w:val="00BB533A"/>
    <w:rsid w:val="00BB6F5B"/>
    <w:rsid w:val="00BB7552"/>
    <w:rsid w:val="00BC001E"/>
    <w:rsid w:val="00BC0252"/>
    <w:rsid w:val="00BC121F"/>
    <w:rsid w:val="00BC4B09"/>
    <w:rsid w:val="00BC73B5"/>
    <w:rsid w:val="00BD03C9"/>
    <w:rsid w:val="00BD14D6"/>
    <w:rsid w:val="00BD1E59"/>
    <w:rsid w:val="00BD3DD0"/>
    <w:rsid w:val="00BD6DE1"/>
    <w:rsid w:val="00BD7920"/>
    <w:rsid w:val="00BE03BF"/>
    <w:rsid w:val="00BE1510"/>
    <w:rsid w:val="00BE2F20"/>
    <w:rsid w:val="00BE366B"/>
    <w:rsid w:val="00BE56AF"/>
    <w:rsid w:val="00BE5988"/>
    <w:rsid w:val="00BF077D"/>
    <w:rsid w:val="00BF096E"/>
    <w:rsid w:val="00BF09DD"/>
    <w:rsid w:val="00BF1447"/>
    <w:rsid w:val="00BF14DC"/>
    <w:rsid w:val="00BF3EA7"/>
    <w:rsid w:val="00BF3FF0"/>
    <w:rsid w:val="00BF4080"/>
    <w:rsid w:val="00BF4685"/>
    <w:rsid w:val="00BF4CC4"/>
    <w:rsid w:val="00BF75D7"/>
    <w:rsid w:val="00C00CE0"/>
    <w:rsid w:val="00C048F3"/>
    <w:rsid w:val="00C1214E"/>
    <w:rsid w:val="00C13C23"/>
    <w:rsid w:val="00C13EBA"/>
    <w:rsid w:val="00C15756"/>
    <w:rsid w:val="00C16BE4"/>
    <w:rsid w:val="00C16C40"/>
    <w:rsid w:val="00C20890"/>
    <w:rsid w:val="00C2271B"/>
    <w:rsid w:val="00C22E68"/>
    <w:rsid w:val="00C26BFB"/>
    <w:rsid w:val="00C26FEA"/>
    <w:rsid w:val="00C33DA0"/>
    <w:rsid w:val="00C352CF"/>
    <w:rsid w:val="00C40AC4"/>
    <w:rsid w:val="00C44BB9"/>
    <w:rsid w:val="00C46047"/>
    <w:rsid w:val="00C46436"/>
    <w:rsid w:val="00C4693C"/>
    <w:rsid w:val="00C5337C"/>
    <w:rsid w:val="00C543E8"/>
    <w:rsid w:val="00C554DD"/>
    <w:rsid w:val="00C5655A"/>
    <w:rsid w:val="00C566D7"/>
    <w:rsid w:val="00C56C96"/>
    <w:rsid w:val="00C57B59"/>
    <w:rsid w:val="00C642F9"/>
    <w:rsid w:val="00C65860"/>
    <w:rsid w:val="00C67147"/>
    <w:rsid w:val="00C672BD"/>
    <w:rsid w:val="00C67CB4"/>
    <w:rsid w:val="00C709DA"/>
    <w:rsid w:val="00C7423F"/>
    <w:rsid w:val="00C777B7"/>
    <w:rsid w:val="00C77EBB"/>
    <w:rsid w:val="00C8038B"/>
    <w:rsid w:val="00C8145F"/>
    <w:rsid w:val="00C8274E"/>
    <w:rsid w:val="00C83638"/>
    <w:rsid w:val="00C83B83"/>
    <w:rsid w:val="00C84339"/>
    <w:rsid w:val="00C84C53"/>
    <w:rsid w:val="00C86B8F"/>
    <w:rsid w:val="00C87D98"/>
    <w:rsid w:val="00C92A75"/>
    <w:rsid w:val="00C92D72"/>
    <w:rsid w:val="00C933DF"/>
    <w:rsid w:val="00C95A33"/>
    <w:rsid w:val="00CA07F0"/>
    <w:rsid w:val="00CA3226"/>
    <w:rsid w:val="00CA514C"/>
    <w:rsid w:val="00CA6899"/>
    <w:rsid w:val="00CB11CE"/>
    <w:rsid w:val="00CB19DD"/>
    <w:rsid w:val="00CB438A"/>
    <w:rsid w:val="00CB6DA3"/>
    <w:rsid w:val="00CB7077"/>
    <w:rsid w:val="00CB79DF"/>
    <w:rsid w:val="00CB7FAB"/>
    <w:rsid w:val="00CC0C2A"/>
    <w:rsid w:val="00CC1437"/>
    <w:rsid w:val="00CC274B"/>
    <w:rsid w:val="00CC2B0E"/>
    <w:rsid w:val="00CC3088"/>
    <w:rsid w:val="00CC3C8D"/>
    <w:rsid w:val="00CC5E95"/>
    <w:rsid w:val="00CC790F"/>
    <w:rsid w:val="00CD26C6"/>
    <w:rsid w:val="00CD45BC"/>
    <w:rsid w:val="00CD540A"/>
    <w:rsid w:val="00CD6463"/>
    <w:rsid w:val="00CD7C74"/>
    <w:rsid w:val="00CD7C8F"/>
    <w:rsid w:val="00CE0DB1"/>
    <w:rsid w:val="00CE2030"/>
    <w:rsid w:val="00CE2935"/>
    <w:rsid w:val="00CE349F"/>
    <w:rsid w:val="00CE4F48"/>
    <w:rsid w:val="00CE558A"/>
    <w:rsid w:val="00CE5EDD"/>
    <w:rsid w:val="00CE6419"/>
    <w:rsid w:val="00CF0EDD"/>
    <w:rsid w:val="00CF18D2"/>
    <w:rsid w:val="00CF1BC7"/>
    <w:rsid w:val="00CF4219"/>
    <w:rsid w:val="00CF4ABE"/>
    <w:rsid w:val="00CF7EA7"/>
    <w:rsid w:val="00D00963"/>
    <w:rsid w:val="00D01EAF"/>
    <w:rsid w:val="00D02105"/>
    <w:rsid w:val="00D0397E"/>
    <w:rsid w:val="00D03B03"/>
    <w:rsid w:val="00D056BE"/>
    <w:rsid w:val="00D05FF1"/>
    <w:rsid w:val="00D10B0E"/>
    <w:rsid w:val="00D11EEE"/>
    <w:rsid w:val="00D13310"/>
    <w:rsid w:val="00D13B72"/>
    <w:rsid w:val="00D13C23"/>
    <w:rsid w:val="00D17E25"/>
    <w:rsid w:val="00D22A6E"/>
    <w:rsid w:val="00D24E54"/>
    <w:rsid w:val="00D251B6"/>
    <w:rsid w:val="00D267CD"/>
    <w:rsid w:val="00D26C6C"/>
    <w:rsid w:val="00D3185B"/>
    <w:rsid w:val="00D32990"/>
    <w:rsid w:val="00D32DFC"/>
    <w:rsid w:val="00D34CC5"/>
    <w:rsid w:val="00D35C4E"/>
    <w:rsid w:val="00D3625C"/>
    <w:rsid w:val="00D37D80"/>
    <w:rsid w:val="00D40DEB"/>
    <w:rsid w:val="00D44599"/>
    <w:rsid w:val="00D44C02"/>
    <w:rsid w:val="00D5448B"/>
    <w:rsid w:val="00D60021"/>
    <w:rsid w:val="00D60209"/>
    <w:rsid w:val="00D609B3"/>
    <w:rsid w:val="00D62E43"/>
    <w:rsid w:val="00D71D22"/>
    <w:rsid w:val="00D72782"/>
    <w:rsid w:val="00D73017"/>
    <w:rsid w:val="00D734D6"/>
    <w:rsid w:val="00D74850"/>
    <w:rsid w:val="00D74B89"/>
    <w:rsid w:val="00D774A5"/>
    <w:rsid w:val="00D77CF5"/>
    <w:rsid w:val="00D80BA7"/>
    <w:rsid w:val="00D821C1"/>
    <w:rsid w:val="00D82BEF"/>
    <w:rsid w:val="00D83688"/>
    <w:rsid w:val="00D83FB9"/>
    <w:rsid w:val="00D843D5"/>
    <w:rsid w:val="00D86FEF"/>
    <w:rsid w:val="00D8704D"/>
    <w:rsid w:val="00D87175"/>
    <w:rsid w:val="00D87501"/>
    <w:rsid w:val="00D9024A"/>
    <w:rsid w:val="00D93272"/>
    <w:rsid w:val="00D93FAF"/>
    <w:rsid w:val="00D9642F"/>
    <w:rsid w:val="00D9715E"/>
    <w:rsid w:val="00D9718C"/>
    <w:rsid w:val="00DA1718"/>
    <w:rsid w:val="00DA5326"/>
    <w:rsid w:val="00DB227D"/>
    <w:rsid w:val="00DB479A"/>
    <w:rsid w:val="00DB4B4D"/>
    <w:rsid w:val="00DB4E03"/>
    <w:rsid w:val="00DB5BC1"/>
    <w:rsid w:val="00DB6178"/>
    <w:rsid w:val="00DC0E4C"/>
    <w:rsid w:val="00DC2244"/>
    <w:rsid w:val="00DC6ABA"/>
    <w:rsid w:val="00DD0E13"/>
    <w:rsid w:val="00DD0F3F"/>
    <w:rsid w:val="00DD18D6"/>
    <w:rsid w:val="00DD3587"/>
    <w:rsid w:val="00DD369C"/>
    <w:rsid w:val="00DD46FD"/>
    <w:rsid w:val="00DD75B3"/>
    <w:rsid w:val="00DE53B4"/>
    <w:rsid w:val="00DE6B66"/>
    <w:rsid w:val="00DE7A91"/>
    <w:rsid w:val="00DF0855"/>
    <w:rsid w:val="00DF0C15"/>
    <w:rsid w:val="00DF108E"/>
    <w:rsid w:val="00DF2E6B"/>
    <w:rsid w:val="00DF4CC5"/>
    <w:rsid w:val="00DF4DA9"/>
    <w:rsid w:val="00DF7693"/>
    <w:rsid w:val="00E02466"/>
    <w:rsid w:val="00E02741"/>
    <w:rsid w:val="00E02864"/>
    <w:rsid w:val="00E1101C"/>
    <w:rsid w:val="00E11734"/>
    <w:rsid w:val="00E118E7"/>
    <w:rsid w:val="00E140AA"/>
    <w:rsid w:val="00E160FF"/>
    <w:rsid w:val="00E214F6"/>
    <w:rsid w:val="00E21F78"/>
    <w:rsid w:val="00E24958"/>
    <w:rsid w:val="00E25B02"/>
    <w:rsid w:val="00E268DA"/>
    <w:rsid w:val="00E348B0"/>
    <w:rsid w:val="00E35A2B"/>
    <w:rsid w:val="00E35A8D"/>
    <w:rsid w:val="00E405AB"/>
    <w:rsid w:val="00E426DC"/>
    <w:rsid w:val="00E444B2"/>
    <w:rsid w:val="00E45223"/>
    <w:rsid w:val="00E45774"/>
    <w:rsid w:val="00E46A04"/>
    <w:rsid w:val="00E472F7"/>
    <w:rsid w:val="00E52D42"/>
    <w:rsid w:val="00E551E5"/>
    <w:rsid w:val="00E5751B"/>
    <w:rsid w:val="00E61464"/>
    <w:rsid w:val="00E61A5A"/>
    <w:rsid w:val="00E663E5"/>
    <w:rsid w:val="00E70F05"/>
    <w:rsid w:val="00E72D30"/>
    <w:rsid w:val="00E7472A"/>
    <w:rsid w:val="00E77689"/>
    <w:rsid w:val="00E7779F"/>
    <w:rsid w:val="00E8505B"/>
    <w:rsid w:val="00E87E10"/>
    <w:rsid w:val="00E9305B"/>
    <w:rsid w:val="00E94A1F"/>
    <w:rsid w:val="00E95962"/>
    <w:rsid w:val="00E962DB"/>
    <w:rsid w:val="00E9631A"/>
    <w:rsid w:val="00E97170"/>
    <w:rsid w:val="00EA27DC"/>
    <w:rsid w:val="00EA5694"/>
    <w:rsid w:val="00EB076D"/>
    <w:rsid w:val="00EB425A"/>
    <w:rsid w:val="00EB499D"/>
    <w:rsid w:val="00EB52CE"/>
    <w:rsid w:val="00EB5430"/>
    <w:rsid w:val="00EB6D6E"/>
    <w:rsid w:val="00EC1177"/>
    <w:rsid w:val="00EC1CBB"/>
    <w:rsid w:val="00EC4960"/>
    <w:rsid w:val="00EC543B"/>
    <w:rsid w:val="00EC68B2"/>
    <w:rsid w:val="00ED0295"/>
    <w:rsid w:val="00ED04DE"/>
    <w:rsid w:val="00ED2462"/>
    <w:rsid w:val="00ED2EE2"/>
    <w:rsid w:val="00ED77ED"/>
    <w:rsid w:val="00EE1839"/>
    <w:rsid w:val="00EE7940"/>
    <w:rsid w:val="00EF1ACB"/>
    <w:rsid w:val="00EF526D"/>
    <w:rsid w:val="00EF7FDB"/>
    <w:rsid w:val="00F010A9"/>
    <w:rsid w:val="00F0203E"/>
    <w:rsid w:val="00F02858"/>
    <w:rsid w:val="00F037E2"/>
    <w:rsid w:val="00F0506E"/>
    <w:rsid w:val="00F05D82"/>
    <w:rsid w:val="00F106A9"/>
    <w:rsid w:val="00F14468"/>
    <w:rsid w:val="00F1467D"/>
    <w:rsid w:val="00F17FED"/>
    <w:rsid w:val="00F20688"/>
    <w:rsid w:val="00F21C39"/>
    <w:rsid w:val="00F21DDC"/>
    <w:rsid w:val="00F240E3"/>
    <w:rsid w:val="00F2613B"/>
    <w:rsid w:val="00F266AB"/>
    <w:rsid w:val="00F301DF"/>
    <w:rsid w:val="00F37679"/>
    <w:rsid w:val="00F41498"/>
    <w:rsid w:val="00F4157A"/>
    <w:rsid w:val="00F41D99"/>
    <w:rsid w:val="00F42709"/>
    <w:rsid w:val="00F4314D"/>
    <w:rsid w:val="00F45023"/>
    <w:rsid w:val="00F45786"/>
    <w:rsid w:val="00F5080E"/>
    <w:rsid w:val="00F51CB4"/>
    <w:rsid w:val="00F5343E"/>
    <w:rsid w:val="00F53E2E"/>
    <w:rsid w:val="00F55C21"/>
    <w:rsid w:val="00F56608"/>
    <w:rsid w:val="00F60016"/>
    <w:rsid w:val="00F60552"/>
    <w:rsid w:val="00F60BE2"/>
    <w:rsid w:val="00F62804"/>
    <w:rsid w:val="00F6486B"/>
    <w:rsid w:val="00F67D72"/>
    <w:rsid w:val="00F72049"/>
    <w:rsid w:val="00F738B4"/>
    <w:rsid w:val="00F73E40"/>
    <w:rsid w:val="00F74DFF"/>
    <w:rsid w:val="00F756A4"/>
    <w:rsid w:val="00F7572B"/>
    <w:rsid w:val="00F77630"/>
    <w:rsid w:val="00F81980"/>
    <w:rsid w:val="00F83A2A"/>
    <w:rsid w:val="00F846EE"/>
    <w:rsid w:val="00F85213"/>
    <w:rsid w:val="00F87B16"/>
    <w:rsid w:val="00F9071E"/>
    <w:rsid w:val="00F93CAF"/>
    <w:rsid w:val="00F9434A"/>
    <w:rsid w:val="00F95EF5"/>
    <w:rsid w:val="00F97755"/>
    <w:rsid w:val="00FA08E9"/>
    <w:rsid w:val="00FA15A0"/>
    <w:rsid w:val="00FA1E35"/>
    <w:rsid w:val="00FA20DE"/>
    <w:rsid w:val="00FA2613"/>
    <w:rsid w:val="00FA4404"/>
    <w:rsid w:val="00FA4DB8"/>
    <w:rsid w:val="00FA58F0"/>
    <w:rsid w:val="00FA5FB3"/>
    <w:rsid w:val="00FA7BEF"/>
    <w:rsid w:val="00FB0D6C"/>
    <w:rsid w:val="00FB0F0A"/>
    <w:rsid w:val="00FB15CB"/>
    <w:rsid w:val="00FB2B39"/>
    <w:rsid w:val="00FB3186"/>
    <w:rsid w:val="00FB58DA"/>
    <w:rsid w:val="00FB63F8"/>
    <w:rsid w:val="00FC031B"/>
    <w:rsid w:val="00FC17EE"/>
    <w:rsid w:val="00FC1BED"/>
    <w:rsid w:val="00FC25B4"/>
    <w:rsid w:val="00FC322A"/>
    <w:rsid w:val="00FC4FE3"/>
    <w:rsid w:val="00FC6682"/>
    <w:rsid w:val="00FC727D"/>
    <w:rsid w:val="00FD152A"/>
    <w:rsid w:val="00FD3318"/>
    <w:rsid w:val="00FD3750"/>
    <w:rsid w:val="00FD5623"/>
    <w:rsid w:val="00FD6C1B"/>
    <w:rsid w:val="00FD7565"/>
    <w:rsid w:val="00FE06FE"/>
    <w:rsid w:val="00FE171D"/>
    <w:rsid w:val="00FE45DB"/>
    <w:rsid w:val="00FE4E0D"/>
    <w:rsid w:val="00FE54CD"/>
    <w:rsid w:val="00FE55D9"/>
    <w:rsid w:val="00FE574B"/>
    <w:rsid w:val="00FE5E74"/>
    <w:rsid w:val="00FE6FC0"/>
    <w:rsid w:val="00FF4C68"/>
    <w:rsid w:val="00FF5730"/>
    <w:rsid w:val="00FF6FF9"/>
    <w:rsid w:val="02D99FAF"/>
    <w:rsid w:val="043715CC"/>
    <w:rsid w:val="05E36A19"/>
    <w:rsid w:val="0DA10404"/>
    <w:rsid w:val="12F56405"/>
    <w:rsid w:val="1410302D"/>
    <w:rsid w:val="14160C86"/>
    <w:rsid w:val="149D7578"/>
    <w:rsid w:val="15EABCBF"/>
    <w:rsid w:val="1AD24E61"/>
    <w:rsid w:val="1C8699D8"/>
    <w:rsid w:val="1CBADB83"/>
    <w:rsid w:val="1EA89876"/>
    <w:rsid w:val="1ED83C78"/>
    <w:rsid w:val="1F0853B1"/>
    <w:rsid w:val="1F9F50C1"/>
    <w:rsid w:val="211EAF05"/>
    <w:rsid w:val="21F434D7"/>
    <w:rsid w:val="2202DD9A"/>
    <w:rsid w:val="22A32C59"/>
    <w:rsid w:val="24BEBF03"/>
    <w:rsid w:val="264A95AB"/>
    <w:rsid w:val="271B480A"/>
    <w:rsid w:val="27922E14"/>
    <w:rsid w:val="28D839AA"/>
    <w:rsid w:val="2955F1D4"/>
    <w:rsid w:val="2C0162A6"/>
    <w:rsid w:val="332E2BAB"/>
    <w:rsid w:val="34DDF1A4"/>
    <w:rsid w:val="34F342DB"/>
    <w:rsid w:val="36239FD5"/>
    <w:rsid w:val="36A9E115"/>
    <w:rsid w:val="3843842A"/>
    <w:rsid w:val="39FB6524"/>
    <w:rsid w:val="3A62D0DF"/>
    <w:rsid w:val="3C6FBA47"/>
    <w:rsid w:val="426D81D1"/>
    <w:rsid w:val="42CFEC3E"/>
    <w:rsid w:val="44D76DEB"/>
    <w:rsid w:val="45124ADC"/>
    <w:rsid w:val="45B51983"/>
    <w:rsid w:val="4E26803C"/>
    <w:rsid w:val="52D61507"/>
    <w:rsid w:val="537F7350"/>
    <w:rsid w:val="53AF7AB0"/>
    <w:rsid w:val="5429B7D8"/>
    <w:rsid w:val="5514642B"/>
    <w:rsid w:val="55511508"/>
    <w:rsid w:val="5578175D"/>
    <w:rsid w:val="5C134423"/>
    <w:rsid w:val="5CFEC5CF"/>
    <w:rsid w:val="5DF389CA"/>
    <w:rsid w:val="65E69F0C"/>
    <w:rsid w:val="69256158"/>
    <w:rsid w:val="6A8293BE"/>
    <w:rsid w:val="6D885E01"/>
    <w:rsid w:val="6FDCDB5D"/>
    <w:rsid w:val="70222FC6"/>
    <w:rsid w:val="752D66C9"/>
    <w:rsid w:val="754DC832"/>
    <w:rsid w:val="79AD72E2"/>
    <w:rsid w:val="79D17C8A"/>
    <w:rsid w:val="7B29312B"/>
    <w:rsid w:val="7C2ED708"/>
    <w:rsid w:val="7E4B6931"/>
    <w:rsid w:val="7F0FE874"/>
    <w:rsid w:val="7F469449"/>
    <w:rsid w:val="7F78BB3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27FFE"/>
  <w15:chartTrackingRefBased/>
  <w15:docId w15:val="{DE3342E6-DF53-464D-B35F-69C7E7B16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6B"/>
    <w:rPr>
      <w:rFonts w:ascii="Bai Jamjuree Medium" w:hAnsi="Bai Jamjuree Medium" w:cs="Bai Jamjuree Medium"/>
      <w:color w:val="033D51"/>
      <w:sz w:val="20"/>
      <w:szCs w:val="20"/>
      <w:lang w:val="lt-LT"/>
    </w:rPr>
  </w:style>
  <w:style w:type="paragraph" w:styleId="Heading1">
    <w:name w:val="heading 1"/>
    <w:basedOn w:val="Normal"/>
    <w:next w:val="Normal"/>
    <w:link w:val="Heading1Char"/>
    <w:qFormat/>
    <w:rsid w:val="00CE4F48"/>
    <w:pPr>
      <w:keepNext/>
      <w:keepLines/>
      <w:spacing w:before="360" w:after="80"/>
      <w:outlineLvl w:val="0"/>
    </w:pPr>
    <w:rPr>
      <w:rFonts w:eastAsiaTheme="majorEastAsia"/>
      <w:color w:val="0F4761" w:themeColor="accent1" w:themeShade="BF"/>
      <w:sz w:val="32"/>
      <w:szCs w:val="32"/>
    </w:rPr>
  </w:style>
  <w:style w:type="paragraph" w:styleId="Heading2">
    <w:name w:val="heading 2"/>
    <w:basedOn w:val="Normal"/>
    <w:next w:val="Normal"/>
    <w:link w:val="Heading2Char"/>
    <w:uiPriority w:val="9"/>
    <w:unhideWhenUsed/>
    <w:qFormat/>
    <w:rsid w:val="006B40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B40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40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40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40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40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40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40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F48"/>
    <w:rPr>
      <w:rFonts w:ascii="Bai Jamjuree Medium" w:eastAsiaTheme="majorEastAsia" w:hAnsi="Bai Jamjuree Medium" w:cs="Bai Jamjuree Medium"/>
      <w:color w:val="0F4761" w:themeColor="accent1" w:themeShade="BF"/>
      <w:sz w:val="32"/>
      <w:szCs w:val="32"/>
    </w:rPr>
  </w:style>
  <w:style w:type="character" w:customStyle="1" w:styleId="Heading2Char">
    <w:name w:val="Heading 2 Char"/>
    <w:basedOn w:val="DefaultParagraphFont"/>
    <w:link w:val="Heading2"/>
    <w:uiPriority w:val="9"/>
    <w:rsid w:val="006B40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B40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40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40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40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40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40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404A"/>
    <w:rPr>
      <w:rFonts w:eastAsiaTheme="majorEastAsia" w:cstheme="majorBidi"/>
      <w:color w:val="272727" w:themeColor="text1" w:themeTint="D8"/>
    </w:rPr>
  </w:style>
  <w:style w:type="paragraph" w:styleId="Title">
    <w:name w:val="Title"/>
    <w:basedOn w:val="Normal"/>
    <w:next w:val="Normal"/>
    <w:link w:val="TitleChar"/>
    <w:uiPriority w:val="10"/>
    <w:qFormat/>
    <w:rsid w:val="006B40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0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0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40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404A"/>
    <w:pPr>
      <w:spacing w:before="160"/>
      <w:jc w:val="center"/>
    </w:pPr>
    <w:rPr>
      <w:i/>
      <w:iCs/>
      <w:color w:val="404040" w:themeColor="text1" w:themeTint="BF"/>
    </w:rPr>
  </w:style>
  <w:style w:type="character" w:customStyle="1" w:styleId="QuoteChar">
    <w:name w:val="Quote Char"/>
    <w:basedOn w:val="DefaultParagraphFont"/>
    <w:link w:val="Quote"/>
    <w:uiPriority w:val="29"/>
    <w:rsid w:val="006B404A"/>
    <w:rPr>
      <w:i/>
      <w:iCs/>
      <w:color w:val="404040" w:themeColor="text1" w:themeTint="BF"/>
    </w:rPr>
  </w:style>
  <w:style w:type="paragraph" w:styleId="ListParagraph">
    <w:name w:val="List Paragraph"/>
    <w:basedOn w:val="Normal"/>
    <w:uiPriority w:val="34"/>
    <w:qFormat/>
    <w:rsid w:val="006B404A"/>
    <w:pPr>
      <w:ind w:left="720"/>
      <w:contextualSpacing/>
    </w:pPr>
  </w:style>
  <w:style w:type="character" w:styleId="IntenseEmphasis">
    <w:name w:val="Intense Emphasis"/>
    <w:basedOn w:val="DefaultParagraphFont"/>
    <w:uiPriority w:val="21"/>
    <w:qFormat/>
    <w:rsid w:val="006B404A"/>
    <w:rPr>
      <w:i/>
      <w:iCs/>
      <w:color w:val="0F4761" w:themeColor="accent1" w:themeShade="BF"/>
    </w:rPr>
  </w:style>
  <w:style w:type="paragraph" w:styleId="IntenseQuote">
    <w:name w:val="Intense Quote"/>
    <w:basedOn w:val="Normal"/>
    <w:next w:val="Normal"/>
    <w:link w:val="IntenseQuoteChar"/>
    <w:uiPriority w:val="30"/>
    <w:qFormat/>
    <w:rsid w:val="006B40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404A"/>
    <w:rPr>
      <w:i/>
      <w:iCs/>
      <w:color w:val="0F4761" w:themeColor="accent1" w:themeShade="BF"/>
    </w:rPr>
  </w:style>
  <w:style w:type="character" w:styleId="IntenseReference">
    <w:name w:val="Intense Reference"/>
    <w:basedOn w:val="DefaultParagraphFont"/>
    <w:uiPriority w:val="32"/>
    <w:qFormat/>
    <w:rsid w:val="006B404A"/>
    <w:rPr>
      <w:b/>
      <w:bCs/>
      <w:smallCaps/>
      <w:color w:val="0F4761" w:themeColor="accent1" w:themeShade="BF"/>
      <w:spacing w:val="5"/>
    </w:rPr>
  </w:style>
  <w:style w:type="paragraph" w:styleId="Header">
    <w:name w:val="header"/>
    <w:basedOn w:val="Normal"/>
    <w:link w:val="HeaderChar"/>
    <w:uiPriority w:val="99"/>
    <w:unhideWhenUsed/>
    <w:rsid w:val="00FC25B4"/>
    <w:pPr>
      <w:tabs>
        <w:tab w:val="center" w:pos="4986"/>
        <w:tab w:val="right" w:pos="9972"/>
      </w:tabs>
      <w:spacing w:after="0" w:line="240" w:lineRule="auto"/>
    </w:pPr>
  </w:style>
  <w:style w:type="character" w:customStyle="1" w:styleId="HeaderChar">
    <w:name w:val="Header Char"/>
    <w:basedOn w:val="DefaultParagraphFont"/>
    <w:link w:val="Header"/>
    <w:uiPriority w:val="99"/>
    <w:rsid w:val="00FC25B4"/>
  </w:style>
  <w:style w:type="paragraph" w:styleId="Footer">
    <w:name w:val="footer"/>
    <w:basedOn w:val="Normal"/>
    <w:link w:val="FooterChar"/>
    <w:uiPriority w:val="99"/>
    <w:unhideWhenUsed/>
    <w:rsid w:val="00FC25B4"/>
    <w:pPr>
      <w:tabs>
        <w:tab w:val="center" w:pos="4986"/>
        <w:tab w:val="right" w:pos="9972"/>
      </w:tabs>
      <w:spacing w:after="0" w:line="240" w:lineRule="auto"/>
    </w:pPr>
  </w:style>
  <w:style w:type="character" w:customStyle="1" w:styleId="FooterChar">
    <w:name w:val="Footer Char"/>
    <w:basedOn w:val="DefaultParagraphFont"/>
    <w:link w:val="Footer"/>
    <w:uiPriority w:val="99"/>
    <w:rsid w:val="00FC25B4"/>
  </w:style>
  <w:style w:type="character" w:styleId="Hyperlink">
    <w:name w:val="Hyperlink"/>
    <w:basedOn w:val="DefaultParagraphFont"/>
    <w:uiPriority w:val="99"/>
    <w:unhideWhenUsed/>
    <w:rsid w:val="005F3753"/>
    <w:rPr>
      <w:color w:val="467886" w:themeColor="hyperlink"/>
      <w:u w:val="single"/>
    </w:rPr>
  </w:style>
  <w:style w:type="character" w:styleId="UnresolvedMention">
    <w:name w:val="Unresolved Mention"/>
    <w:basedOn w:val="DefaultParagraphFont"/>
    <w:uiPriority w:val="99"/>
    <w:semiHidden/>
    <w:unhideWhenUsed/>
    <w:rsid w:val="005F3753"/>
    <w:rPr>
      <w:color w:val="605E5C"/>
      <w:shd w:val="clear" w:color="auto" w:fill="E1DFDD"/>
    </w:rPr>
  </w:style>
  <w:style w:type="paragraph" w:styleId="NoSpacing">
    <w:name w:val="No Spacing"/>
    <w:link w:val="NoSpacingChar"/>
    <w:uiPriority w:val="1"/>
    <w:qFormat/>
    <w:rsid w:val="0025296B"/>
    <w:pPr>
      <w:spacing w:after="0" w:line="240" w:lineRule="auto"/>
    </w:pPr>
    <w:rPr>
      <w:rFonts w:ascii="Bai Jamjuree Medium" w:hAnsi="Bai Jamjuree Medium" w:cs="Bai Jamjuree Medium"/>
      <w:color w:val="033D51"/>
      <w:sz w:val="20"/>
      <w:szCs w:val="20"/>
    </w:rPr>
  </w:style>
  <w:style w:type="character" w:customStyle="1" w:styleId="contentcontrolboundarysink">
    <w:name w:val="contentcontrolboundarysink"/>
    <w:basedOn w:val="DefaultParagraphFont"/>
    <w:rsid w:val="00A73518"/>
  </w:style>
  <w:style w:type="character" w:customStyle="1" w:styleId="normaltextrun">
    <w:name w:val="normaltextrun"/>
    <w:basedOn w:val="DefaultParagraphFont"/>
    <w:rsid w:val="00A73518"/>
  </w:style>
  <w:style w:type="character" w:customStyle="1" w:styleId="eop">
    <w:name w:val="eop"/>
    <w:basedOn w:val="DefaultParagraphFont"/>
    <w:rsid w:val="00A73518"/>
  </w:style>
  <w:style w:type="paragraph" w:customStyle="1" w:styleId="paragraph">
    <w:name w:val="paragraph"/>
    <w:basedOn w:val="Normal"/>
    <w:rsid w:val="003A1B72"/>
    <w:pPr>
      <w:spacing w:before="100" w:beforeAutospacing="1" w:after="100" w:afterAutospacing="1" w:line="240" w:lineRule="auto"/>
    </w:pPr>
    <w:rPr>
      <w:rFonts w:ascii="Times New Roman" w:eastAsia="Times New Roman" w:hAnsi="Times New Roman" w:cs="Times New Roman"/>
      <w:color w:val="auto"/>
      <w:sz w:val="24"/>
      <w:szCs w:val="24"/>
      <w14:ligatures w14:val="none"/>
    </w:rPr>
  </w:style>
  <w:style w:type="paragraph" w:styleId="TOCHeading">
    <w:name w:val="TOC Heading"/>
    <w:basedOn w:val="Heading1"/>
    <w:next w:val="Normal"/>
    <w:uiPriority w:val="39"/>
    <w:unhideWhenUsed/>
    <w:qFormat/>
    <w:rsid w:val="00806C74"/>
    <w:pPr>
      <w:spacing w:before="240" w:after="0"/>
      <w:outlineLvl w:val="9"/>
    </w:pPr>
    <w:rPr>
      <w:rFonts w:asciiTheme="majorHAnsi" w:hAnsiTheme="majorHAnsi" w:cstheme="majorBidi"/>
      <w14:ligatures w14:val="none"/>
    </w:rPr>
  </w:style>
  <w:style w:type="paragraph" w:styleId="TOC1">
    <w:name w:val="toc 1"/>
    <w:basedOn w:val="Normal"/>
    <w:next w:val="Normal"/>
    <w:autoRedefine/>
    <w:uiPriority w:val="39"/>
    <w:unhideWhenUsed/>
    <w:rsid w:val="00E02864"/>
    <w:pPr>
      <w:spacing w:after="100"/>
    </w:pPr>
  </w:style>
  <w:style w:type="character" w:customStyle="1" w:styleId="NoSpacingChar">
    <w:name w:val="No Spacing Char"/>
    <w:basedOn w:val="DefaultParagraphFont"/>
    <w:link w:val="NoSpacing"/>
    <w:uiPriority w:val="1"/>
    <w:rsid w:val="00830A71"/>
    <w:rPr>
      <w:rFonts w:ascii="Bai Jamjuree Medium" w:hAnsi="Bai Jamjuree Medium" w:cs="Bai Jamjuree Medium"/>
      <w:color w:val="033D51"/>
      <w:sz w:val="20"/>
      <w:szCs w:val="20"/>
    </w:rPr>
  </w:style>
  <w:style w:type="paragraph" w:styleId="NormalWeb">
    <w:name w:val="Normal (Web)"/>
    <w:basedOn w:val="Normal"/>
    <w:uiPriority w:val="99"/>
    <w:semiHidden/>
    <w:unhideWhenUsed/>
    <w:rsid w:val="00FC1BED"/>
    <w:pPr>
      <w:spacing w:before="100" w:beforeAutospacing="1" w:after="100" w:afterAutospacing="1" w:line="240" w:lineRule="auto"/>
    </w:pPr>
    <w:rPr>
      <w:rFonts w:ascii="Times New Roman" w:eastAsia="Times New Roman" w:hAnsi="Times New Roman" w:cs="Times New Roman"/>
      <w:color w:val="auto"/>
      <w:sz w:val="24"/>
      <w:szCs w:val="24"/>
      <w14:ligatures w14:val="none"/>
    </w:rPr>
  </w:style>
  <w:style w:type="character" w:styleId="FollowedHyperlink">
    <w:name w:val="FollowedHyperlink"/>
    <w:basedOn w:val="DefaultParagraphFont"/>
    <w:uiPriority w:val="99"/>
    <w:semiHidden/>
    <w:unhideWhenUsed/>
    <w:rsid w:val="000C5B16"/>
    <w:rPr>
      <w:color w:val="96607D" w:themeColor="followedHyperlink"/>
      <w:u w:val="single"/>
    </w:rPr>
  </w:style>
  <w:style w:type="character" w:styleId="CommentReference">
    <w:name w:val="annotation reference"/>
    <w:basedOn w:val="DefaultParagraphFont"/>
    <w:uiPriority w:val="99"/>
    <w:semiHidden/>
    <w:unhideWhenUsed/>
    <w:rsid w:val="00CE558A"/>
    <w:rPr>
      <w:sz w:val="16"/>
      <w:szCs w:val="16"/>
    </w:rPr>
  </w:style>
  <w:style w:type="paragraph" w:styleId="CommentText">
    <w:name w:val="annotation text"/>
    <w:basedOn w:val="Normal"/>
    <w:link w:val="CommentTextChar"/>
    <w:uiPriority w:val="99"/>
    <w:unhideWhenUsed/>
    <w:rsid w:val="00CE558A"/>
    <w:pPr>
      <w:spacing w:line="240" w:lineRule="auto"/>
    </w:pPr>
  </w:style>
  <w:style w:type="character" w:customStyle="1" w:styleId="CommentTextChar">
    <w:name w:val="Comment Text Char"/>
    <w:basedOn w:val="DefaultParagraphFont"/>
    <w:link w:val="CommentText"/>
    <w:uiPriority w:val="99"/>
    <w:rsid w:val="00CE558A"/>
    <w:rPr>
      <w:rFonts w:ascii="Bai Jamjuree Medium" w:hAnsi="Bai Jamjuree Medium" w:cs="Bai Jamjuree Medium"/>
      <w:color w:val="033D51"/>
      <w:sz w:val="20"/>
      <w:szCs w:val="20"/>
    </w:rPr>
  </w:style>
  <w:style w:type="paragraph" w:styleId="CommentSubject">
    <w:name w:val="annotation subject"/>
    <w:basedOn w:val="CommentText"/>
    <w:next w:val="CommentText"/>
    <w:link w:val="CommentSubjectChar"/>
    <w:uiPriority w:val="99"/>
    <w:semiHidden/>
    <w:unhideWhenUsed/>
    <w:rsid w:val="00CE558A"/>
    <w:rPr>
      <w:b/>
      <w:bCs/>
    </w:rPr>
  </w:style>
  <w:style w:type="character" w:customStyle="1" w:styleId="CommentSubjectChar">
    <w:name w:val="Comment Subject Char"/>
    <w:basedOn w:val="CommentTextChar"/>
    <w:link w:val="CommentSubject"/>
    <w:uiPriority w:val="99"/>
    <w:semiHidden/>
    <w:rsid w:val="00CE558A"/>
    <w:rPr>
      <w:rFonts w:ascii="Bai Jamjuree Medium" w:hAnsi="Bai Jamjuree Medium" w:cs="Bai Jamjuree Medium"/>
      <w:b/>
      <w:bCs/>
      <w:color w:val="033D51"/>
      <w:sz w:val="20"/>
      <w:szCs w:val="20"/>
    </w:rPr>
  </w:style>
  <w:style w:type="character" w:styleId="Mention">
    <w:name w:val="Mention"/>
    <w:basedOn w:val="DefaultParagraphFont"/>
    <w:uiPriority w:val="99"/>
    <w:unhideWhenUsed/>
    <w:rsid w:val="00CE558A"/>
    <w:rPr>
      <w:color w:val="2B579A"/>
      <w:shd w:val="clear" w:color="auto" w:fill="E1DFDD"/>
    </w:rPr>
  </w:style>
  <w:style w:type="table" w:styleId="TableGrid">
    <w:name w:val="Table Grid"/>
    <w:basedOn w:val="TableElegant"/>
    <w:rsid w:val="00C8038B"/>
    <w:pPr>
      <w:tabs>
        <w:tab w:val="left" w:pos="851"/>
      </w:tabs>
      <w:spacing w:after="120" w:line="240" w:lineRule="auto"/>
      <w:ind w:firstLine="567"/>
      <w:jc w:val="both"/>
    </w:pPr>
    <w:rPr>
      <w:rFonts w:ascii="Arial" w:eastAsia="Times New Roman" w:hAnsi="Arial" w:cs="Segoe UI Semilight"/>
      <w:sz w:val="20"/>
      <w:szCs w:val="20"/>
      <w:lang w:val="lt-LT" w:eastAsia="lt-LT"/>
      <w14:ligatures w14:val="non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jc w:val="center"/>
    </w:trPr>
    <w:tcPr>
      <w:vAlign w:val="center"/>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C8038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450148"/>
    <w:pPr>
      <w:spacing w:after="0" w:line="240" w:lineRule="auto"/>
    </w:pPr>
    <w:rPr>
      <w:rFonts w:ascii="Bai Jamjuree Medium" w:hAnsi="Bai Jamjuree Medium" w:cs="Bai Jamjuree Medium"/>
      <w:color w:val="033D51"/>
      <w:sz w:val="20"/>
      <w:szCs w:val="20"/>
    </w:rPr>
  </w:style>
  <w:style w:type="paragraph" w:styleId="FootnoteText">
    <w:name w:val="footnote text"/>
    <w:basedOn w:val="Normal"/>
    <w:link w:val="FootnoteTextChar"/>
    <w:uiPriority w:val="99"/>
    <w:semiHidden/>
    <w:unhideWhenUsed/>
    <w:rsid w:val="00CB438A"/>
    <w:pPr>
      <w:spacing w:after="0" w:line="240" w:lineRule="auto"/>
      <w:jc w:val="both"/>
    </w:pPr>
    <w:rPr>
      <w:rFonts w:ascii="Times New Roman" w:eastAsia="Times New Roman" w:hAnsi="Times New Roman" w:cs="Times New Roman"/>
      <w:color w:val="auto"/>
      <w14:ligatures w14:val="none"/>
    </w:rPr>
  </w:style>
  <w:style w:type="character" w:customStyle="1" w:styleId="FootnoteTextChar">
    <w:name w:val="Footnote Text Char"/>
    <w:basedOn w:val="DefaultParagraphFont"/>
    <w:link w:val="FootnoteText"/>
    <w:uiPriority w:val="99"/>
    <w:semiHidden/>
    <w:rsid w:val="00CB438A"/>
    <w:rPr>
      <w:rFonts w:ascii="Times New Roman" w:eastAsia="Times New Roman" w:hAnsi="Times New Roman" w:cs="Times New Roman"/>
      <w:sz w:val="20"/>
      <w:szCs w:val="20"/>
      <w:lang w:val="lt-LT"/>
      <w14:ligatures w14:val="none"/>
    </w:rPr>
  </w:style>
  <w:style w:type="character" w:styleId="FootnoteReference">
    <w:name w:val="footnote reference"/>
    <w:basedOn w:val="DefaultParagraphFont"/>
    <w:uiPriority w:val="99"/>
    <w:semiHidden/>
    <w:unhideWhenUsed/>
    <w:rsid w:val="00C82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3404">
      <w:bodyDiv w:val="1"/>
      <w:marLeft w:val="0"/>
      <w:marRight w:val="0"/>
      <w:marTop w:val="0"/>
      <w:marBottom w:val="0"/>
      <w:divBdr>
        <w:top w:val="none" w:sz="0" w:space="0" w:color="auto"/>
        <w:left w:val="none" w:sz="0" w:space="0" w:color="auto"/>
        <w:bottom w:val="none" w:sz="0" w:space="0" w:color="auto"/>
        <w:right w:val="none" w:sz="0" w:space="0" w:color="auto"/>
      </w:divBdr>
      <w:divsChild>
        <w:div w:id="6687149">
          <w:marLeft w:val="0"/>
          <w:marRight w:val="0"/>
          <w:marTop w:val="0"/>
          <w:marBottom w:val="0"/>
          <w:divBdr>
            <w:top w:val="none" w:sz="0" w:space="0" w:color="auto"/>
            <w:left w:val="none" w:sz="0" w:space="0" w:color="auto"/>
            <w:bottom w:val="none" w:sz="0" w:space="0" w:color="auto"/>
            <w:right w:val="none" w:sz="0" w:space="0" w:color="auto"/>
          </w:divBdr>
          <w:divsChild>
            <w:div w:id="20861801">
              <w:marLeft w:val="0"/>
              <w:marRight w:val="0"/>
              <w:marTop w:val="0"/>
              <w:marBottom w:val="0"/>
              <w:divBdr>
                <w:top w:val="none" w:sz="0" w:space="0" w:color="auto"/>
                <w:left w:val="none" w:sz="0" w:space="0" w:color="auto"/>
                <w:bottom w:val="none" w:sz="0" w:space="0" w:color="auto"/>
                <w:right w:val="none" w:sz="0" w:space="0" w:color="auto"/>
              </w:divBdr>
            </w:div>
            <w:div w:id="22290140">
              <w:marLeft w:val="0"/>
              <w:marRight w:val="0"/>
              <w:marTop w:val="0"/>
              <w:marBottom w:val="0"/>
              <w:divBdr>
                <w:top w:val="none" w:sz="0" w:space="0" w:color="auto"/>
                <w:left w:val="none" w:sz="0" w:space="0" w:color="auto"/>
                <w:bottom w:val="none" w:sz="0" w:space="0" w:color="auto"/>
                <w:right w:val="none" w:sz="0" w:space="0" w:color="auto"/>
              </w:divBdr>
            </w:div>
            <w:div w:id="647784195">
              <w:marLeft w:val="0"/>
              <w:marRight w:val="0"/>
              <w:marTop w:val="0"/>
              <w:marBottom w:val="0"/>
              <w:divBdr>
                <w:top w:val="none" w:sz="0" w:space="0" w:color="auto"/>
                <w:left w:val="none" w:sz="0" w:space="0" w:color="auto"/>
                <w:bottom w:val="none" w:sz="0" w:space="0" w:color="auto"/>
                <w:right w:val="none" w:sz="0" w:space="0" w:color="auto"/>
              </w:divBdr>
            </w:div>
            <w:div w:id="664280797">
              <w:marLeft w:val="0"/>
              <w:marRight w:val="0"/>
              <w:marTop w:val="0"/>
              <w:marBottom w:val="0"/>
              <w:divBdr>
                <w:top w:val="none" w:sz="0" w:space="0" w:color="auto"/>
                <w:left w:val="none" w:sz="0" w:space="0" w:color="auto"/>
                <w:bottom w:val="none" w:sz="0" w:space="0" w:color="auto"/>
                <w:right w:val="none" w:sz="0" w:space="0" w:color="auto"/>
              </w:divBdr>
            </w:div>
            <w:div w:id="938568271">
              <w:marLeft w:val="0"/>
              <w:marRight w:val="0"/>
              <w:marTop w:val="0"/>
              <w:marBottom w:val="0"/>
              <w:divBdr>
                <w:top w:val="none" w:sz="0" w:space="0" w:color="auto"/>
                <w:left w:val="none" w:sz="0" w:space="0" w:color="auto"/>
                <w:bottom w:val="none" w:sz="0" w:space="0" w:color="auto"/>
                <w:right w:val="none" w:sz="0" w:space="0" w:color="auto"/>
              </w:divBdr>
            </w:div>
            <w:div w:id="972949941">
              <w:marLeft w:val="0"/>
              <w:marRight w:val="0"/>
              <w:marTop w:val="0"/>
              <w:marBottom w:val="0"/>
              <w:divBdr>
                <w:top w:val="none" w:sz="0" w:space="0" w:color="auto"/>
                <w:left w:val="none" w:sz="0" w:space="0" w:color="auto"/>
                <w:bottom w:val="none" w:sz="0" w:space="0" w:color="auto"/>
                <w:right w:val="none" w:sz="0" w:space="0" w:color="auto"/>
              </w:divBdr>
            </w:div>
            <w:div w:id="1141121021">
              <w:marLeft w:val="0"/>
              <w:marRight w:val="0"/>
              <w:marTop w:val="0"/>
              <w:marBottom w:val="0"/>
              <w:divBdr>
                <w:top w:val="none" w:sz="0" w:space="0" w:color="auto"/>
                <w:left w:val="none" w:sz="0" w:space="0" w:color="auto"/>
                <w:bottom w:val="none" w:sz="0" w:space="0" w:color="auto"/>
                <w:right w:val="none" w:sz="0" w:space="0" w:color="auto"/>
              </w:divBdr>
            </w:div>
            <w:div w:id="1240016331">
              <w:marLeft w:val="0"/>
              <w:marRight w:val="0"/>
              <w:marTop w:val="0"/>
              <w:marBottom w:val="0"/>
              <w:divBdr>
                <w:top w:val="none" w:sz="0" w:space="0" w:color="auto"/>
                <w:left w:val="none" w:sz="0" w:space="0" w:color="auto"/>
                <w:bottom w:val="none" w:sz="0" w:space="0" w:color="auto"/>
                <w:right w:val="none" w:sz="0" w:space="0" w:color="auto"/>
              </w:divBdr>
            </w:div>
            <w:div w:id="1284120984">
              <w:marLeft w:val="0"/>
              <w:marRight w:val="0"/>
              <w:marTop w:val="0"/>
              <w:marBottom w:val="0"/>
              <w:divBdr>
                <w:top w:val="none" w:sz="0" w:space="0" w:color="auto"/>
                <w:left w:val="none" w:sz="0" w:space="0" w:color="auto"/>
                <w:bottom w:val="none" w:sz="0" w:space="0" w:color="auto"/>
                <w:right w:val="none" w:sz="0" w:space="0" w:color="auto"/>
              </w:divBdr>
            </w:div>
            <w:div w:id="1546914910">
              <w:marLeft w:val="0"/>
              <w:marRight w:val="0"/>
              <w:marTop w:val="0"/>
              <w:marBottom w:val="0"/>
              <w:divBdr>
                <w:top w:val="none" w:sz="0" w:space="0" w:color="auto"/>
                <w:left w:val="none" w:sz="0" w:space="0" w:color="auto"/>
                <w:bottom w:val="none" w:sz="0" w:space="0" w:color="auto"/>
                <w:right w:val="none" w:sz="0" w:space="0" w:color="auto"/>
              </w:divBdr>
            </w:div>
            <w:div w:id="1795517745">
              <w:marLeft w:val="0"/>
              <w:marRight w:val="0"/>
              <w:marTop w:val="0"/>
              <w:marBottom w:val="0"/>
              <w:divBdr>
                <w:top w:val="none" w:sz="0" w:space="0" w:color="auto"/>
                <w:left w:val="none" w:sz="0" w:space="0" w:color="auto"/>
                <w:bottom w:val="none" w:sz="0" w:space="0" w:color="auto"/>
                <w:right w:val="none" w:sz="0" w:space="0" w:color="auto"/>
              </w:divBdr>
            </w:div>
            <w:div w:id="1957565807">
              <w:marLeft w:val="0"/>
              <w:marRight w:val="0"/>
              <w:marTop w:val="0"/>
              <w:marBottom w:val="0"/>
              <w:divBdr>
                <w:top w:val="none" w:sz="0" w:space="0" w:color="auto"/>
                <w:left w:val="none" w:sz="0" w:space="0" w:color="auto"/>
                <w:bottom w:val="none" w:sz="0" w:space="0" w:color="auto"/>
                <w:right w:val="none" w:sz="0" w:space="0" w:color="auto"/>
              </w:divBdr>
            </w:div>
            <w:div w:id="2086411890">
              <w:marLeft w:val="0"/>
              <w:marRight w:val="0"/>
              <w:marTop w:val="0"/>
              <w:marBottom w:val="0"/>
              <w:divBdr>
                <w:top w:val="none" w:sz="0" w:space="0" w:color="auto"/>
                <w:left w:val="none" w:sz="0" w:space="0" w:color="auto"/>
                <w:bottom w:val="none" w:sz="0" w:space="0" w:color="auto"/>
                <w:right w:val="none" w:sz="0" w:space="0" w:color="auto"/>
              </w:divBdr>
            </w:div>
          </w:divsChild>
        </w:div>
        <w:div w:id="46268986">
          <w:marLeft w:val="0"/>
          <w:marRight w:val="0"/>
          <w:marTop w:val="0"/>
          <w:marBottom w:val="0"/>
          <w:divBdr>
            <w:top w:val="none" w:sz="0" w:space="0" w:color="auto"/>
            <w:left w:val="none" w:sz="0" w:space="0" w:color="auto"/>
            <w:bottom w:val="none" w:sz="0" w:space="0" w:color="auto"/>
            <w:right w:val="none" w:sz="0" w:space="0" w:color="auto"/>
          </w:divBdr>
          <w:divsChild>
            <w:div w:id="450786175">
              <w:marLeft w:val="0"/>
              <w:marRight w:val="0"/>
              <w:marTop w:val="0"/>
              <w:marBottom w:val="0"/>
              <w:divBdr>
                <w:top w:val="none" w:sz="0" w:space="0" w:color="auto"/>
                <w:left w:val="none" w:sz="0" w:space="0" w:color="auto"/>
                <w:bottom w:val="none" w:sz="0" w:space="0" w:color="auto"/>
                <w:right w:val="none" w:sz="0" w:space="0" w:color="auto"/>
              </w:divBdr>
            </w:div>
            <w:div w:id="475414400">
              <w:marLeft w:val="0"/>
              <w:marRight w:val="0"/>
              <w:marTop w:val="0"/>
              <w:marBottom w:val="0"/>
              <w:divBdr>
                <w:top w:val="none" w:sz="0" w:space="0" w:color="auto"/>
                <w:left w:val="none" w:sz="0" w:space="0" w:color="auto"/>
                <w:bottom w:val="none" w:sz="0" w:space="0" w:color="auto"/>
                <w:right w:val="none" w:sz="0" w:space="0" w:color="auto"/>
              </w:divBdr>
            </w:div>
            <w:div w:id="2070885332">
              <w:marLeft w:val="0"/>
              <w:marRight w:val="0"/>
              <w:marTop w:val="0"/>
              <w:marBottom w:val="0"/>
              <w:divBdr>
                <w:top w:val="none" w:sz="0" w:space="0" w:color="auto"/>
                <w:left w:val="none" w:sz="0" w:space="0" w:color="auto"/>
                <w:bottom w:val="none" w:sz="0" w:space="0" w:color="auto"/>
                <w:right w:val="none" w:sz="0" w:space="0" w:color="auto"/>
              </w:divBdr>
            </w:div>
            <w:div w:id="2071422469">
              <w:marLeft w:val="0"/>
              <w:marRight w:val="0"/>
              <w:marTop w:val="0"/>
              <w:marBottom w:val="0"/>
              <w:divBdr>
                <w:top w:val="none" w:sz="0" w:space="0" w:color="auto"/>
                <w:left w:val="none" w:sz="0" w:space="0" w:color="auto"/>
                <w:bottom w:val="none" w:sz="0" w:space="0" w:color="auto"/>
                <w:right w:val="none" w:sz="0" w:space="0" w:color="auto"/>
              </w:divBdr>
            </w:div>
            <w:div w:id="2122871493">
              <w:marLeft w:val="0"/>
              <w:marRight w:val="0"/>
              <w:marTop w:val="0"/>
              <w:marBottom w:val="0"/>
              <w:divBdr>
                <w:top w:val="none" w:sz="0" w:space="0" w:color="auto"/>
                <w:left w:val="none" w:sz="0" w:space="0" w:color="auto"/>
                <w:bottom w:val="none" w:sz="0" w:space="0" w:color="auto"/>
                <w:right w:val="none" w:sz="0" w:space="0" w:color="auto"/>
              </w:divBdr>
            </w:div>
          </w:divsChild>
        </w:div>
        <w:div w:id="297077706">
          <w:marLeft w:val="0"/>
          <w:marRight w:val="0"/>
          <w:marTop w:val="0"/>
          <w:marBottom w:val="0"/>
          <w:divBdr>
            <w:top w:val="none" w:sz="0" w:space="0" w:color="auto"/>
            <w:left w:val="none" w:sz="0" w:space="0" w:color="auto"/>
            <w:bottom w:val="none" w:sz="0" w:space="0" w:color="auto"/>
            <w:right w:val="none" w:sz="0" w:space="0" w:color="auto"/>
          </w:divBdr>
          <w:divsChild>
            <w:div w:id="66537293">
              <w:marLeft w:val="0"/>
              <w:marRight w:val="0"/>
              <w:marTop w:val="0"/>
              <w:marBottom w:val="0"/>
              <w:divBdr>
                <w:top w:val="none" w:sz="0" w:space="0" w:color="auto"/>
                <w:left w:val="none" w:sz="0" w:space="0" w:color="auto"/>
                <w:bottom w:val="none" w:sz="0" w:space="0" w:color="auto"/>
                <w:right w:val="none" w:sz="0" w:space="0" w:color="auto"/>
              </w:divBdr>
            </w:div>
            <w:div w:id="74134210">
              <w:marLeft w:val="0"/>
              <w:marRight w:val="0"/>
              <w:marTop w:val="0"/>
              <w:marBottom w:val="0"/>
              <w:divBdr>
                <w:top w:val="none" w:sz="0" w:space="0" w:color="auto"/>
                <w:left w:val="none" w:sz="0" w:space="0" w:color="auto"/>
                <w:bottom w:val="none" w:sz="0" w:space="0" w:color="auto"/>
                <w:right w:val="none" w:sz="0" w:space="0" w:color="auto"/>
              </w:divBdr>
            </w:div>
            <w:div w:id="97455355">
              <w:marLeft w:val="0"/>
              <w:marRight w:val="0"/>
              <w:marTop w:val="0"/>
              <w:marBottom w:val="0"/>
              <w:divBdr>
                <w:top w:val="none" w:sz="0" w:space="0" w:color="auto"/>
                <w:left w:val="none" w:sz="0" w:space="0" w:color="auto"/>
                <w:bottom w:val="none" w:sz="0" w:space="0" w:color="auto"/>
                <w:right w:val="none" w:sz="0" w:space="0" w:color="auto"/>
              </w:divBdr>
            </w:div>
            <w:div w:id="297153511">
              <w:marLeft w:val="0"/>
              <w:marRight w:val="0"/>
              <w:marTop w:val="0"/>
              <w:marBottom w:val="0"/>
              <w:divBdr>
                <w:top w:val="none" w:sz="0" w:space="0" w:color="auto"/>
                <w:left w:val="none" w:sz="0" w:space="0" w:color="auto"/>
                <w:bottom w:val="none" w:sz="0" w:space="0" w:color="auto"/>
                <w:right w:val="none" w:sz="0" w:space="0" w:color="auto"/>
              </w:divBdr>
            </w:div>
            <w:div w:id="310213966">
              <w:marLeft w:val="0"/>
              <w:marRight w:val="0"/>
              <w:marTop w:val="0"/>
              <w:marBottom w:val="0"/>
              <w:divBdr>
                <w:top w:val="none" w:sz="0" w:space="0" w:color="auto"/>
                <w:left w:val="none" w:sz="0" w:space="0" w:color="auto"/>
                <w:bottom w:val="none" w:sz="0" w:space="0" w:color="auto"/>
                <w:right w:val="none" w:sz="0" w:space="0" w:color="auto"/>
              </w:divBdr>
            </w:div>
            <w:div w:id="460729689">
              <w:marLeft w:val="0"/>
              <w:marRight w:val="0"/>
              <w:marTop w:val="0"/>
              <w:marBottom w:val="0"/>
              <w:divBdr>
                <w:top w:val="none" w:sz="0" w:space="0" w:color="auto"/>
                <w:left w:val="none" w:sz="0" w:space="0" w:color="auto"/>
                <w:bottom w:val="none" w:sz="0" w:space="0" w:color="auto"/>
                <w:right w:val="none" w:sz="0" w:space="0" w:color="auto"/>
              </w:divBdr>
            </w:div>
            <w:div w:id="755789803">
              <w:marLeft w:val="0"/>
              <w:marRight w:val="0"/>
              <w:marTop w:val="0"/>
              <w:marBottom w:val="0"/>
              <w:divBdr>
                <w:top w:val="none" w:sz="0" w:space="0" w:color="auto"/>
                <w:left w:val="none" w:sz="0" w:space="0" w:color="auto"/>
                <w:bottom w:val="none" w:sz="0" w:space="0" w:color="auto"/>
                <w:right w:val="none" w:sz="0" w:space="0" w:color="auto"/>
              </w:divBdr>
            </w:div>
            <w:div w:id="943003710">
              <w:marLeft w:val="0"/>
              <w:marRight w:val="0"/>
              <w:marTop w:val="0"/>
              <w:marBottom w:val="0"/>
              <w:divBdr>
                <w:top w:val="none" w:sz="0" w:space="0" w:color="auto"/>
                <w:left w:val="none" w:sz="0" w:space="0" w:color="auto"/>
                <w:bottom w:val="none" w:sz="0" w:space="0" w:color="auto"/>
                <w:right w:val="none" w:sz="0" w:space="0" w:color="auto"/>
              </w:divBdr>
            </w:div>
            <w:div w:id="964892881">
              <w:marLeft w:val="0"/>
              <w:marRight w:val="0"/>
              <w:marTop w:val="0"/>
              <w:marBottom w:val="0"/>
              <w:divBdr>
                <w:top w:val="none" w:sz="0" w:space="0" w:color="auto"/>
                <w:left w:val="none" w:sz="0" w:space="0" w:color="auto"/>
                <w:bottom w:val="none" w:sz="0" w:space="0" w:color="auto"/>
                <w:right w:val="none" w:sz="0" w:space="0" w:color="auto"/>
              </w:divBdr>
            </w:div>
            <w:div w:id="1001589907">
              <w:marLeft w:val="0"/>
              <w:marRight w:val="0"/>
              <w:marTop w:val="0"/>
              <w:marBottom w:val="0"/>
              <w:divBdr>
                <w:top w:val="none" w:sz="0" w:space="0" w:color="auto"/>
                <w:left w:val="none" w:sz="0" w:space="0" w:color="auto"/>
                <w:bottom w:val="none" w:sz="0" w:space="0" w:color="auto"/>
                <w:right w:val="none" w:sz="0" w:space="0" w:color="auto"/>
              </w:divBdr>
            </w:div>
            <w:div w:id="1092821002">
              <w:marLeft w:val="0"/>
              <w:marRight w:val="0"/>
              <w:marTop w:val="0"/>
              <w:marBottom w:val="0"/>
              <w:divBdr>
                <w:top w:val="none" w:sz="0" w:space="0" w:color="auto"/>
                <w:left w:val="none" w:sz="0" w:space="0" w:color="auto"/>
                <w:bottom w:val="none" w:sz="0" w:space="0" w:color="auto"/>
                <w:right w:val="none" w:sz="0" w:space="0" w:color="auto"/>
              </w:divBdr>
            </w:div>
            <w:div w:id="1186560484">
              <w:marLeft w:val="0"/>
              <w:marRight w:val="0"/>
              <w:marTop w:val="0"/>
              <w:marBottom w:val="0"/>
              <w:divBdr>
                <w:top w:val="none" w:sz="0" w:space="0" w:color="auto"/>
                <w:left w:val="none" w:sz="0" w:space="0" w:color="auto"/>
                <w:bottom w:val="none" w:sz="0" w:space="0" w:color="auto"/>
                <w:right w:val="none" w:sz="0" w:space="0" w:color="auto"/>
              </w:divBdr>
            </w:div>
            <w:div w:id="1220753193">
              <w:marLeft w:val="0"/>
              <w:marRight w:val="0"/>
              <w:marTop w:val="0"/>
              <w:marBottom w:val="0"/>
              <w:divBdr>
                <w:top w:val="none" w:sz="0" w:space="0" w:color="auto"/>
                <w:left w:val="none" w:sz="0" w:space="0" w:color="auto"/>
                <w:bottom w:val="none" w:sz="0" w:space="0" w:color="auto"/>
                <w:right w:val="none" w:sz="0" w:space="0" w:color="auto"/>
              </w:divBdr>
            </w:div>
            <w:div w:id="1350790930">
              <w:marLeft w:val="0"/>
              <w:marRight w:val="0"/>
              <w:marTop w:val="0"/>
              <w:marBottom w:val="0"/>
              <w:divBdr>
                <w:top w:val="none" w:sz="0" w:space="0" w:color="auto"/>
                <w:left w:val="none" w:sz="0" w:space="0" w:color="auto"/>
                <w:bottom w:val="none" w:sz="0" w:space="0" w:color="auto"/>
                <w:right w:val="none" w:sz="0" w:space="0" w:color="auto"/>
              </w:divBdr>
            </w:div>
            <w:div w:id="1509562586">
              <w:marLeft w:val="0"/>
              <w:marRight w:val="0"/>
              <w:marTop w:val="0"/>
              <w:marBottom w:val="0"/>
              <w:divBdr>
                <w:top w:val="none" w:sz="0" w:space="0" w:color="auto"/>
                <w:left w:val="none" w:sz="0" w:space="0" w:color="auto"/>
                <w:bottom w:val="none" w:sz="0" w:space="0" w:color="auto"/>
                <w:right w:val="none" w:sz="0" w:space="0" w:color="auto"/>
              </w:divBdr>
            </w:div>
            <w:div w:id="1841777121">
              <w:marLeft w:val="0"/>
              <w:marRight w:val="0"/>
              <w:marTop w:val="0"/>
              <w:marBottom w:val="0"/>
              <w:divBdr>
                <w:top w:val="none" w:sz="0" w:space="0" w:color="auto"/>
                <w:left w:val="none" w:sz="0" w:space="0" w:color="auto"/>
                <w:bottom w:val="none" w:sz="0" w:space="0" w:color="auto"/>
                <w:right w:val="none" w:sz="0" w:space="0" w:color="auto"/>
              </w:divBdr>
            </w:div>
            <w:div w:id="1847473672">
              <w:marLeft w:val="0"/>
              <w:marRight w:val="0"/>
              <w:marTop w:val="0"/>
              <w:marBottom w:val="0"/>
              <w:divBdr>
                <w:top w:val="none" w:sz="0" w:space="0" w:color="auto"/>
                <w:left w:val="none" w:sz="0" w:space="0" w:color="auto"/>
                <w:bottom w:val="none" w:sz="0" w:space="0" w:color="auto"/>
                <w:right w:val="none" w:sz="0" w:space="0" w:color="auto"/>
              </w:divBdr>
            </w:div>
            <w:div w:id="1863857085">
              <w:marLeft w:val="0"/>
              <w:marRight w:val="0"/>
              <w:marTop w:val="0"/>
              <w:marBottom w:val="0"/>
              <w:divBdr>
                <w:top w:val="none" w:sz="0" w:space="0" w:color="auto"/>
                <w:left w:val="none" w:sz="0" w:space="0" w:color="auto"/>
                <w:bottom w:val="none" w:sz="0" w:space="0" w:color="auto"/>
                <w:right w:val="none" w:sz="0" w:space="0" w:color="auto"/>
              </w:divBdr>
            </w:div>
            <w:div w:id="2010020659">
              <w:marLeft w:val="0"/>
              <w:marRight w:val="0"/>
              <w:marTop w:val="0"/>
              <w:marBottom w:val="0"/>
              <w:divBdr>
                <w:top w:val="none" w:sz="0" w:space="0" w:color="auto"/>
                <w:left w:val="none" w:sz="0" w:space="0" w:color="auto"/>
                <w:bottom w:val="none" w:sz="0" w:space="0" w:color="auto"/>
                <w:right w:val="none" w:sz="0" w:space="0" w:color="auto"/>
              </w:divBdr>
            </w:div>
            <w:div w:id="2089418792">
              <w:marLeft w:val="0"/>
              <w:marRight w:val="0"/>
              <w:marTop w:val="0"/>
              <w:marBottom w:val="0"/>
              <w:divBdr>
                <w:top w:val="none" w:sz="0" w:space="0" w:color="auto"/>
                <w:left w:val="none" w:sz="0" w:space="0" w:color="auto"/>
                <w:bottom w:val="none" w:sz="0" w:space="0" w:color="auto"/>
                <w:right w:val="none" w:sz="0" w:space="0" w:color="auto"/>
              </w:divBdr>
            </w:div>
          </w:divsChild>
        </w:div>
        <w:div w:id="343626823">
          <w:marLeft w:val="0"/>
          <w:marRight w:val="0"/>
          <w:marTop w:val="0"/>
          <w:marBottom w:val="0"/>
          <w:divBdr>
            <w:top w:val="none" w:sz="0" w:space="0" w:color="auto"/>
            <w:left w:val="none" w:sz="0" w:space="0" w:color="auto"/>
            <w:bottom w:val="none" w:sz="0" w:space="0" w:color="auto"/>
            <w:right w:val="none" w:sz="0" w:space="0" w:color="auto"/>
          </w:divBdr>
          <w:divsChild>
            <w:div w:id="1742561874">
              <w:marLeft w:val="-75"/>
              <w:marRight w:val="0"/>
              <w:marTop w:val="30"/>
              <w:marBottom w:val="30"/>
              <w:divBdr>
                <w:top w:val="none" w:sz="0" w:space="0" w:color="auto"/>
                <w:left w:val="none" w:sz="0" w:space="0" w:color="auto"/>
                <w:bottom w:val="none" w:sz="0" w:space="0" w:color="auto"/>
                <w:right w:val="none" w:sz="0" w:space="0" w:color="auto"/>
              </w:divBdr>
              <w:divsChild>
                <w:div w:id="325280140">
                  <w:marLeft w:val="0"/>
                  <w:marRight w:val="0"/>
                  <w:marTop w:val="0"/>
                  <w:marBottom w:val="0"/>
                  <w:divBdr>
                    <w:top w:val="none" w:sz="0" w:space="0" w:color="auto"/>
                    <w:left w:val="none" w:sz="0" w:space="0" w:color="auto"/>
                    <w:bottom w:val="none" w:sz="0" w:space="0" w:color="auto"/>
                    <w:right w:val="none" w:sz="0" w:space="0" w:color="auto"/>
                  </w:divBdr>
                  <w:divsChild>
                    <w:div w:id="34086813">
                      <w:marLeft w:val="0"/>
                      <w:marRight w:val="0"/>
                      <w:marTop w:val="0"/>
                      <w:marBottom w:val="0"/>
                      <w:divBdr>
                        <w:top w:val="none" w:sz="0" w:space="0" w:color="auto"/>
                        <w:left w:val="none" w:sz="0" w:space="0" w:color="auto"/>
                        <w:bottom w:val="none" w:sz="0" w:space="0" w:color="auto"/>
                        <w:right w:val="none" w:sz="0" w:space="0" w:color="auto"/>
                      </w:divBdr>
                    </w:div>
                    <w:div w:id="97600974">
                      <w:marLeft w:val="0"/>
                      <w:marRight w:val="0"/>
                      <w:marTop w:val="0"/>
                      <w:marBottom w:val="0"/>
                      <w:divBdr>
                        <w:top w:val="none" w:sz="0" w:space="0" w:color="auto"/>
                        <w:left w:val="none" w:sz="0" w:space="0" w:color="auto"/>
                        <w:bottom w:val="none" w:sz="0" w:space="0" w:color="auto"/>
                        <w:right w:val="none" w:sz="0" w:space="0" w:color="auto"/>
                      </w:divBdr>
                    </w:div>
                    <w:div w:id="1377314706">
                      <w:marLeft w:val="0"/>
                      <w:marRight w:val="0"/>
                      <w:marTop w:val="0"/>
                      <w:marBottom w:val="0"/>
                      <w:divBdr>
                        <w:top w:val="none" w:sz="0" w:space="0" w:color="auto"/>
                        <w:left w:val="none" w:sz="0" w:space="0" w:color="auto"/>
                        <w:bottom w:val="none" w:sz="0" w:space="0" w:color="auto"/>
                        <w:right w:val="none" w:sz="0" w:space="0" w:color="auto"/>
                      </w:divBdr>
                    </w:div>
                  </w:divsChild>
                </w:div>
                <w:div w:id="529339448">
                  <w:marLeft w:val="0"/>
                  <w:marRight w:val="0"/>
                  <w:marTop w:val="0"/>
                  <w:marBottom w:val="0"/>
                  <w:divBdr>
                    <w:top w:val="none" w:sz="0" w:space="0" w:color="auto"/>
                    <w:left w:val="none" w:sz="0" w:space="0" w:color="auto"/>
                    <w:bottom w:val="none" w:sz="0" w:space="0" w:color="auto"/>
                    <w:right w:val="none" w:sz="0" w:space="0" w:color="auto"/>
                  </w:divBdr>
                  <w:divsChild>
                    <w:div w:id="608045458">
                      <w:marLeft w:val="0"/>
                      <w:marRight w:val="0"/>
                      <w:marTop w:val="0"/>
                      <w:marBottom w:val="0"/>
                      <w:divBdr>
                        <w:top w:val="none" w:sz="0" w:space="0" w:color="auto"/>
                        <w:left w:val="none" w:sz="0" w:space="0" w:color="auto"/>
                        <w:bottom w:val="none" w:sz="0" w:space="0" w:color="auto"/>
                        <w:right w:val="none" w:sz="0" w:space="0" w:color="auto"/>
                      </w:divBdr>
                    </w:div>
                  </w:divsChild>
                </w:div>
                <w:div w:id="716317787">
                  <w:marLeft w:val="0"/>
                  <w:marRight w:val="0"/>
                  <w:marTop w:val="0"/>
                  <w:marBottom w:val="0"/>
                  <w:divBdr>
                    <w:top w:val="none" w:sz="0" w:space="0" w:color="auto"/>
                    <w:left w:val="none" w:sz="0" w:space="0" w:color="auto"/>
                    <w:bottom w:val="none" w:sz="0" w:space="0" w:color="auto"/>
                    <w:right w:val="none" w:sz="0" w:space="0" w:color="auto"/>
                  </w:divBdr>
                  <w:divsChild>
                    <w:div w:id="399791952">
                      <w:marLeft w:val="0"/>
                      <w:marRight w:val="0"/>
                      <w:marTop w:val="0"/>
                      <w:marBottom w:val="0"/>
                      <w:divBdr>
                        <w:top w:val="none" w:sz="0" w:space="0" w:color="auto"/>
                        <w:left w:val="none" w:sz="0" w:space="0" w:color="auto"/>
                        <w:bottom w:val="none" w:sz="0" w:space="0" w:color="auto"/>
                        <w:right w:val="none" w:sz="0" w:space="0" w:color="auto"/>
                      </w:divBdr>
                    </w:div>
                  </w:divsChild>
                </w:div>
                <w:div w:id="814375653">
                  <w:marLeft w:val="0"/>
                  <w:marRight w:val="0"/>
                  <w:marTop w:val="0"/>
                  <w:marBottom w:val="0"/>
                  <w:divBdr>
                    <w:top w:val="none" w:sz="0" w:space="0" w:color="auto"/>
                    <w:left w:val="none" w:sz="0" w:space="0" w:color="auto"/>
                    <w:bottom w:val="none" w:sz="0" w:space="0" w:color="auto"/>
                    <w:right w:val="none" w:sz="0" w:space="0" w:color="auto"/>
                  </w:divBdr>
                  <w:divsChild>
                    <w:div w:id="574555141">
                      <w:marLeft w:val="0"/>
                      <w:marRight w:val="0"/>
                      <w:marTop w:val="0"/>
                      <w:marBottom w:val="0"/>
                      <w:divBdr>
                        <w:top w:val="none" w:sz="0" w:space="0" w:color="auto"/>
                        <w:left w:val="none" w:sz="0" w:space="0" w:color="auto"/>
                        <w:bottom w:val="none" w:sz="0" w:space="0" w:color="auto"/>
                        <w:right w:val="none" w:sz="0" w:space="0" w:color="auto"/>
                      </w:divBdr>
                    </w:div>
                    <w:div w:id="623586218">
                      <w:marLeft w:val="0"/>
                      <w:marRight w:val="0"/>
                      <w:marTop w:val="0"/>
                      <w:marBottom w:val="0"/>
                      <w:divBdr>
                        <w:top w:val="none" w:sz="0" w:space="0" w:color="auto"/>
                        <w:left w:val="none" w:sz="0" w:space="0" w:color="auto"/>
                        <w:bottom w:val="none" w:sz="0" w:space="0" w:color="auto"/>
                        <w:right w:val="none" w:sz="0" w:space="0" w:color="auto"/>
                      </w:divBdr>
                    </w:div>
                  </w:divsChild>
                </w:div>
                <w:div w:id="858279003">
                  <w:marLeft w:val="0"/>
                  <w:marRight w:val="0"/>
                  <w:marTop w:val="0"/>
                  <w:marBottom w:val="0"/>
                  <w:divBdr>
                    <w:top w:val="none" w:sz="0" w:space="0" w:color="auto"/>
                    <w:left w:val="none" w:sz="0" w:space="0" w:color="auto"/>
                    <w:bottom w:val="none" w:sz="0" w:space="0" w:color="auto"/>
                    <w:right w:val="none" w:sz="0" w:space="0" w:color="auto"/>
                  </w:divBdr>
                  <w:divsChild>
                    <w:div w:id="1850680901">
                      <w:marLeft w:val="0"/>
                      <w:marRight w:val="0"/>
                      <w:marTop w:val="0"/>
                      <w:marBottom w:val="0"/>
                      <w:divBdr>
                        <w:top w:val="none" w:sz="0" w:space="0" w:color="auto"/>
                        <w:left w:val="none" w:sz="0" w:space="0" w:color="auto"/>
                        <w:bottom w:val="none" w:sz="0" w:space="0" w:color="auto"/>
                        <w:right w:val="none" w:sz="0" w:space="0" w:color="auto"/>
                      </w:divBdr>
                    </w:div>
                  </w:divsChild>
                </w:div>
                <w:div w:id="928999468">
                  <w:marLeft w:val="0"/>
                  <w:marRight w:val="0"/>
                  <w:marTop w:val="0"/>
                  <w:marBottom w:val="0"/>
                  <w:divBdr>
                    <w:top w:val="none" w:sz="0" w:space="0" w:color="auto"/>
                    <w:left w:val="none" w:sz="0" w:space="0" w:color="auto"/>
                    <w:bottom w:val="none" w:sz="0" w:space="0" w:color="auto"/>
                    <w:right w:val="none" w:sz="0" w:space="0" w:color="auto"/>
                  </w:divBdr>
                  <w:divsChild>
                    <w:div w:id="1348556797">
                      <w:marLeft w:val="0"/>
                      <w:marRight w:val="0"/>
                      <w:marTop w:val="0"/>
                      <w:marBottom w:val="0"/>
                      <w:divBdr>
                        <w:top w:val="none" w:sz="0" w:space="0" w:color="auto"/>
                        <w:left w:val="none" w:sz="0" w:space="0" w:color="auto"/>
                        <w:bottom w:val="none" w:sz="0" w:space="0" w:color="auto"/>
                        <w:right w:val="none" w:sz="0" w:space="0" w:color="auto"/>
                      </w:divBdr>
                    </w:div>
                  </w:divsChild>
                </w:div>
                <w:div w:id="947464109">
                  <w:marLeft w:val="0"/>
                  <w:marRight w:val="0"/>
                  <w:marTop w:val="0"/>
                  <w:marBottom w:val="0"/>
                  <w:divBdr>
                    <w:top w:val="none" w:sz="0" w:space="0" w:color="auto"/>
                    <w:left w:val="none" w:sz="0" w:space="0" w:color="auto"/>
                    <w:bottom w:val="none" w:sz="0" w:space="0" w:color="auto"/>
                    <w:right w:val="none" w:sz="0" w:space="0" w:color="auto"/>
                  </w:divBdr>
                  <w:divsChild>
                    <w:div w:id="1415930445">
                      <w:marLeft w:val="0"/>
                      <w:marRight w:val="0"/>
                      <w:marTop w:val="0"/>
                      <w:marBottom w:val="0"/>
                      <w:divBdr>
                        <w:top w:val="none" w:sz="0" w:space="0" w:color="auto"/>
                        <w:left w:val="none" w:sz="0" w:space="0" w:color="auto"/>
                        <w:bottom w:val="none" w:sz="0" w:space="0" w:color="auto"/>
                        <w:right w:val="none" w:sz="0" w:space="0" w:color="auto"/>
                      </w:divBdr>
                    </w:div>
                  </w:divsChild>
                </w:div>
                <w:div w:id="1026714307">
                  <w:marLeft w:val="0"/>
                  <w:marRight w:val="0"/>
                  <w:marTop w:val="0"/>
                  <w:marBottom w:val="0"/>
                  <w:divBdr>
                    <w:top w:val="none" w:sz="0" w:space="0" w:color="auto"/>
                    <w:left w:val="none" w:sz="0" w:space="0" w:color="auto"/>
                    <w:bottom w:val="none" w:sz="0" w:space="0" w:color="auto"/>
                    <w:right w:val="none" w:sz="0" w:space="0" w:color="auto"/>
                  </w:divBdr>
                  <w:divsChild>
                    <w:div w:id="175652239">
                      <w:marLeft w:val="0"/>
                      <w:marRight w:val="0"/>
                      <w:marTop w:val="0"/>
                      <w:marBottom w:val="0"/>
                      <w:divBdr>
                        <w:top w:val="none" w:sz="0" w:space="0" w:color="auto"/>
                        <w:left w:val="none" w:sz="0" w:space="0" w:color="auto"/>
                        <w:bottom w:val="none" w:sz="0" w:space="0" w:color="auto"/>
                        <w:right w:val="none" w:sz="0" w:space="0" w:color="auto"/>
                      </w:divBdr>
                    </w:div>
                  </w:divsChild>
                </w:div>
                <w:div w:id="1103961704">
                  <w:marLeft w:val="0"/>
                  <w:marRight w:val="0"/>
                  <w:marTop w:val="0"/>
                  <w:marBottom w:val="0"/>
                  <w:divBdr>
                    <w:top w:val="none" w:sz="0" w:space="0" w:color="auto"/>
                    <w:left w:val="none" w:sz="0" w:space="0" w:color="auto"/>
                    <w:bottom w:val="none" w:sz="0" w:space="0" w:color="auto"/>
                    <w:right w:val="none" w:sz="0" w:space="0" w:color="auto"/>
                  </w:divBdr>
                  <w:divsChild>
                    <w:div w:id="851604059">
                      <w:marLeft w:val="0"/>
                      <w:marRight w:val="0"/>
                      <w:marTop w:val="0"/>
                      <w:marBottom w:val="0"/>
                      <w:divBdr>
                        <w:top w:val="none" w:sz="0" w:space="0" w:color="auto"/>
                        <w:left w:val="none" w:sz="0" w:space="0" w:color="auto"/>
                        <w:bottom w:val="none" w:sz="0" w:space="0" w:color="auto"/>
                        <w:right w:val="none" w:sz="0" w:space="0" w:color="auto"/>
                      </w:divBdr>
                    </w:div>
                  </w:divsChild>
                </w:div>
                <w:div w:id="1181628616">
                  <w:marLeft w:val="0"/>
                  <w:marRight w:val="0"/>
                  <w:marTop w:val="0"/>
                  <w:marBottom w:val="0"/>
                  <w:divBdr>
                    <w:top w:val="none" w:sz="0" w:space="0" w:color="auto"/>
                    <w:left w:val="none" w:sz="0" w:space="0" w:color="auto"/>
                    <w:bottom w:val="none" w:sz="0" w:space="0" w:color="auto"/>
                    <w:right w:val="none" w:sz="0" w:space="0" w:color="auto"/>
                  </w:divBdr>
                  <w:divsChild>
                    <w:div w:id="1335493911">
                      <w:marLeft w:val="0"/>
                      <w:marRight w:val="0"/>
                      <w:marTop w:val="0"/>
                      <w:marBottom w:val="0"/>
                      <w:divBdr>
                        <w:top w:val="none" w:sz="0" w:space="0" w:color="auto"/>
                        <w:left w:val="none" w:sz="0" w:space="0" w:color="auto"/>
                        <w:bottom w:val="none" w:sz="0" w:space="0" w:color="auto"/>
                        <w:right w:val="none" w:sz="0" w:space="0" w:color="auto"/>
                      </w:divBdr>
                    </w:div>
                  </w:divsChild>
                </w:div>
                <w:div w:id="1439638378">
                  <w:marLeft w:val="0"/>
                  <w:marRight w:val="0"/>
                  <w:marTop w:val="0"/>
                  <w:marBottom w:val="0"/>
                  <w:divBdr>
                    <w:top w:val="none" w:sz="0" w:space="0" w:color="auto"/>
                    <w:left w:val="none" w:sz="0" w:space="0" w:color="auto"/>
                    <w:bottom w:val="none" w:sz="0" w:space="0" w:color="auto"/>
                    <w:right w:val="none" w:sz="0" w:space="0" w:color="auto"/>
                  </w:divBdr>
                  <w:divsChild>
                    <w:div w:id="1013386543">
                      <w:marLeft w:val="0"/>
                      <w:marRight w:val="0"/>
                      <w:marTop w:val="0"/>
                      <w:marBottom w:val="0"/>
                      <w:divBdr>
                        <w:top w:val="none" w:sz="0" w:space="0" w:color="auto"/>
                        <w:left w:val="none" w:sz="0" w:space="0" w:color="auto"/>
                        <w:bottom w:val="none" w:sz="0" w:space="0" w:color="auto"/>
                        <w:right w:val="none" w:sz="0" w:space="0" w:color="auto"/>
                      </w:divBdr>
                    </w:div>
                  </w:divsChild>
                </w:div>
                <w:div w:id="1579169925">
                  <w:marLeft w:val="0"/>
                  <w:marRight w:val="0"/>
                  <w:marTop w:val="0"/>
                  <w:marBottom w:val="0"/>
                  <w:divBdr>
                    <w:top w:val="none" w:sz="0" w:space="0" w:color="auto"/>
                    <w:left w:val="none" w:sz="0" w:space="0" w:color="auto"/>
                    <w:bottom w:val="none" w:sz="0" w:space="0" w:color="auto"/>
                    <w:right w:val="none" w:sz="0" w:space="0" w:color="auto"/>
                  </w:divBdr>
                  <w:divsChild>
                    <w:div w:id="183089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9984">
          <w:marLeft w:val="0"/>
          <w:marRight w:val="0"/>
          <w:marTop w:val="0"/>
          <w:marBottom w:val="0"/>
          <w:divBdr>
            <w:top w:val="none" w:sz="0" w:space="0" w:color="auto"/>
            <w:left w:val="none" w:sz="0" w:space="0" w:color="auto"/>
            <w:bottom w:val="none" w:sz="0" w:space="0" w:color="auto"/>
            <w:right w:val="none" w:sz="0" w:space="0" w:color="auto"/>
          </w:divBdr>
          <w:divsChild>
            <w:div w:id="2011790258">
              <w:marLeft w:val="0"/>
              <w:marRight w:val="0"/>
              <w:marTop w:val="0"/>
              <w:marBottom w:val="0"/>
              <w:divBdr>
                <w:top w:val="none" w:sz="0" w:space="0" w:color="auto"/>
                <w:left w:val="none" w:sz="0" w:space="0" w:color="auto"/>
                <w:bottom w:val="none" w:sz="0" w:space="0" w:color="auto"/>
                <w:right w:val="none" w:sz="0" w:space="0" w:color="auto"/>
              </w:divBdr>
            </w:div>
          </w:divsChild>
        </w:div>
        <w:div w:id="592276063">
          <w:marLeft w:val="0"/>
          <w:marRight w:val="0"/>
          <w:marTop w:val="0"/>
          <w:marBottom w:val="0"/>
          <w:divBdr>
            <w:top w:val="none" w:sz="0" w:space="0" w:color="auto"/>
            <w:left w:val="none" w:sz="0" w:space="0" w:color="auto"/>
            <w:bottom w:val="none" w:sz="0" w:space="0" w:color="auto"/>
            <w:right w:val="none" w:sz="0" w:space="0" w:color="auto"/>
          </w:divBdr>
        </w:div>
        <w:div w:id="791634155">
          <w:marLeft w:val="0"/>
          <w:marRight w:val="0"/>
          <w:marTop w:val="0"/>
          <w:marBottom w:val="0"/>
          <w:divBdr>
            <w:top w:val="none" w:sz="0" w:space="0" w:color="auto"/>
            <w:left w:val="none" w:sz="0" w:space="0" w:color="auto"/>
            <w:bottom w:val="none" w:sz="0" w:space="0" w:color="auto"/>
            <w:right w:val="none" w:sz="0" w:space="0" w:color="auto"/>
          </w:divBdr>
          <w:divsChild>
            <w:div w:id="52311103">
              <w:marLeft w:val="0"/>
              <w:marRight w:val="0"/>
              <w:marTop w:val="0"/>
              <w:marBottom w:val="0"/>
              <w:divBdr>
                <w:top w:val="none" w:sz="0" w:space="0" w:color="auto"/>
                <w:left w:val="none" w:sz="0" w:space="0" w:color="auto"/>
                <w:bottom w:val="none" w:sz="0" w:space="0" w:color="auto"/>
                <w:right w:val="none" w:sz="0" w:space="0" w:color="auto"/>
              </w:divBdr>
            </w:div>
            <w:div w:id="325864092">
              <w:marLeft w:val="0"/>
              <w:marRight w:val="0"/>
              <w:marTop w:val="0"/>
              <w:marBottom w:val="0"/>
              <w:divBdr>
                <w:top w:val="none" w:sz="0" w:space="0" w:color="auto"/>
                <w:left w:val="none" w:sz="0" w:space="0" w:color="auto"/>
                <w:bottom w:val="none" w:sz="0" w:space="0" w:color="auto"/>
                <w:right w:val="none" w:sz="0" w:space="0" w:color="auto"/>
              </w:divBdr>
            </w:div>
            <w:div w:id="414285022">
              <w:marLeft w:val="0"/>
              <w:marRight w:val="0"/>
              <w:marTop w:val="0"/>
              <w:marBottom w:val="0"/>
              <w:divBdr>
                <w:top w:val="none" w:sz="0" w:space="0" w:color="auto"/>
                <w:left w:val="none" w:sz="0" w:space="0" w:color="auto"/>
                <w:bottom w:val="none" w:sz="0" w:space="0" w:color="auto"/>
                <w:right w:val="none" w:sz="0" w:space="0" w:color="auto"/>
              </w:divBdr>
            </w:div>
            <w:div w:id="436415460">
              <w:marLeft w:val="0"/>
              <w:marRight w:val="0"/>
              <w:marTop w:val="0"/>
              <w:marBottom w:val="0"/>
              <w:divBdr>
                <w:top w:val="none" w:sz="0" w:space="0" w:color="auto"/>
                <w:left w:val="none" w:sz="0" w:space="0" w:color="auto"/>
                <w:bottom w:val="none" w:sz="0" w:space="0" w:color="auto"/>
                <w:right w:val="none" w:sz="0" w:space="0" w:color="auto"/>
              </w:divBdr>
            </w:div>
            <w:div w:id="535511493">
              <w:marLeft w:val="0"/>
              <w:marRight w:val="0"/>
              <w:marTop w:val="0"/>
              <w:marBottom w:val="0"/>
              <w:divBdr>
                <w:top w:val="none" w:sz="0" w:space="0" w:color="auto"/>
                <w:left w:val="none" w:sz="0" w:space="0" w:color="auto"/>
                <w:bottom w:val="none" w:sz="0" w:space="0" w:color="auto"/>
                <w:right w:val="none" w:sz="0" w:space="0" w:color="auto"/>
              </w:divBdr>
            </w:div>
            <w:div w:id="1089080804">
              <w:marLeft w:val="0"/>
              <w:marRight w:val="0"/>
              <w:marTop w:val="0"/>
              <w:marBottom w:val="0"/>
              <w:divBdr>
                <w:top w:val="none" w:sz="0" w:space="0" w:color="auto"/>
                <w:left w:val="none" w:sz="0" w:space="0" w:color="auto"/>
                <w:bottom w:val="none" w:sz="0" w:space="0" w:color="auto"/>
                <w:right w:val="none" w:sz="0" w:space="0" w:color="auto"/>
              </w:divBdr>
            </w:div>
            <w:div w:id="1095058734">
              <w:marLeft w:val="0"/>
              <w:marRight w:val="0"/>
              <w:marTop w:val="0"/>
              <w:marBottom w:val="0"/>
              <w:divBdr>
                <w:top w:val="none" w:sz="0" w:space="0" w:color="auto"/>
                <w:left w:val="none" w:sz="0" w:space="0" w:color="auto"/>
                <w:bottom w:val="none" w:sz="0" w:space="0" w:color="auto"/>
                <w:right w:val="none" w:sz="0" w:space="0" w:color="auto"/>
              </w:divBdr>
            </w:div>
            <w:div w:id="1165634767">
              <w:marLeft w:val="0"/>
              <w:marRight w:val="0"/>
              <w:marTop w:val="0"/>
              <w:marBottom w:val="0"/>
              <w:divBdr>
                <w:top w:val="none" w:sz="0" w:space="0" w:color="auto"/>
                <w:left w:val="none" w:sz="0" w:space="0" w:color="auto"/>
                <w:bottom w:val="none" w:sz="0" w:space="0" w:color="auto"/>
                <w:right w:val="none" w:sz="0" w:space="0" w:color="auto"/>
              </w:divBdr>
            </w:div>
            <w:div w:id="1167676062">
              <w:marLeft w:val="0"/>
              <w:marRight w:val="0"/>
              <w:marTop w:val="0"/>
              <w:marBottom w:val="0"/>
              <w:divBdr>
                <w:top w:val="none" w:sz="0" w:space="0" w:color="auto"/>
                <w:left w:val="none" w:sz="0" w:space="0" w:color="auto"/>
                <w:bottom w:val="none" w:sz="0" w:space="0" w:color="auto"/>
                <w:right w:val="none" w:sz="0" w:space="0" w:color="auto"/>
              </w:divBdr>
            </w:div>
            <w:div w:id="1306856601">
              <w:marLeft w:val="0"/>
              <w:marRight w:val="0"/>
              <w:marTop w:val="0"/>
              <w:marBottom w:val="0"/>
              <w:divBdr>
                <w:top w:val="none" w:sz="0" w:space="0" w:color="auto"/>
                <w:left w:val="none" w:sz="0" w:space="0" w:color="auto"/>
                <w:bottom w:val="none" w:sz="0" w:space="0" w:color="auto"/>
                <w:right w:val="none" w:sz="0" w:space="0" w:color="auto"/>
              </w:divBdr>
            </w:div>
            <w:div w:id="1374883838">
              <w:marLeft w:val="0"/>
              <w:marRight w:val="0"/>
              <w:marTop w:val="0"/>
              <w:marBottom w:val="0"/>
              <w:divBdr>
                <w:top w:val="none" w:sz="0" w:space="0" w:color="auto"/>
                <w:left w:val="none" w:sz="0" w:space="0" w:color="auto"/>
                <w:bottom w:val="none" w:sz="0" w:space="0" w:color="auto"/>
                <w:right w:val="none" w:sz="0" w:space="0" w:color="auto"/>
              </w:divBdr>
            </w:div>
            <w:div w:id="1801075943">
              <w:marLeft w:val="0"/>
              <w:marRight w:val="0"/>
              <w:marTop w:val="0"/>
              <w:marBottom w:val="0"/>
              <w:divBdr>
                <w:top w:val="none" w:sz="0" w:space="0" w:color="auto"/>
                <w:left w:val="none" w:sz="0" w:space="0" w:color="auto"/>
                <w:bottom w:val="none" w:sz="0" w:space="0" w:color="auto"/>
                <w:right w:val="none" w:sz="0" w:space="0" w:color="auto"/>
              </w:divBdr>
            </w:div>
            <w:div w:id="1824158180">
              <w:marLeft w:val="0"/>
              <w:marRight w:val="0"/>
              <w:marTop w:val="0"/>
              <w:marBottom w:val="0"/>
              <w:divBdr>
                <w:top w:val="none" w:sz="0" w:space="0" w:color="auto"/>
                <w:left w:val="none" w:sz="0" w:space="0" w:color="auto"/>
                <w:bottom w:val="none" w:sz="0" w:space="0" w:color="auto"/>
                <w:right w:val="none" w:sz="0" w:space="0" w:color="auto"/>
              </w:divBdr>
            </w:div>
            <w:div w:id="1873572372">
              <w:marLeft w:val="0"/>
              <w:marRight w:val="0"/>
              <w:marTop w:val="0"/>
              <w:marBottom w:val="0"/>
              <w:divBdr>
                <w:top w:val="none" w:sz="0" w:space="0" w:color="auto"/>
                <w:left w:val="none" w:sz="0" w:space="0" w:color="auto"/>
                <w:bottom w:val="none" w:sz="0" w:space="0" w:color="auto"/>
                <w:right w:val="none" w:sz="0" w:space="0" w:color="auto"/>
              </w:divBdr>
            </w:div>
            <w:div w:id="1910387982">
              <w:marLeft w:val="0"/>
              <w:marRight w:val="0"/>
              <w:marTop w:val="0"/>
              <w:marBottom w:val="0"/>
              <w:divBdr>
                <w:top w:val="none" w:sz="0" w:space="0" w:color="auto"/>
                <w:left w:val="none" w:sz="0" w:space="0" w:color="auto"/>
                <w:bottom w:val="none" w:sz="0" w:space="0" w:color="auto"/>
                <w:right w:val="none" w:sz="0" w:space="0" w:color="auto"/>
              </w:divBdr>
            </w:div>
            <w:div w:id="1926839653">
              <w:marLeft w:val="0"/>
              <w:marRight w:val="0"/>
              <w:marTop w:val="0"/>
              <w:marBottom w:val="0"/>
              <w:divBdr>
                <w:top w:val="none" w:sz="0" w:space="0" w:color="auto"/>
                <w:left w:val="none" w:sz="0" w:space="0" w:color="auto"/>
                <w:bottom w:val="none" w:sz="0" w:space="0" w:color="auto"/>
                <w:right w:val="none" w:sz="0" w:space="0" w:color="auto"/>
              </w:divBdr>
            </w:div>
            <w:div w:id="1956863572">
              <w:marLeft w:val="0"/>
              <w:marRight w:val="0"/>
              <w:marTop w:val="0"/>
              <w:marBottom w:val="0"/>
              <w:divBdr>
                <w:top w:val="none" w:sz="0" w:space="0" w:color="auto"/>
                <w:left w:val="none" w:sz="0" w:space="0" w:color="auto"/>
                <w:bottom w:val="none" w:sz="0" w:space="0" w:color="auto"/>
                <w:right w:val="none" w:sz="0" w:space="0" w:color="auto"/>
              </w:divBdr>
            </w:div>
            <w:div w:id="1976331367">
              <w:marLeft w:val="0"/>
              <w:marRight w:val="0"/>
              <w:marTop w:val="0"/>
              <w:marBottom w:val="0"/>
              <w:divBdr>
                <w:top w:val="none" w:sz="0" w:space="0" w:color="auto"/>
                <w:left w:val="none" w:sz="0" w:space="0" w:color="auto"/>
                <w:bottom w:val="none" w:sz="0" w:space="0" w:color="auto"/>
                <w:right w:val="none" w:sz="0" w:space="0" w:color="auto"/>
              </w:divBdr>
            </w:div>
            <w:div w:id="1997108793">
              <w:marLeft w:val="0"/>
              <w:marRight w:val="0"/>
              <w:marTop w:val="0"/>
              <w:marBottom w:val="0"/>
              <w:divBdr>
                <w:top w:val="none" w:sz="0" w:space="0" w:color="auto"/>
                <w:left w:val="none" w:sz="0" w:space="0" w:color="auto"/>
                <w:bottom w:val="none" w:sz="0" w:space="0" w:color="auto"/>
                <w:right w:val="none" w:sz="0" w:space="0" w:color="auto"/>
              </w:divBdr>
            </w:div>
            <w:div w:id="2100977423">
              <w:marLeft w:val="0"/>
              <w:marRight w:val="0"/>
              <w:marTop w:val="0"/>
              <w:marBottom w:val="0"/>
              <w:divBdr>
                <w:top w:val="none" w:sz="0" w:space="0" w:color="auto"/>
                <w:left w:val="none" w:sz="0" w:space="0" w:color="auto"/>
                <w:bottom w:val="none" w:sz="0" w:space="0" w:color="auto"/>
                <w:right w:val="none" w:sz="0" w:space="0" w:color="auto"/>
              </w:divBdr>
            </w:div>
          </w:divsChild>
        </w:div>
        <w:div w:id="846948362">
          <w:marLeft w:val="0"/>
          <w:marRight w:val="0"/>
          <w:marTop w:val="0"/>
          <w:marBottom w:val="0"/>
          <w:divBdr>
            <w:top w:val="none" w:sz="0" w:space="0" w:color="auto"/>
            <w:left w:val="none" w:sz="0" w:space="0" w:color="auto"/>
            <w:bottom w:val="none" w:sz="0" w:space="0" w:color="auto"/>
            <w:right w:val="none" w:sz="0" w:space="0" w:color="auto"/>
          </w:divBdr>
          <w:divsChild>
            <w:div w:id="145435377">
              <w:marLeft w:val="0"/>
              <w:marRight w:val="0"/>
              <w:marTop w:val="0"/>
              <w:marBottom w:val="0"/>
              <w:divBdr>
                <w:top w:val="none" w:sz="0" w:space="0" w:color="auto"/>
                <w:left w:val="none" w:sz="0" w:space="0" w:color="auto"/>
                <w:bottom w:val="none" w:sz="0" w:space="0" w:color="auto"/>
                <w:right w:val="none" w:sz="0" w:space="0" w:color="auto"/>
              </w:divBdr>
            </w:div>
            <w:div w:id="763233351">
              <w:marLeft w:val="0"/>
              <w:marRight w:val="0"/>
              <w:marTop w:val="0"/>
              <w:marBottom w:val="0"/>
              <w:divBdr>
                <w:top w:val="none" w:sz="0" w:space="0" w:color="auto"/>
                <w:left w:val="none" w:sz="0" w:space="0" w:color="auto"/>
                <w:bottom w:val="none" w:sz="0" w:space="0" w:color="auto"/>
                <w:right w:val="none" w:sz="0" w:space="0" w:color="auto"/>
              </w:divBdr>
            </w:div>
            <w:div w:id="764308759">
              <w:marLeft w:val="0"/>
              <w:marRight w:val="0"/>
              <w:marTop w:val="0"/>
              <w:marBottom w:val="0"/>
              <w:divBdr>
                <w:top w:val="none" w:sz="0" w:space="0" w:color="auto"/>
                <w:left w:val="none" w:sz="0" w:space="0" w:color="auto"/>
                <w:bottom w:val="none" w:sz="0" w:space="0" w:color="auto"/>
                <w:right w:val="none" w:sz="0" w:space="0" w:color="auto"/>
              </w:divBdr>
            </w:div>
            <w:div w:id="919291201">
              <w:marLeft w:val="0"/>
              <w:marRight w:val="0"/>
              <w:marTop w:val="0"/>
              <w:marBottom w:val="0"/>
              <w:divBdr>
                <w:top w:val="none" w:sz="0" w:space="0" w:color="auto"/>
                <w:left w:val="none" w:sz="0" w:space="0" w:color="auto"/>
                <w:bottom w:val="none" w:sz="0" w:space="0" w:color="auto"/>
                <w:right w:val="none" w:sz="0" w:space="0" w:color="auto"/>
              </w:divBdr>
            </w:div>
            <w:div w:id="975181460">
              <w:marLeft w:val="0"/>
              <w:marRight w:val="0"/>
              <w:marTop w:val="0"/>
              <w:marBottom w:val="0"/>
              <w:divBdr>
                <w:top w:val="none" w:sz="0" w:space="0" w:color="auto"/>
                <w:left w:val="none" w:sz="0" w:space="0" w:color="auto"/>
                <w:bottom w:val="none" w:sz="0" w:space="0" w:color="auto"/>
                <w:right w:val="none" w:sz="0" w:space="0" w:color="auto"/>
              </w:divBdr>
            </w:div>
            <w:div w:id="1194346726">
              <w:marLeft w:val="0"/>
              <w:marRight w:val="0"/>
              <w:marTop w:val="0"/>
              <w:marBottom w:val="0"/>
              <w:divBdr>
                <w:top w:val="none" w:sz="0" w:space="0" w:color="auto"/>
                <w:left w:val="none" w:sz="0" w:space="0" w:color="auto"/>
                <w:bottom w:val="none" w:sz="0" w:space="0" w:color="auto"/>
                <w:right w:val="none" w:sz="0" w:space="0" w:color="auto"/>
              </w:divBdr>
            </w:div>
            <w:div w:id="1233813406">
              <w:marLeft w:val="0"/>
              <w:marRight w:val="0"/>
              <w:marTop w:val="0"/>
              <w:marBottom w:val="0"/>
              <w:divBdr>
                <w:top w:val="none" w:sz="0" w:space="0" w:color="auto"/>
                <w:left w:val="none" w:sz="0" w:space="0" w:color="auto"/>
                <w:bottom w:val="none" w:sz="0" w:space="0" w:color="auto"/>
                <w:right w:val="none" w:sz="0" w:space="0" w:color="auto"/>
              </w:divBdr>
            </w:div>
            <w:div w:id="1251161575">
              <w:marLeft w:val="0"/>
              <w:marRight w:val="0"/>
              <w:marTop w:val="0"/>
              <w:marBottom w:val="0"/>
              <w:divBdr>
                <w:top w:val="none" w:sz="0" w:space="0" w:color="auto"/>
                <w:left w:val="none" w:sz="0" w:space="0" w:color="auto"/>
                <w:bottom w:val="none" w:sz="0" w:space="0" w:color="auto"/>
                <w:right w:val="none" w:sz="0" w:space="0" w:color="auto"/>
              </w:divBdr>
            </w:div>
            <w:div w:id="1260720967">
              <w:marLeft w:val="0"/>
              <w:marRight w:val="0"/>
              <w:marTop w:val="0"/>
              <w:marBottom w:val="0"/>
              <w:divBdr>
                <w:top w:val="none" w:sz="0" w:space="0" w:color="auto"/>
                <w:left w:val="none" w:sz="0" w:space="0" w:color="auto"/>
                <w:bottom w:val="none" w:sz="0" w:space="0" w:color="auto"/>
                <w:right w:val="none" w:sz="0" w:space="0" w:color="auto"/>
              </w:divBdr>
            </w:div>
            <w:div w:id="1345205258">
              <w:marLeft w:val="0"/>
              <w:marRight w:val="0"/>
              <w:marTop w:val="0"/>
              <w:marBottom w:val="0"/>
              <w:divBdr>
                <w:top w:val="none" w:sz="0" w:space="0" w:color="auto"/>
                <w:left w:val="none" w:sz="0" w:space="0" w:color="auto"/>
                <w:bottom w:val="none" w:sz="0" w:space="0" w:color="auto"/>
                <w:right w:val="none" w:sz="0" w:space="0" w:color="auto"/>
              </w:divBdr>
            </w:div>
            <w:div w:id="1354721453">
              <w:marLeft w:val="0"/>
              <w:marRight w:val="0"/>
              <w:marTop w:val="0"/>
              <w:marBottom w:val="0"/>
              <w:divBdr>
                <w:top w:val="none" w:sz="0" w:space="0" w:color="auto"/>
                <w:left w:val="none" w:sz="0" w:space="0" w:color="auto"/>
                <w:bottom w:val="none" w:sz="0" w:space="0" w:color="auto"/>
                <w:right w:val="none" w:sz="0" w:space="0" w:color="auto"/>
              </w:divBdr>
            </w:div>
            <w:div w:id="1377706241">
              <w:marLeft w:val="0"/>
              <w:marRight w:val="0"/>
              <w:marTop w:val="0"/>
              <w:marBottom w:val="0"/>
              <w:divBdr>
                <w:top w:val="none" w:sz="0" w:space="0" w:color="auto"/>
                <w:left w:val="none" w:sz="0" w:space="0" w:color="auto"/>
                <w:bottom w:val="none" w:sz="0" w:space="0" w:color="auto"/>
                <w:right w:val="none" w:sz="0" w:space="0" w:color="auto"/>
              </w:divBdr>
            </w:div>
            <w:div w:id="1436486176">
              <w:marLeft w:val="0"/>
              <w:marRight w:val="0"/>
              <w:marTop w:val="0"/>
              <w:marBottom w:val="0"/>
              <w:divBdr>
                <w:top w:val="none" w:sz="0" w:space="0" w:color="auto"/>
                <w:left w:val="none" w:sz="0" w:space="0" w:color="auto"/>
                <w:bottom w:val="none" w:sz="0" w:space="0" w:color="auto"/>
                <w:right w:val="none" w:sz="0" w:space="0" w:color="auto"/>
              </w:divBdr>
            </w:div>
            <w:div w:id="1450705015">
              <w:marLeft w:val="0"/>
              <w:marRight w:val="0"/>
              <w:marTop w:val="0"/>
              <w:marBottom w:val="0"/>
              <w:divBdr>
                <w:top w:val="none" w:sz="0" w:space="0" w:color="auto"/>
                <w:left w:val="none" w:sz="0" w:space="0" w:color="auto"/>
                <w:bottom w:val="none" w:sz="0" w:space="0" w:color="auto"/>
                <w:right w:val="none" w:sz="0" w:space="0" w:color="auto"/>
              </w:divBdr>
            </w:div>
            <w:div w:id="1500265074">
              <w:marLeft w:val="0"/>
              <w:marRight w:val="0"/>
              <w:marTop w:val="0"/>
              <w:marBottom w:val="0"/>
              <w:divBdr>
                <w:top w:val="none" w:sz="0" w:space="0" w:color="auto"/>
                <w:left w:val="none" w:sz="0" w:space="0" w:color="auto"/>
                <w:bottom w:val="none" w:sz="0" w:space="0" w:color="auto"/>
                <w:right w:val="none" w:sz="0" w:space="0" w:color="auto"/>
              </w:divBdr>
            </w:div>
            <w:div w:id="1676684044">
              <w:marLeft w:val="0"/>
              <w:marRight w:val="0"/>
              <w:marTop w:val="0"/>
              <w:marBottom w:val="0"/>
              <w:divBdr>
                <w:top w:val="none" w:sz="0" w:space="0" w:color="auto"/>
                <w:left w:val="none" w:sz="0" w:space="0" w:color="auto"/>
                <w:bottom w:val="none" w:sz="0" w:space="0" w:color="auto"/>
                <w:right w:val="none" w:sz="0" w:space="0" w:color="auto"/>
              </w:divBdr>
            </w:div>
            <w:div w:id="1695569674">
              <w:marLeft w:val="0"/>
              <w:marRight w:val="0"/>
              <w:marTop w:val="0"/>
              <w:marBottom w:val="0"/>
              <w:divBdr>
                <w:top w:val="none" w:sz="0" w:space="0" w:color="auto"/>
                <w:left w:val="none" w:sz="0" w:space="0" w:color="auto"/>
                <w:bottom w:val="none" w:sz="0" w:space="0" w:color="auto"/>
                <w:right w:val="none" w:sz="0" w:space="0" w:color="auto"/>
              </w:divBdr>
            </w:div>
            <w:div w:id="1797793628">
              <w:marLeft w:val="0"/>
              <w:marRight w:val="0"/>
              <w:marTop w:val="0"/>
              <w:marBottom w:val="0"/>
              <w:divBdr>
                <w:top w:val="none" w:sz="0" w:space="0" w:color="auto"/>
                <w:left w:val="none" w:sz="0" w:space="0" w:color="auto"/>
                <w:bottom w:val="none" w:sz="0" w:space="0" w:color="auto"/>
                <w:right w:val="none" w:sz="0" w:space="0" w:color="auto"/>
              </w:divBdr>
            </w:div>
            <w:div w:id="2009479114">
              <w:marLeft w:val="0"/>
              <w:marRight w:val="0"/>
              <w:marTop w:val="0"/>
              <w:marBottom w:val="0"/>
              <w:divBdr>
                <w:top w:val="none" w:sz="0" w:space="0" w:color="auto"/>
                <w:left w:val="none" w:sz="0" w:space="0" w:color="auto"/>
                <w:bottom w:val="none" w:sz="0" w:space="0" w:color="auto"/>
                <w:right w:val="none" w:sz="0" w:space="0" w:color="auto"/>
              </w:divBdr>
            </w:div>
            <w:div w:id="2014717001">
              <w:marLeft w:val="0"/>
              <w:marRight w:val="0"/>
              <w:marTop w:val="0"/>
              <w:marBottom w:val="0"/>
              <w:divBdr>
                <w:top w:val="none" w:sz="0" w:space="0" w:color="auto"/>
                <w:left w:val="none" w:sz="0" w:space="0" w:color="auto"/>
                <w:bottom w:val="none" w:sz="0" w:space="0" w:color="auto"/>
                <w:right w:val="none" w:sz="0" w:space="0" w:color="auto"/>
              </w:divBdr>
            </w:div>
          </w:divsChild>
        </w:div>
        <w:div w:id="1030685598">
          <w:marLeft w:val="0"/>
          <w:marRight w:val="0"/>
          <w:marTop w:val="0"/>
          <w:marBottom w:val="0"/>
          <w:divBdr>
            <w:top w:val="none" w:sz="0" w:space="0" w:color="auto"/>
            <w:left w:val="none" w:sz="0" w:space="0" w:color="auto"/>
            <w:bottom w:val="none" w:sz="0" w:space="0" w:color="auto"/>
            <w:right w:val="none" w:sz="0" w:space="0" w:color="auto"/>
          </w:divBdr>
          <w:divsChild>
            <w:div w:id="925919688">
              <w:marLeft w:val="-75"/>
              <w:marRight w:val="0"/>
              <w:marTop w:val="30"/>
              <w:marBottom w:val="30"/>
              <w:divBdr>
                <w:top w:val="none" w:sz="0" w:space="0" w:color="auto"/>
                <w:left w:val="none" w:sz="0" w:space="0" w:color="auto"/>
                <w:bottom w:val="none" w:sz="0" w:space="0" w:color="auto"/>
                <w:right w:val="none" w:sz="0" w:space="0" w:color="auto"/>
              </w:divBdr>
              <w:divsChild>
                <w:div w:id="370306188">
                  <w:marLeft w:val="0"/>
                  <w:marRight w:val="0"/>
                  <w:marTop w:val="0"/>
                  <w:marBottom w:val="0"/>
                  <w:divBdr>
                    <w:top w:val="none" w:sz="0" w:space="0" w:color="auto"/>
                    <w:left w:val="none" w:sz="0" w:space="0" w:color="auto"/>
                    <w:bottom w:val="none" w:sz="0" w:space="0" w:color="auto"/>
                    <w:right w:val="none" w:sz="0" w:space="0" w:color="auto"/>
                  </w:divBdr>
                  <w:divsChild>
                    <w:div w:id="1835222305">
                      <w:marLeft w:val="0"/>
                      <w:marRight w:val="0"/>
                      <w:marTop w:val="0"/>
                      <w:marBottom w:val="0"/>
                      <w:divBdr>
                        <w:top w:val="none" w:sz="0" w:space="0" w:color="auto"/>
                        <w:left w:val="none" w:sz="0" w:space="0" w:color="auto"/>
                        <w:bottom w:val="none" w:sz="0" w:space="0" w:color="auto"/>
                        <w:right w:val="none" w:sz="0" w:space="0" w:color="auto"/>
                      </w:divBdr>
                    </w:div>
                  </w:divsChild>
                </w:div>
                <w:div w:id="451363451">
                  <w:marLeft w:val="0"/>
                  <w:marRight w:val="0"/>
                  <w:marTop w:val="0"/>
                  <w:marBottom w:val="0"/>
                  <w:divBdr>
                    <w:top w:val="none" w:sz="0" w:space="0" w:color="auto"/>
                    <w:left w:val="none" w:sz="0" w:space="0" w:color="auto"/>
                    <w:bottom w:val="none" w:sz="0" w:space="0" w:color="auto"/>
                    <w:right w:val="none" w:sz="0" w:space="0" w:color="auto"/>
                  </w:divBdr>
                  <w:divsChild>
                    <w:div w:id="1558466966">
                      <w:marLeft w:val="0"/>
                      <w:marRight w:val="0"/>
                      <w:marTop w:val="0"/>
                      <w:marBottom w:val="0"/>
                      <w:divBdr>
                        <w:top w:val="none" w:sz="0" w:space="0" w:color="auto"/>
                        <w:left w:val="none" w:sz="0" w:space="0" w:color="auto"/>
                        <w:bottom w:val="none" w:sz="0" w:space="0" w:color="auto"/>
                        <w:right w:val="none" w:sz="0" w:space="0" w:color="auto"/>
                      </w:divBdr>
                    </w:div>
                  </w:divsChild>
                </w:div>
                <w:div w:id="693965519">
                  <w:marLeft w:val="0"/>
                  <w:marRight w:val="0"/>
                  <w:marTop w:val="0"/>
                  <w:marBottom w:val="0"/>
                  <w:divBdr>
                    <w:top w:val="none" w:sz="0" w:space="0" w:color="auto"/>
                    <w:left w:val="none" w:sz="0" w:space="0" w:color="auto"/>
                    <w:bottom w:val="none" w:sz="0" w:space="0" w:color="auto"/>
                    <w:right w:val="none" w:sz="0" w:space="0" w:color="auto"/>
                  </w:divBdr>
                  <w:divsChild>
                    <w:div w:id="1799256407">
                      <w:marLeft w:val="0"/>
                      <w:marRight w:val="0"/>
                      <w:marTop w:val="0"/>
                      <w:marBottom w:val="0"/>
                      <w:divBdr>
                        <w:top w:val="none" w:sz="0" w:space="0" w:color="auto"/>
                        <w:left w:val="none" w:sz="0" w:space="0" w:color="auto"/>
                        <w:bottom w:val="none" w:sz="0" w:space="0" w:color="auto"/>
                        <w:right w:val="none" w:sz="0" w:space="0" w:color="auto"/>
                      </w:divBdr>
                    </w:div>
                  </w:divsChild>
                </w:div>
                <w:div w:id="774204357">
                  <w:marLeft w:val="0"/>
                  <w:marRight w:val="0"/>
                  <w:marTop w:val="0"/>
                  <w:marBottom w:val="0"/>
                  <w:divBdr>
                    <w:top w:val="none" w:sz="0" w:space="0" w:color="auto"/>
                    <w:left w:val="none" w:sz="0" w:space="0" w:color="auto"/>
                    <w:bottom w:val="none" w:sz="0" w:space="0" w:color="auto"/>
                    <w:right w:val="none" w:sz="0" w:space="0" w:color="auto"/>
                  </w:divBdr>
                  <w:divsChild>
                    <w:div w:id="2128505691">
                      <w:marLeft w:val="0"/>
                      <w:marRight w:val="0"/>
                      <w:marTop w:val="0"/>
                      <w:marBottom w:val="0"/>
                      <w:divBdr>
                        <w:top w:val="none" w:sz="0" w:space="0" w:color="auto"/>
                        <w:left w:val="none" w:sz="0" w:space="0" w:color="auto"/>
                        <w:bottom w:val="none" w:sz="0" w:space="0" w:color="auto"/>
                        <w:right w:val="none" w:sz="0" w:space="0" w:color="auto"/>
                      </w:divBdr>
                    </w:div>
                  </w:divsChild>
                </w:div>
                <w:div w:id="1036932852">
                  <w:marLeft w:val="0"/>
                  <w:marRight w:val="0"/>
                  <w:marTop w:val="0"/>
                  <w:marBottom w:val="0"/>
                  <w:divBdr>
                    <w:top w:val="none" w:sz="0" w:space="0" w:color="auto"/>
                    <w:left w:val="none" w:sz="0" w:space="0" w:color="auto"/>
                    <w:bottom w:val="none" w:sz="0" w:space="0" w:color="auto"/>
                    <w:right w:val="none" w:sz="0" w:space="0" w:color="auto"/>
                  </w:divBdr>
                  <w:divsChild>
                    <w:div w:id="1795294116">
                      <w:marLeft w:val="0"/>
                      <w:marRight w:val="0"/>
                      <w:marTop w:val="0"/>
                      <w:marBottom w:val="0"/>
                      <w:divBdr>
                        <w:top w:val="none" w:sz="0" w:space="0" w:color="auto"/>
                        <w:left w:val="none" w:sz="0" w:space="0" w:color="auto"/>
                        <w:bottom w:val="none" w:sz="0" w:space="0" w:color="auto"/>
                        <w:right w:val="none" w:sz="0" w:space="0" w:color="auto"/>
                      </w:divBdr>
                    </w:div>
                  </w:divsChild>
                </w:div>
                <w:div w:id="1596665929">
                  <w:marLeft w:val="0"/>
                  <w:marRight w:val="0"/>
                  <w:marTop w:val="0"/>
                  <w:marBottom w:val="0"/>
                  <w:divBdr>
                    <w:top w:val="none" w:sz="0" w:space="0" w:color="auto"/>
                    <w:left w:val="none" w:sz="0" w:space="0" w:color="auto"/>
                    <w:bottom w:val="none" w:sz="0" w:space="0" w:color="auto"/>
                    <w:right w:val="none" w:sz="0" w:space="0" w:color="auto"/>
                  </w:divBdr>
                  <w:divsChild>
                    <w:div w:id="360908916">
                      <w:marLeft w:val="0"/>
                      <w:marRight w:val="0"/>
                      <w:marTop w:val="0"/>
                      <w:marBottom w:val="0"/>
                      <w:divBdr>
                        <w:top w:val="none" w:sz="0" w:space="0" w:color="auto"/>
                        <w:left w:val="none" w:sz="0" w:space="0" w:color="auto"/>
                        <w:bottom w:val="none" w:sz="0" w:space="0" w:color="auto"/>
                        <w:right w:val="none" w:sz="0" w:space="0" w:color="auto"/>
                      </w:divBdr>
                    </w:div>
                  </w:divsChild>
                </w:div>
                <w:div w:id="1646737492">
                  <w:marLeft w:val="0"/>
                  <w:marRight w:val="0"/>
                  <w:marTop w:val="0"/>
                  <w:marBottom w:val="0"/>
                  <w:divBdr>
                    <w:top w:val="none" w:sz="0" w:space="0" w:color="auto"/>
                    <w:left w:val="none" w:sz="0" w:space="0" w:color="auto"/>
                    <w:bottom w:val="none" w:sz="0" w:space="0" w:color="auto"/>
                    <w:right w:val="none" w:sz="0" w:space="0" w:color="auto"/>
                  </w:divBdr>
                  <w:divsChild>
                    <w:div w:id="2055619204">
                      <w:marLeft w:val="0"/>
                      <w:marRight w:val="0"/>
                      <w:marTop w:val="0"/>
                      <w:marBottom w:val="0"/>
                      <w:divBdr>
                        <w:top w:val="none" w:sz="0" w:space="0" w:color="auto"/>
                        <w:left w:val="none" w:sz="0" w:space="0" w:color="auto"/>
                        <w:bottom w:val="none" w:sz="0" w:space="0" w:color="auto"/>
                        <w:right w:val="none" w:sz="0" w:space="0" w:color="auto"/>
                      </w:divBdr>
                    </w:div>
                  </w:divsChild>
                </w:div>
                <w:div w:id="1716931795">
                  <w:marLeft w:val="0"/>
                  <w:marRight w:val="0"/>
                  <w:marTop w:val="0"/>
                  <w:marBottom w:val="0"/>
                  <w:divBdr>
                    <w:top w:val="none" w:sz="0" w:space="0" w:color="auto"/>
                    <w:left w:val="none" w:sz="0" w:space="0" w:color="auto"/>
                    <w:bottom w:val="none" w:sz="0" w:space="0" w:color="auto"/>
                    <w:right w:val="none" w:sz="0" w:space="0" w:color="auto"/>
                  </w:divBdr>
                  <w:divsChild>
                    <w:div w:id="1228685566">
                      <w:marLeft w:val="0"/>
                      <w:marRight w:val="0"/>
                      <w:marTop w:val="0"/>
                      <w:marBottom w:val="0"/>
                      <w:divBdr>
                        <w:top w:val="none" w:sz="0" w:space="0" w:color="auto"/>
                        <w:left w:val="none" w:sz="0" w:space="0" w:color="auto"/>
                        <w:bottom w:val="none" w:sz="0" w:space="0" w:color="auto"/>
                        <w:right w:val="none" w:sz="0" w:space="0" w:color="auto"/>
                      </w:divBdr>
                    </w:div>
                  </w:divsChild>
                </w:div>
                <w:div w:id="1755083443">
                  <w:marLeft w:val="0"/>
                  <w:marRight w:val="0"/>
                  <w:marTop w:val="0"/>
                  <w:marBottom w:val="0"/>
                  <w:divBdr>
                    <w:top w:val="none" w:sz="0" w:space="0" w:color="auto"/>
                    <w:left w:val="none" w:sz="0" w:space="0" w:color="auto"/>
                    <w:bottom w:val="none" w:sz="0" w:space="0" w:color="auto"/>
                    <w:right w:val="none" w:sz="0" w:space="0" w:color="auto"/>
                  </w:divBdr>
                  <w:divsChild>
                    <w:div w:id="749078381">
                      <w:marLeft w:val="0"/>
                      <w:marRight w:val="0"/>
                      <w:marTop w:val="0"/>
                      <w:marBottom w:val="0"/>
                      <w:divBdr>
                        <w:top w:val="none" w:sz="0" w:space="0" w:color="auto"/>
                        <w:left w:val="none" w:sz="0" w:space="0" w:color="auto"/>
                        <w:bottom w:val="none" w:sz="0" w:space="0" w:color="auto"/>
                        <w:right w:val="none" w:sz="0" w:space="0" w:color="auto"/>
                      </w:divBdr>
                    </w:div>
                  </w:divsChild>
                </w:div>
                <w:div w:id="1902209494">
                  <w:marLeft w:val="0"/>
                  <w:marRight w:val="0"/>
                  <w:marTop w:val="0"/>
                  <w:marBottom w:val="0"/>
                  <w:divBdr>
                    <w:top w:val="none" w:sz="0" w:space="0" w:color="auto"/>
                    <w:left w:val="none" w:sz="0" w:space="0" w:color="auto"/>
                    <w:bottom w:val="none" w:sz="0" w:space="0" w:color="auto"/>
                    <w:right w:val="none" w:sz="0" w:space="0" w:color="auto"/>
                  </w:divBdr>
                  <w:divsChild>
                    <w:div w:id="257518456">
                      <w:marLeft w:val="0"/>
                      <w:marRight w:val="0"/>
                      <w:marTop w:val="0"/>
                      <w:marBottom w:val="0"/>
                      <w:divBdr>
                        <w:top w:val="none" w:sz="0" w:space="0" w:color="auto"/>
                        <w:left w:val="none" w:sz="0" w:space="0" w:color="auto"/>
                        <w:bottom w:val="none" w:sz="0" w:space="0" w:color="auto"/>
                        <w:right w:val="none" w:sz="0" w:space="0" w:color="auto"/>
                      </w:divBdr>
                    </w:div>
                  </w:divsChild>
                </w:div>
                <w:div w:id="2035032440">
                  <w:marLeft w:val="0"/>
                  <w:marRight w:val="0"/>
                  <w:marTop w:val="0"/>
                  <w:marBottom w:val="0"/>
                  <w:divBdr>
                    <w:top w:val="none" w:sz="0" w:space="0" w:color="auto"/>
                    <w:left w:val="none" w:sz="0" w:space="0" w:color="auto"/>
                    <w:bottom w:val="none" w:sz="0" w:space="0" w:color="auto"/>
                    <w:right w:val="none" w:sz="0" w:space="0" w:color="auto"/>
                  </w:divBdr>
                  <w:divsChild>
                    <w:div w:id="2051100801">
                      <w:marLeft w:val="0"/>
                      <w:marRight w:val="0"/>
                      <w:marTop w:val="0"/>
                      <w:marBottom w:val="0"/>
                      <w:divBdr>
                        <w:top w:val="none" w:sz="0" w:space="0" w:color="auto"/>
                        <w:left w:val="none" w:sz="0" w:space="0" w:color="auto"/>
                        <w:bottom w:val="none" w:sz="0" w:space="0" w:color="auto"/>
                        <w:right w:val="none" w:sz="0" w:space="0" w:color="auto"/>
                      </w:divBdr>
                    </w:div>
                  </w:divsChild>
                </w:div>
                <w:div w:id="2141193278">
                  <w:marLeft w:val="0"/>
                  <w:marRight w:val="0"/>
                  <w:marTop w:val="0"/>
                  <w:marBottom w:val="0"/>
                  <w:divBdr>
                    <w:top w:val="none" w:sz="0" w:space="0" w:color="auto"/>
                    <w:left w:val="none" w:sz="0" w:space="0" w:color="auto"/>
                    <w:bottom w:val="none" w:sz="0" w:space="0" w:color="auto"/>
                    <w:right w:val="none" w:sz="0" w:space="0" w:color="auto"/>
                  </w:divBdr>
                  <w:divsChild>
                    <w:div w:id="16238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5213">
          <w:marLeft w:val="0"/>
          <w:marRight w:val="0"/>
          <w:marTop w:val="0"/>
          <w:marBottom w:val="0"/>
          <w:divBdr>
            <w:top w:val="none" w:sz="0" w:space="0" w:color="auto"/>
            <w:left w:val="none" w:sz="0" w:space="0" w:color="auto"/>
            <w:bottom w:val="none" w:sz="0" w:space="0" w:color="auto"/>
            <w:right w:val="none" w:sz="0" w:space="0" w:color="auto"/>
          </w:divBdr>
          <w:divsChild>
            <w:div w:id="13923819">
              <w:marLeft w:val="0"/>
              <w:marRight w:val="0"/>
              <w:marTop w:val="0"/>
              <w:marBottom w:val="0"/>
              <w:divBdr>
                <w:top w:val="none" w:sz="0" w:space="0" w:color="auto"/>
                <w:left w:val="none" w:sz="0" w:space="0" w:color="auto"/>
                <w:bottom w:val="none" w:sz="0" w:space="0" w:color="auto"/>
                <w:right w:val="none" w:sz="0" w:space="0" w:color="auto"/>
              </w:divBdr>
            </w:div>
            <w:div w:id="75245742">
              <w:marLeft w:val="0"/>
              <w:marRight w:val="0"/>
              <w:marTop w:val="0"/>
              <w:marBottom w:val="0"/>
              <w:divBdr>
                <w:top w:val="none" w:sz="0" w:space="0" w:color="auto"/>
                <w:left w:val="none" w:sz="0" w:space="0" w:color="auto"/>
                <w:bottom w:val="none" w:sz="0" w:space="0" w:color="auto"/>
                <w:right w:val="none" w:sz="0" w:space="0" w:color="auto"/>
              </w:divBdr>
            </w:div>
            <w:div w:id="98263675">
              <w:marLeft w:val="0"/>
              <w:marRight w:val="0"/>
              <w:marTop w:val="0"/>
              <w:marBottom w:val="0"/>
              <w:divBdr>
                <w:top w:val="none" w:sz="0" w:space="0" w:color="auto"/>
                <w:left w:val="none" w:sz="0" w:space="0" w:color="auto"/>
                <w:bottom w:val="none" w:sz="0" w:space="0" w:color="auto"/>
                <w:right w:val="none" w:sz="0" w:space="0" w:color="auto"/>
              </w:divBdr>
            </w:div>
            <w:div w:id="133838375">
              <w:marLeft w:val="0"/>
              <w:marRight w:val="0"/>
              <w:marTop w:val="0"/>
              <w:marBottom w:val="0"/>
              <w:divBdr>
                <w:top w:val="none" w:sz="0" w:space="0" w:color="auto"/>
                <w:left w:val="none" w:sz="0" w:space="0" w:color="auto"/>
                <w:bottom w:val="none" w:sz="0" w:space="0" w:color="auto"/>
                <w:right w:val="none" w:sz="0" w:space="0" w:color="auto"/>
              </w:divBdr>
            </w:div>
            <w:div w:id="290748608">
              <w:marLeft w:val="0"/>
              <w:marRight w:val="0"/>
              <w:marTop w:val="0"/>
              <w:marBottom w:val="0"/>
              <w:divBdr>
                <w:top w:val="none" w:sz="0" w:space="0" w:color="auto"/>
                <w:left w:val="none" w:sz="0" w:space="0" w:color="auto"/>
                <w:bottom w:val="none" w:sz="0" w:space="0" w:color="auto"/>
                <w:right w:val="none" w:sz="0" w:space="0" w:color="auto"/>
              </w:divBdr>
            </w:div>
            <w:div w:id="397823928">
              <w:marLeft w:val="0"/>
              <w:marRight w:val="0"/>
              <w:marTop w:val="0"/>
              <w:marBottom w:val="0"/>
              <w:divBdr>
                <w:top w:val="none" w:sz="0" w:space="0" w:color="auto"/>
                <w:left w:val="none" w:sz="0" w:space="0" w:color="auto"/>
                <w:bottom w:val="none" w:sz="0" w:space="0" w:color="auto"/>
                <w:right w:val="none" w:sz="0" w:space="0" w:color="auto"/>
              </w:divBdr>
            </w:div>
            <w:div w:id="537936350">
              <w:marLeft w:val="0"/>
              <w:marRight w:val="0"/>
              <w:marTop w:val="0"/>
              <w:marBottom w:val="0"/>
              <w:divBdr>
                <w:top w:val="none" w:sz="0" w:space="0" w:color="auto"/>
                <w:left w:val="none" w:sz="0" w:space="0" w:color="auto"/>
                <w:bottom w:val="none" w:sz="0" w:space="0" w:color="auto"/>
                <w:right w:val="none" w:sz="0" w:space="0" w:color="auto"/>
              </w:divBdr>
            </w:div>
            <w:div w:id="560749098">
              <w:marLeft w:val="0"/>
              <w:marRight w:val="0"/>
              <w:marTop w:val="0"/>
              <w:marBottom w:val="0"/>
              <w:divBdr>
                <w:top w:val="none" w:sz="0" w:space="0" w:color="auto"/>
                <w:left w:val="none" w:sz="0" w:space="0" w:color="auto"/>
                <w:bottom w:val="none" w:sz="0" w:space="0" w:color="auto"/>
                <w:right w:val="none" w:sz="0" w:space="0" w:color="auto"/>
              </w:divBdr>
            </w:div>
            <w:div w:id="579679723">
              <w:marLeft w:val="0"/>
              <w:marRight w:val="0"/>
              <w:marTop w:val="0"/>
              <w:marBottom w:val="0"/>
              <w:divBdr>
                <w:top w:val="none" w:sz="0" w:space="0" w:color="auto"/>
                <w:left w:val="none" w:sz="0" w:space="0" w:color="auto"/>
                <w:bottom w:val="none" w:sz="0" w:space="0" w:color="auto"/>
                <w:right w:val="none" w:sz="0" w:space="0" w:color="auto"/>
              </w:divBdr>
            </w:div>
            <w:div w:id="716516074">
              <w:marLeft w:val="0"/>
              <w:marRight w:val="0"/>
              <w:marTop w:val="0"/>
              <w:marBottom w:val="0"/>
              <w:divBdr>
                <w:top w:val="none" w:sz="0" w:space="0" w:color="auto"/>
                <w:left w:val="none" w:sz="0" w:space="0" w:color="auto"/>
                <w:bottom w:val="none" w:sz="0" w:space="0" w:color="auto"/>
                <w:right w:val="none" w:sz="0" w:space="0" w:color="auto"/>
              </w:divBdr>
            </w:div>
            <w:div w:id="865489014">
              <w:marLeft w:val="0"/>
              <w:marRight w:val="0"/>
              <w:marTop w:val="0"/>
              <w:marBottom w:val="0"/>
              <w:divBdr>
                <w:top w:val="none" w:sz="0" w:space="0" w:color="auto"/>
                <w:left w:val="none" w:sz="0" w:space="0" w:color="auto"/>
                <w:bottom w:val="none" w:sz="0" w:space="0" w:color="auto"/>
                <w:right w:val="none" w:sz="0" w:space="0" w:color="auto"/>
              </w:divBdr>
            </w:div>
            <w:div w:id="1626349192">
              <w:marLeft w:val="0"/>
              <w:marRight w:val="0"/>
              <w:marTop w:val="0"/>
              <w:marBottom w:val="0"/>
              <w:divBdr>
                <w:top w:val="none" w:sz="0" w:space="0" w:color="auto"/>
                <w:left w:val="none" w:sz="0" w:space="0" w:color="auto"/>
                <w:bottom w:val="none" w:sz="0" w:space="0" w:color="auto"/>
                <w:right w:val="none" w:sz="0" w:space="0" w:color="auto"/>
              </w:divBdr>
            </w:div>
            <w:div w:id="1650015245">
              <w:marLeft w:val="0"/>
              <w:marRight w:val="0"/>
              <w:marTop w:val="0"/>
              <w:marBottom w:val="0"/>
              <w:divBdr>
                <w:top w:val="none" w:sz="0" w:space="0" w:color="auto"/>
                <w:left w:val="none" w:sz="0" w:space="0" w:color="auto"/>
                <w:bottom w:val="none" w:sz="0" w:space="0" w:color="auto"/>
                <w:right w:val="none" w:sz="0" w:space="0" w:color="auto"/>
              </w:divBdr>
            </w:div>
            <w:div w:id="1710106068">
              <w:marLeft w:val="0"/>
              <w:marRight w:val="0"/>
              <w:marTop w:val="0"/>
              <w:marBottom w:val="0"/>
              <w:divBdr>
                <w:top w:val="none" w:sz="0" w:space="0" w:color="auto"/>
                <w:left w:val="none" w:sz="0" w:space="0" w:color="auto"/>
                <w:bottom w:val="none" w:sz="0" w:space="0" w:color="auto"/>
                <w:right w:val="none" w:sz="0" w:space="0" w:color="auto"/>
              </w:divBdr>
            </w:div>
            <w:div w:id="1714422570">
              <w:marLeft w:val="0"/>
              <w:marRight w:val="0"/>
              <w:marTop w:val="0"/>
              <w:marBottom w:val="0"/>
              <w:divBdr>
                <w:top w:val="none" w:sz="0" w:space="0" w:color="auto"/>
                <w:left w:val="none" w:sz="0" w:space="0" w:color="auto"/>
                <w:bottom w:val="none" w:sz="0" w:space="0" w:color="auto"/>
                <w:right w:val="none" w:sz="0" w:space="0" w:color="auto"/>
              </w:divBdr>
            </w:div>
            <w:div w:id="1720133366">
              <w:marLeft w:val="0"/>
              <w:marRight w:val="0"/>
              <w:marTop w:val="0"/>
              <w:marBottom w:val="0"/>
              <w:divBdr>
                <w:top w:val="none" w:sz="0" w:space="0" w:color="auto"/>
                <w:left w:val="none" w:sz="0" w:space="0" w:color="auto"/>
                <w:bottom w:val="none" w:sz="0" w:space="0" w:color="auto"/>
                <w:right w:val="none" w:sz="0" w:space="0" w:color="auto"/>
              </w:divBdr>
            </w:div>
            <w:div w:id="1775783401">
              <w:marLeft w:val="0"/>
              <w:marRight w:val="0"/>
              <w:marTop w:val="0"/>
              <w:marBottom w:val="0"/>
              <w:divBdr>
                <w:top w:val="none" w:sz="0" w:space="0" w:color="auto"/>
                <w:left w:val="none" w:sz="0" w:space="0" w:color="auto"/>
                <w:bottom w:val="none" w:sz="0" w:space="0" w:color="auto"/>
                <w:right w:val="none" w:sz="0" w:space="0" w:color="auto"/>
              </w:divBdr>
            </w:div>
            <w:div w:id="1924485555">
              <w:marLeft w:val="0"/>
              <w:marRight w:val="0"/>
              <w:marTop w:val="0"/>
              <w:marBottom w:val="0"/>
              <w:divBdr>
                <w:top w:val="none" w:sz="0" w:space="0" w:color="auto"/>
                <w:left w:val="none" w:sz="0" w:space="0" w:color="auto"/>
                <w:bottom w:val="none" w:sz="0" w:space="0" w:color="auto"/>
                <w:right w:val="none" w:sz="0" w:space="0" w:color="auto"/>
              </w:divBdr>
            </w:div>
            <w:div w:id="1935237417">
              <w:marLeft w:val="0"/>
              <w:marRight w:val="0"/>
              <w:marTop w:val="0"/>
              <w:marBottom w:val="0"/>
              <w:divBdr>
                <w:top w:val="none" w:sz="0" w:space="0" w:color="auto"/>
                <w:left w:val="none" w:sz="0" w:space="0" w:color="auto"/>
                <w:bottom w:val="none" w:sz="0" w:space="0" w:color="auto"/>
                <w:right w:val="none" w:sz="0" w:space="0" w:color="auto"/>
              </w:divBdr>
            </w:div>
            <w:div w:id="2051609955">
              <w:marLeft w:val="0"/>
              <w:marRight w:val="0"/>
              <w:marTop w:val="0"/>
              <w:marBottom w:val="0"/>
              <w:divBdr>
                <w:top w:val="none" w:sz="0" w:space="0" w:color="auto"/>
                <w:left w:val="none" w:sz="0" w:space="0" w:color="auto"/>
                <w:bottom w:val="none" w:sz="0" w:space="0" w:color="auto"/>
                <w:right w:val="none" w:sz="0" w:space="0" w:color="auto"/>
              </w:divBdr>
            </w:div>
          </w:divsChild>
        </w:div>
        <w:div w:id="1582175848">
          <w:marLeft w:val="0"/>
          <w:marRight w:val="0"/>
          <w:marTop w:val="0"/>
          <w:marBottom w:val="0"/>
          <w:divBdr>
            <w:top w:val="none" w:sz="0" w:space="0" w:color="auto"/>
            <w:left w:val="none" w:sz="0" w:space="0" w:color="auto"/>
            <w:bottom w:val="none" w:sz="0" w:space="0" w:color="auto"/>
            <w:right w:val="none" w:sz="0" w:space="0" w:color="auto"/>
          </w:divBdr>
          <w:divsChild>
            <w:div w:id="40903243">
              <w:marLeft w:val="0"/>
              <w:marRight w:val="0"/>
              <w:marTop w:val="0"/>
              <w:marBottom w:val="0"/>
              <w:divBdr>
                <w:top w:val="none" w:sz="0" w:space="0" w:color="auto"/>
                <w:left w:val="none" w:sz="0" w:space="0" w:color="auto"/>
                <w:bottom w:val="none" w:sz="0" w:space="0" w:color="auto"/>
                <w:right w:val="none" w:sz="0" w:space="0" w:color="auto"/>
              </w:divBdr>
            </w:div>
            <w:div w:id="63918390">
              <w:marLeft w:val="0"/>
              <w:marRight w:val="0"/>
              <w:marTop w:val="0"/>
              <w:marBottom w:val="0"/>
              <w:divBdr>
                <w:top w:val="none" w:sz="0" w:space="0" w:color="auto"/>
                <w:left w:val="none" w:sz="0" w:space="0" w:color="auto"/>
                <w:bottom w:val="none" w:sz="0" w:space="0" w:color="auto"/>
                <w:right w:val="none" w:sz="0" w:space="0" w:color="auto"/>
              </w:divBdr>
            </w:div>
            <w:div w:id="71390056">
              <w:marLeft w:val="0"/>
              <w:marRight w:val="0"/>
              <w:marTop w:val="0"/>
              <w:marBottom w:val="0"/>
              <w:divBdr>
                <w:top w:val="none" w:sz="0" w:space="0" w:color="auto"/>
                <w:left w:val="none" w:sz="0" w:space="0" w:color="auto"/>
                <w:bottom w:val="none" w:sz="0" w:space="0" w:color="auto"/>
                <w:right w:val="none" w:sz="0" w:space="0" w:color="auto"/>
              </w:divBdr>
            </w:div>
            <w:div w:id="238752428">
              <w:marLeft w:val="0"/>
              <w:marRight w:val="0"/>
              <w:marTop w:val="0"/>
              <w:marBottom w:val="0"/>
              <w:divBdr>
                <w:top w:val="none" w:sz="0" w:space="0" w:color="auto"/>
                <w:left w:val="none" w:sz="0" w:space="0" w:color="auto"/>
                <w:bottom w:val="none" w:sz="0" w:space="0" w:color="auto"/>
                <w:right w:val="none" w:sz="0" w:space="0" w:color="auto"/>
              </w:divBdr>
            </w:div>
            <w:div w:id="432090583">
              <w:marLeft w:val="0"/>
              <w:marRight w:val="0"/>
              <w:marTop w:val="0"/>
              <w:marBottom w:val="0"/>
              <w:divBdr>
                <w:top w:val="none" w:sz="0" w:space="0" w:color="auto"/>
                <w:left w:val="none" w:sz="0" w:space="0" w:color="auto"/>
                <w:bottom w:val="none" w:sz="0" w:space="0" w:color="auto"/>
                <w:right w:val="none" w:sz="0" w:space="0" w:color="auto"/>
              </w:divBdr>
            </w:div>
            <w:div w:id="884608046">
              <w:marLeft w:val="0"/>
              <w:marRight w:val="0"/>
              <w:marTop w:val="0"/>
              <w:marBottom w:val="0"/>
              <w:divBdr>
                <w:top w:val="none" w:sz="0" w:space="0" w:color="auto"/>
                <w:left w:val="none" w:sz="0" w:space="0" w:color="auto"/>
                <w:bottom w:val="none" w:sz="0" w:space="0" w:color="auto"/>
                <w:right w:val="none" w:sz="0" w:space="0" w:color="auto"/>
              </w:divBdr>
            </w:div>
            <w:div w:id="981423229">
              <w:marLeft w:val="0"/>
              <w:marRight w:val="0"/>
              <w:marTop w:val="0"/>
              <w:marBottom w:val="0"/>
              <w:divBdr>
                <w:top w:val="none" w:sz="0" w:space="0" w:color="auto"/>
                <w:left w:val="none" w:sz="0" w:space="0" w:color="auto"/>
                <w:bottom w:val="none" w:sz="0" w:space="0" w:color="auto"/>
                <w:right w:val="none" w:sz="0" w:space="0" w:color="auto"/>
              </w:divBdr>
            </w:div>
            <w:div w:id="1074165796">
              <w:marLeft w:val="0"/>
              <w:marRight w:val="0"/>
              <w:marTop w:val="0"/>
              <w:marBottom w:val="0"/>
              <w:divBdr>
                <w:top w:val="none" w:sz="0" w:space="0" w:color="auto"/>
                <w:left w:val="none" w:sz="0" w:space="0" w:color="auto"/>
                <w:bottom w:val="none" w:sz="0" w:space="0" w:color="auto"/>
                <w:right w:val="none" w:sz="0" w:space="0" w:color="auto"/>
              </w:divBdr>
            </w:div>
            <w:div w:id="1320307233">
              <w:marLeft w:val="0"/>
              <w:marRight w:val="0"/>
              <w:marTop w:val="0"/>
              <w:marBottom w:val="0"/>
              <w:divBdr>
                <w:top w:val="none" w:sz="0" w:space="0" w:color="auto"/>
                <w:left w:val="none" w:sz="0" w:space="0" w:color="auto"/>
                <w:bottom w:val="none" w:sz="0" w:space="0" w:color="auto"/>
                <w:right w:val="none" w:sz="0" w:space="0" w:color="auto"/>
              </w:divBdr>
            </w:div>
            <w:div w:id="1356299579">
              <w:marLeft w:val="0"/>
              <w:marRight w:val="0"/>
              <w:marTop w:val="0"/>
              <w:marBottom w:val="0"/>
              <w:divBdr>
                <w:top w:val="none" w:sz="0" w:space="0" w:color="auto"/>
                <w:left w:val="none" w:sz="0" w:space="0" w:color="auto"/>
                <w:bottom w:val="none" w:sz="0" w:space="0" w:color="auto"/>
                <w:right w:val="none" w:sz="0" w:space="0" w:color="auto"/>
              </w:divBdr>
            </w:div>
            <w:div w:id="1428505591">
              <w:marLeft w:val="0"/>
              <w:marRight w:val="0"/>
              <w:marTop w:val="0"/>
              <w:marBottom w:val="0"/>
              <w:divBdr>
                <w:top w:val="none" w:sz="0" w:space="0" w:color="auto"/>
                <w:left w:val="none" w:sz="0" w:space="0" w:color="auto"/>
                <w:bottom w:val="none" w:sz="0" w:space="0" w:color="auto"/>
                <w:right w:val="none" w:sz="0" w:space="0" w:color="auto"/>
              </w:divBdr>
            </w:div>
            <w:div w:id="1588155875">
              <w:marLeft w:val="0"/>
              <w:marRight w:val="0"/>
              <w:marTop w:val="0"/>
              <w:marBottom w:val="0"/>
              <w:divBdr>
                <w:top w:val="none" w:sz="0" w:space="0" w:color="auto"/>
                <w:left w:val="none" w:sz="0" w:space="0" w:color="auto"/>
                <w:bottom w:val="none" w:sz="0" w:space="0" w:color="auto"/>
                <w:right w:val="none" w:sz="0" w:space="0" w:color="auto"/>
              </w:divBdr>
            </w:div>
            <w:div w:id="1754082198">
              <w:marLeft w:val="0"/>
              <w:marRight w:val="0"/>
              <w:marTop w:val="0"/>
              <w:marBottom w:val="0"/>
              <w:divBdr>
                <w:top w:val="none" w:sz="0" w:space="0" w:color="auto"/>
                <w:left w:val="none" w:sz="0" w:space="0" w:color="auto"/>
                <w:bottom w:val="none" w:sz="0" w:space="0" w:color="auto"/>
                <w:right w:val="none" w:sz="0" w:space="0" w:color="auto"/>
              </w:divBdr>
            </w:div>
            <w:div w:id="1805342449">
              <w:marLeft w:val="0"/>
              <w:marRight w:val="0"/>
              <w:marTop w:val="0"/>
              <w:marBottom w:val="0"/>
              <w:divBdr>
                <w:top w:val="none" w:sz="0" w:space="0" w:color="auto"/>
                <w:left w:val="none" w:sz="0" w:space="0" w:color="auto"/>
                <w:bottom w:val="none" w:sz="0" w:space="0" w:color="auto"/>
                <w:right w:val="none" w:sz="0" w:space="0" w:color="auto"/>
              </w:divBdr>
            </w:div>
            <w:div w:id="1939949114">
              <w:marLeft w:val="0"/>
              <w:marRight w:val="0"/>
              <w:marTop w:val="0"/>
              <w:marBottom w:val="0"/>
              <w:divBdr>
                <w:top w:val="none" w:sz="0" w:space="0" w:color="auto"/>
                <w:left w:val="none" w:sz="0" w:space="0" w:color="auto"/>
                <w:bottom w:val="none" w:sz="0" w:space="0" w:color="auto"/>
                <w:right w:val="none" w:sz="0" w:space="0" w:color="auto"/>
              </w:divBdr>
            </w:div>
            <w:div w:id="2020815431">
              <w:marLeft w:val="0"/>
              <w:marRight w:val="0"/>
              <w:marTop w:val="0"/>
              <w:marBottom w:val="0"/>
              <w:divBdr>
                <w:top w:val="none" w:sz="0" w:space="0" w:color="auto"/>
                <w:left w:val="none" w:sz="0" w:space="0" w:color="auto"/>
                <w:bottom w:val="none" w:sz="0" w:space="0" w:color="auto"/>
                <w:right w:val="none" w:sz="0" w:space="0" w:color="auto"/>
              </w:divBdr>
            </w:div>
            <w:div w:id="2037921629">
              <w:marLeft w:val="0"/>
              <w:marRight w:val="0"/>
              <w:marTop w:val="0"/>
              <w:marBottom w:val="0"/>
              <w:divBdr>
                <w:top w:val="none" w:sz="0" w:space="0" w:color="auto"/>
                <w:left w:val="none" w:sz="0" w:space="0" w:color="auto"/>
                <w:bottom w:val="none" w:sz="0" w:space="0" w:color="auto"/>
                <w:right w:val="none" w:sz="0" w:space="0" w:color="auto"/>
              </w:divBdr>
            </w:div>
            <w:div w:id="2078169331">
              <w:marLeft w:val="0"/>
              <w:marRight w:val="0"/>
              <w:marTop w:val="0"/>
              <w:marBottom w:val="0"/>
              <w:divBdr>
                <w:top w:val="none" w:sz="0" w:space="0" w:color="auto"/>
                <w:left w:val="none" w:sz="0" w:space="0" w:color="auto"/>
                <w:bottom w:val="none" w:sz="0" w:space="0" w:color="auto"/>
                <w:right w:val="none" w:sz="0" w:space="0" w:color="auto"/>
              </w:divBdr>
            </w:div>
            <w:div w:id="2118678232">
              <w:marLeft w:val="0"/>
              <w:marRight w:val="0"/>
              <w:marTop w:val="0"/>
              <w:marBottom w:val="0"/>
              <w:divBdr>
                <w:top w:val="none" w:sz="0" w:space="0" w:color="auto"/>
                <w:left w:val="none" w:sz="0" w:space="0" w:color="auto"/>
                <w:bottom w:val="none" w:sz="0" w:space="0" w:color="auto"/>
                <w:right w:val="none" w:sz="0" w:space="0" w:color="auto"/>
              </w:divBdr>
            </w:div>
            <w:div w:id="2137484880">
              <w:marLeft w:val="0"/>
              <w:marRight w:val="0"/>
              <w:marTop w:val="0"/>
              <w:marBottom w:val="0"/>
              <w:divBdr>
                <w:top w:val="none" w:sz="0" w:space="0" w:color="auto"/>
                <w:left w:val="none" w:sz="0" w:space="0" w:color="auto"/>
                <w:bottom w:val="none" w:sz="0" w:space="0" w:color="auto"/>
                <w:right w:val="none" w:sz="0" w:space="0" w:color="auto"/>
              </w:divBdr>
            </w:div>
          </w:divsChild>
        </w:div>
        <w:div w:id="1585534356">
          <w:marLeft w:val="0"/>
          <w:marRight w:val="0"/>
          <w:marTop w:val="0"/>
          <w:marBottom w:val="0"/>
          <w:divBdr>
            <w:top w:val="none" w:sz="0" w:space="0" w:color="auto"/>
            <w:left w:val="none" w:sz="0" w:space="0" w:color="auto"/>
            <w:bottom w:val="none" w:sz="0" w:space="0" w:color="auto"/>
            <w:right w:val="none" w:sz="0" w:space="0" w:color="auto"/>
          </w:divBdr>
          <w:divsChild>
            <w:div w:id="76875832">
              <w:marLeft w:val="0"/>
              <w:marRight w:val="0"/>
              <w:marTop w:val="0"/>
              <w:marBottom w:val="0"/>
              <w:divBdr>
                <w:top w:val="none" w:sz="0" w:space="0" w:color="auto"/>
                <w:left w:val="none" w:sz="0" w:space="0" w:color="auto"/>
                <w:bottom w:val="none" w:sz="0" w:space="0" w:color="auto"/>
                <w:right w:val="none" w:sz="0" w:space="0" w:color="auto"/>
              </w:divBdr>
            </w:div>
            <w:div w:id="203325350">
              <w:marLeft w:val="0"/>
              <w:marRight w:val="0"/>
              <w:marTop w:val="0"/>
              <w:marBottom w:val="0"/>
              <w:divBdr>
                <w:top w:val="none" w:sz="0" w:space="0" w:color="auto"/>
                <w:left w:val="none" w:sz="0" w:space="0" w:color="auto"/>
                <w:bottom w:val="none" w:sz="0" w:space="0" w:color="auto"/>
                <w:right w:val="none" w:sz="0" w:space="0" w:color="auto"/>
              </w:divBdr>
            </w:div>
            <w:div w:id="225141265">
              <w:marLeft w:val="0"/>
              <w:marRight w:val="0"/>
              <w:marTop w:val="0"/>
              <w:marBottom w:val="0"/>
              <w:divBdr>
                <w:top w:val="none" w:sz="0" w:space="0" w:color="auto"/>
                <w:left w:val="none" w:sz="0" w:space="0" w:color="auto"/>
                <w:bottom w:val="none" w:sz="0" w:space="0" w:color="auto"/>
                <w:right w:val="none" w:sz="0" w:space="0" w:color="auto"/>
              </w:divBdr>
            </w:div>
            <w:div w:id="385227933">
              <w:marLeft w:val="0"/>
              <w:marRight w:val="0"/>
              <w:marTop w:val="0"/>
              <w:marBottom w:val="0"/>
              <w:divBdr>
                <w:top w:val="none" w:sz="0" w:space="0" w:color="auto"/>
                <w:left w:val="none" w:sz="0" w:space="0" w:color="auto"/>
                <w:bottom w:val="none" w:sz="0" w:space="0" w:color="auto"/>
                <w:right w:val="none" w:sz="0" w:space="0" w:color="auto"/>
              </w:divBdr>
            </w:div>
            <w:div w:id="487943545">
              <w:marLeft w:val="0"/>
              <w:marRight w:val="0"/>
              <w:marTop w:val="0"/>
              <w:marBottom w:val="0"/>
              <w:divBdr>
                <w:top w:val="none" w:sz="0" w:space="0" w:color="auto"/>
                <w:left w:val="none" w:sz="0" w:space="0" w:color="auto"/>
                <w:bottom w:val="none" w:sz="0" w:space="0" w:color="auto"/>
                <w:right w:val="none" w:sz="0" w:space="0" w:color="auto"/>
              </w:divBdr>
            </w:div>
            <w:div w:id="533277494">
              <w:marLeft w:val="0"/>
              <w:marRight w:val="0"/>
              <w:marTop w:val="0"/>
              <w:marBottom w:val="0"/>
              <w:divBdr>
                <w:top w:val="none" w:sz="0" w:space="0" w:color="auto"/>
                <w:left w:val="none" w:sz="0" w:space="0" w:color="auto"/>
                <w:bottom w:val="none" w:sz="0" w:space="0" w:color="auto"/>
                <w:right w:val="none" w:sz="0" w:space="0" w:color="auto"/>
              </w:divBdr>
            </w:div>
            <w:div w:id="535393369">
              <w:marLeft w:val="0"/>
              <w:marRight w:val="0"/>
              <w:marTop w:val="0"/>
              <w:marBottom w:val="0"/>
              <w:divBdr>
                <w:top w:val="none" w:sz="0" w:space="0" w:color="auto"/>
                <w:left w:val="none" w:sz="0" w:space="0" w:color="auto"/>
                <w:bottom w:val="none" w:sz="0" w:space="0" w:color="auto"/>
                <w:right w:val="none" w:sz="0" w:space="0" w:color="auto"/>
              </w:divBdr>
            </w:div>
            <w:div w:id="1221287018">
              <w:marLeft w:val="0"/>
              <w:marRight w:val="0"/>
              <w:marTop w:val="0"/>
              <w:marBottom w:val="0"/>
              <w:divBdr>
                <w:top w:val="none" w:sz="0" w:space="0" w:color="auto"/>
                <w:left w:val="none" w:sz="0" w:space="0" w:color="auto"/>
                <w:bottom w:val="none" w:sz="0" w:space="0" w:color="auto"/>
                <w:right w:val="none" w:sz="0" w:space="0" w:color="auto"/>
              </w:divBdr>
            </w:div>
            <w:div w:id="1225947278">
              <w:marLeft w:val="0"/>
              <w:marRight w:val="0"/>
              <w:marTop w:val="0"/>
              <w:marBottom w:val="0"/>
              <w:divBdr>
                <w:top w:val="none" w:sz="0" w:space="0" w:color="auto"/>
                <w:left w:val="none" w:sz="0" w:space="0" w:color="auto"/>
                <w:bottom w:val="none" w:sz="0" w:space="0" w:color="auto"/>
                <w:right w:val="none" w:sz="0" w:space="0" w:color="auto"/>
              </w:divBdr>
            </w:div>
            <w:div w:id="1226532524">
              <w:marLeft w:val="0"/>
              <w:marRight w:val="0"/>
              <w:marTop w:val="0"/>
              <w:marBottom w:val="0"/>
              <w:divBdr>
                <w:top w:val="none" w:sz="0" w:space="0" w:color="auto"/>
                <w:left w:val="none" w:sz="0" w:space="0" w:color="auto"/>
                <w:bottom w:val="none" w:sz="0" w:space="0" w:color="auto"/>
                <w:right w:val="none" w:sz="0" w:space="0" w:color="auto"/>
              </w:divBdr>
            </w:div>
            <w:div w:id="1323923098">
              <w:marLeft w:val="0"/>
              <w:marRight w:val="0"/>
              <w:marTop w:val="0"/>
              <w:marBottom w:val="0"/>
              <w:divBdr>
                <w:top w:val="none" w:sz="0" w:space="0" w:color="auto"/>
                <w:left w:val="none" w:sz="0" w:space="0" w:color="auto"/>
                <w:bottom w:val="none" w:sz="0" w:space="0" w:color="auto"/>
                <w:right w:val="none" w:sz="0" w:space="0" w:color="auto"/>
              </w:divBdr>
            </w:div>
            <w:div w:id="1335187222">
              <w:marLeft w:val="0"/>
              <w:marRight w:val="0"/>
              <w:marTop w:val="0"/>
              <w:marBottom w:val="0"/>
              <w:divBdr>
                <w:top w:val="none" w:sz="0" w:space="0" w:color="auto"/>
                <w:left w:val="none" w:sz="0" w:space="0" w:color="auto"/>
                <w:bottom w:val="none" w:sz="0" w:space="0" w:color="auto"/>
                <w:right w:val="none" w:sz="0" w:space="0" w:color="auto"/>
              </w:divBdr>
            </w:div>
            <w:div w:id="1394113838">
              <w:marLeft w:val="0"/>
              <w:marRight w:val="0"/>
              <w:marTop w:val="0"/>
              <w:marBottom w:val="0"/>
              <w:divBdr>
                <w:top w:val="none" w:sz="0" w:space="0" w:color="auto"/>
                <w:left w:val="none" w:sz="0" w:space="0" w:color="auto"/>
                <w:bottom w:val="none" w:sz="0" w:space="0" w:color="auto"/>
                <w:right w:val="none" w:sz="0" w:space="0" w:color="auto"/>
              </w:divBdr>
            </w:div>
            <w:div w:id="1551958708">
              <w:marLeft w:val="0"/>
              <w:marRight w:val="0"/>
              <w:marTop w:val="0"/>
              <w:marBottom w:val="0"/>
              <w:divBdr>
                <w:top w:val="none" w:sz="0" w:space="0" w:color="auto"/>
                <w:left w:val="none" w:sz="0" w:space="0" w:color="auto"/>
                <w:bottom w:val="none" w:sz="0" w:space="0" w:color="auto"/>
                <w:right w:val="none" w:sz="0" w:space="0" w:color="auto"/>
              </w:divBdr>
            </w:div>
            <w:div w:id="1589923679">
              <w:marLeft w:val="0"/>
              <w:marRight w:val="0"/>
              <w:marTop w:val="0"/>
              <w:marBottom w:val="0"/>
              <w:divBdr>
                <w:top w:val="none" w:sz="0" w:space="0" w:color="auto"/>
                <w:left w:val="none" w:sz="0" w:space="0" w:color="auto"/>
                <w:bottom w:val="none" w:sz="0" w:space="0" w:color="auto"/>
                <w:right w:val="none" w:sz="0" w:space="0" w:color="auto"/>
              </w:divBdr>
            </w:div>
            <w:div w:id="1629970131">
              <w:marLeft w:val="0"/>
              <w:marRight w:val="0"/>
              <w:marTop w:val="0"/>
              <w:marBottom w:val="0"/>
              <w:divBdr>
                <w:top w:val="none" w:sz="0" w:space="0" w:color="auto"/>
                <w:left w:val="none" w:sz="0" w:space="0" w:color="auto"/>
                <w:bottom w:val="none" w:sz="0" w:space="0" w:color="auto"/>
                <w:right w:val="none" w:sz="0" w:space="0" w:color="auto"/>
              </w:divBdr>
            </w:div>
            <w:div w:id="1763262592">
              <w:marLeft w:val="0"/>
              <w:marRight w:val="0"/>
              <w:marTop w:val="0"/>
              <w:marBottom w:val="0"/>
              <w:divBdr>
                <w:top w:val="none" w:sz="0" w:space="0" w:color="auto"/>
                <w:left w:val="none" w:sz="0" w:space="0" w:color="auto"/>
                <w:bottom w:val="none" w:sz="0" w:space="0" w:color="auto"/>
                <w:right w:val="none" w:sz="0" w:space="0" w:color="auto"/>
              </w:divBdr>
            </w:div>
            <w:div w:id="2060857776">
              <w:marLeft w:val="0"/>
              <w:marRight w:val="0"/>
              <w:marTop w:val="0"/>
              <w:marBottom w:val="0"/>
              <w:divBdr>
                <w:top w:val="none" w:sz="0" w:space="0" w:color="auto"/>
                <w:left w:val="none" w:sz="0" w:space="0" w:color="auto"/>
                <w:bottom w:val="none" w:sz="0" w:space="0" w:color="auto"/>
                <w:right w:val="none" w:sz="0" w:space="0" w:color="auto"/>
              </w:divBdr>
            </w:div>
            <w:div w:id="2103800054">
              <w:marLeft w:val="0"/>
              <w:marRight w:val="0"/>
              <w:marTop w:val="0"/>
              <w:marBottom w:val="0"/>
              <w:divBdr>
                <w:top w:val="none" w:sz="0" w:space="0" w:color="auto"/>
                <w:left w:val="none" w:sz="0" w:space="0" w:color="auto"/>
                <w:bottom w:val="none" w:sz="0" w:space="0" w:color="auto"/>
                <w:right w:val="none" w:sz="0" w:space="0" w:color="auto"/>
              </w:divBdr>
            </w:div>
            <w:div w:id="2110852849">
              <w:marLeft w:val="0"/>
              <w:marRight w:val="0"/>
              <w:marTop w:val="0"/>
              <w:marBottom w:val="0"/>
              <w:divBdr>
                <w:top w:val="none" w:sz="0" w:space="0" w:color="auto"/>
                <w:left w:val="none" w:sz="0" w:space="0" w:color="auto"/>
                <w:bottom w:val="none" w:sz="0" w:space="0" w:color="auto"/>
                <w:right w:val="none" w:sz="0" w:space="0" w:color="auto"/>
              </w:divBdr>
            </w:div>
          </w:divsChild>
        </w:div>
        <w:div w:id="1650935396">
          <w:marLeft w:val="0"/>
          <w:marRight w:val="0"/>
          <w:marTop w:val="0"/>
          <w:marBottom w:val="0"/>
          <w:divBdr>
            <w:top w:val="none" w:sz="0" w:space="0" w:color="auto"/>
            <w:left w:val="none" w:sz="0" w:space="0" w:color="auto"/>
            <w:bottom w:val="none" w:sz="0" w:space="0" w:color="auto"/>
            <w:right w:val="none" w:sz="0" w:space="0" w:color="auto"/>
          </w:divBdr>
        </w:div>
        <w:div w:id="2111926996">
          <w:marLeft w:val="0"/>
          <w:marRight w:val="0"/>
          <w:marTop w:val="0"/>
          <w:marBottom w:val="0"/>
          <w:divBdr>
            <w:top w:val="none" w:sz="0" w:space="0" w:color="auto"/>
            <w:left w:val="none" w:sz="0" w:space="0" w:color="auto"/>
            <w:bottom w:val="none" w:sz="0" w:space="0" w:color="auto"/>
            <w:right w:val="none" w:sz="0" w:space="0" w:color="auto"/>
          </w:divBdr>
          <w:divsChild>
            <w:div w:id="959799553">
              <w:marLeft w:val="-75"/>
              <w:marRight w:val="0"/>
              <w:marTop w:val="30"/>
              <w:marBottom w:val="30"/>
              <w:divBdr>
                <w:top w:val="none" w:sz="0" w:space="0" w:color="auto"/>
                <w:left w:val="none" w:sz="0" w:space="0" w:color="auto"/>
                <w:bottom w:val="none" w:sz="0" w:space="0" w:color="auto"/>
                <w:right w:val="none" w:sz="0" w:space="0" w:color="auto"/>
              </w:divBdr>
              <w:divsChild>
                <w:div w:id="372971126">
                  <w:marLeft w:val="0"/>
                  <w:marRight w:val="0"/>
                  <w:marTop w:val="0"/>
                  <w:marBottom w:val="0"/>
                  <w:divBdr>
                    <w:top w:val="none" w:sz="0" w:space="0" w:color="auto"/>
                    <w:left w:val="none" w:sz="0" w:space="0" w:color="auto"/>
                    <w:bottom w:val="none" w:sz="0" w:space="0" w:color="auto"/>
                    <w:right w:val="none" w:sz="0" w:space="0" w:color="auto"/>
                  </w:divBdr>
                  <w:divsChild>
                    <w:div w:id="437523735">
                      <w:marLeft w:val="0"/>
                      <w:marRight w:val="0"/>
                      <w:marTop w:val="0"/>
                      <w:marBottom w:val="0"/>
                      <w:divBdr>
                        <w:top w:val="none" w:sz="0" w:space="0" w:color="auto"/>
                        <w:left w:val="none" w:sz="0" w:space="0" w:color="auto"/>
                        <w:bottom w:val="none" w:sz="0" w:space="0" w:color="auto"/>
                        <w:right w:val="none" w:sz="0" w:space="0" w:color="auto"/>
                      </w:divBdr>
                    </w:div>
                  </w:divsChild>
                </w:div>
                <w:div w:id="417988968">
                  <w:marLeft w:val="0"/>
                  <w:marRight w:val="0"/>
                  <w:marTop w:val="0"/>
                  <w:marBottom w:val="0"/>
                  <w:divBdr>
                    <w:top w:val="none" w:sz="0" w:space="0" w:color="auto"/>
                    <w:left w:val="none" w:sz="0" w:space="0" w:color="auto"/>
                    <w:bottom w:val="none" w:sz="0" w:space="0" w:color="auto"/>
                    <w:right w:val="none" w:sz="0" w:space="0" w:color="auto"/>
                  </w:divBdr>
                  <w:divsChild>
                    <w:div w:id="1783723360">
                      <w:marLeft w:val="0"/>
                      <w:marRight w:val="0"/>
                      <w:marTop w:val="0"/>
                      <w:marBottom w:val="0"/>
                      <w:divBdr>
                        <w:top w:val="none" w:sz="0" w:space="0" w:color="auto"/>
                        <w:left w:val="none" w:sz="0" w:space="0" w:color="auto"/>
                        <w:bottom w:val="none" w:sz="0" w:space="0" w:color="auto"/>
                        <w:right w:val="none" w:sz="0" w:space="0" w:color="auto"/>
                      </w:divBdr>
                    </w:div>
                  </w:divsChild>
                </w:div>
                <w:div w:id="673335585">
                  <w:marLeft w:val="0"/>
                  <w:marRight w:val="0"/>
                  <w:marTop w:val="0"/>
                  <w:marBottom w:val="0"/>
                  <w:divBdr>
                    <w:top w:val="none" w:sz="0" w:space="0" w:color="auto"/>
                    <w:left w:val="none" w:sz="0" w:space="0" w:color="auto"/>
                    <w:bottom w:val="none" w:sz="0" w:space="0" w:color="auto"/>
                    <w:right w:val="none" w:sz="0" w:space="0" w:color="auto"/>
                  </w:divBdr>
                  <w:divsChild>
                    <w:div w:id="2135365171">
                      <w:marLeft w:val="0"/>
                      <w:marRight w:val="0"/>
                      <w:marTop w:val="0"/>
                      <w:marBottom w:val="0"/>
                      <w:divBdr>
                        <w:top w:val="none" w:sz="0" w:space="0" w:color="auto"/>
                        <w:left w:val="none" w:sz="0" w:space="0" w:color="auto"/>
                        <w:bottom w:val="none" w:sz="0" w:space="0" w:color="auto"/>
                        <w:right w:val="none" w:sz="0" w:space="0" w:color="auto"/>
                      </w:divBdr>
                    </w:div>
                  </w:divsChild>
                </w:div>
                <w:div w:id="1056779497">
                  <w:marLeft w:val="0"/>
                  <w:marRight w:val="0"/>
                  <w:marTop w:val="0"/>
                  <w:marBottom w:val="0"/>
                  <w:divBdr>
                    <w:top w:val="none" w:sz="0" w:space="0" w:color="auto"/>
                    <w:left w:val="none" w:sz="0" w:space="0" w:color="auto"/>
                    <w:bottom w:val="none" w:sz="0" w:space="0" w:color="auto"/>
                    <w:right w:val="none" w:sz="0" w:space="0" w:color="auto"/>
                  </w:divBdr>
                  <w:divsChild>
                    <w:div w:id="410587923">
                      <w:marLeft w:val="0"/>
                      <w:marRight w:val="0"/>
                      <w:marTop w:val="0"/>
                      <w:marBottom w:val="0"/>
                      <w:divBdr>
                        <w:top w:val="none" w:sz="0" w:space="0" w:color="auto"/>
                        <w:left w:val="none" w:sz="0" w:space="0" w:color="auto"/>
                        <w:bottom w:val="none" w:sz="0" w:space="0" w:color="auto"/>
                        <w:right w:val="none" w:sz="0" w:space="0" w:color="auto"/>
                      </w:divBdr>
                    </w:div>
                  </w:divsChild>
                </w:div>
                <w:div w:id="1546717547">
                  <w:marLeft w:val="0"/>
                  <w:marRight w:val="0"/>
                  <w:marTop w:val="0"/>
                  <w:marBottom w:val="0"/>
                  <w:divBdr>
                    <w:top w:val="none" w:sz="0" w:space="0" w:color="auto"/>
                    <w:left w:val="none" w:sz="0" w:space="0" w:color="auto"/>
                    <w:bottom w:val="none" w:sz="0" w:space="0" w:color="auto"/>
                    <w:right w:val="none" w:sz="0" w:space="0" w:color="auto"/>
                  </w:divBdr>
                  <w:divsChild>
                    <w:div w:id="1863990">
                      <w:marLeft w:val="0"/>
                      <w:marRight w:val="0"/>
                      <w:marTop w:val="0"/>
                      <w:marBottom w:val="0"/>
                      <w:divBdr>
                        <w:top w:val="none" w:sz="0" w:space="0" w:color="auto"/>
                        <w:left w:val="none" w:sz="0" w:space="0" w:color="auto"/>
                        <w:bottom w:val="none" w:sz="0" w:space="0" w:color="auto"/>
                        <w:right w:val="none" w:sz="0" w:space="0" w:color="auto"/>
                      </w:divBdr>
                    </w:div>
                  </w:divsChild>
                </w:div>
                <w:div w:id="1821573133">
                  <w:marLeft w:val="0"/>
                  <w:marRight w:val="0"/>
                  <w:marTop w:val="0"/>
                  <w:marBottom w:val="0"/>
                  <w:divBdr>
                    <w:top w:val="none" w:sz="0" w:space="0" w:color="auto"/>
                    <w:left w:val="none" w:sz="0" w:space="0" w:color="auto"/>
                    <w:bottom w:val="none" w:sz="0" w:space="0" w:color="auto"/>
                    <w:right w:val="none" w:sz="0" w:space="0" w:color="auto"/>
                  </w:divBdr>
                  <w:divsChild>
                    <w:div w:id="99838791">
                      <w:marLeft w:val="0"/>
                      <w:marRight w:val="0"/>
                      <w:marTop w:val="0"/>
                      <w:marBottom w:val="0"/>
                      <w:divBdr>
                        <w:top w:val="none" w:sz="0" w:space="0" w:color="auto"/>
                        <w:left w:val="none" w:sz="0" w:space="0" w:color="auto"/>
                        <w:bottom w:val="none" w:sz="0" w:space="0" w:color="auto"/>
                        <w:right w:val="none" w:sz="0" w:space="0" w:color="auto"/>
                      </w:divBdr>
                    </w:div>
                    <w:div w:id="160197361">
                      <w:marLeft w:val="0"/>
                      <w:marRight w:val="0"/>
                      <w:marTop w:val="0"/>
                      <w:marBottom w:val="0"/>
                      <w:divBdr>
                        <w:top w:val="none" w:sz="0" w:space="0" w:color="auto"/>
                        <w:left w:val="none" w:sz="0" w:space="0" w:color="auto"/>
                        <w:bottom w:val="none" w:sz="0" w:space="0" w:color="auto"/>
                        <w:right w:val="none" w:sz="0" w:space="0" w:color="auto"/>
                      </w:divBdr>
                    </w:div>
                    <w:div w:id="252670092">
                      <w:marLeft w:val="0"/>
                      <w:marRight w:val="0"/>
                      <w:marTop w:val="0"/>
                      <w:marBottom w:val="0"/>
                      <w:divBdr>
                        <w:top w:val="none" w:sz="0" w:space="0" w:color="auto"/>
                        <w:left w:val="none" w:sz="0" w:space="0" w:color="auto"/>
                        <w:bottom w:val="none" w:sz="0" w:space="0" w:color="auto"/>
                        <w:right w:val="none" w:sz="0" w:space="0" w:color="auto"/>
                      </w:divBdr>
                    </w:div>
                    <w:div w:id="544291891">
                      <w:marLeft w:val="0"/>
                      <w:marRight w:val="0"/>
                      <w:marTop w:val="0"/>
                      <w:marBottom w:val="0"/>
                      <w:divBdr>
                        <w:top w:val="none" w:sz="0" w:space="0" w:color="auto"/>
                        <w:left w:val="none" w:sz="0" w:space="0" w:color="auto"/>
                        <w:bottom w:val="none" w:sz="0" w:space="0" w:color="auto"/>
                        <w:right w:val="none" w:sz="0" w:space="0" w:color="auto"/>
                      </w:divBdr>
                    </w:div>
                    <w:div w:id="781534634">
                      <w:marLeft w:val="0"/>
                      <w:marRight w:val="0"/>
                      <w:marTop w:val="0"/>
                      <w:marBottom w:val="0"/>
                      <w:divBdr>
                        <w:top w:val="none" w:sz="0" w:space="0" w:color="auto"/>
                        <w:left w:val="none" w:sz="0" w:space="0" w:color="auto"/>
                        <w:bottom w:val="none" w:sz="0" w:space="0" w:color="auto"/>
                        <w:right w:val="none" w:sz="0" w:space="0" w:color="auto"/>
                      </w:divBdr>
                    </w:div>
                    <w:div w:id="883366786">
                      <w:marLeft w:val="0"/>
                      <w:marRight w:val="0"/>
                      <w:marTop w:val="0"/>
                      <w:marBottom w:val="0"/>
                      <w:divBdr>
                        <w:top w:val="none" w:sz="0" w:space="0" w:color="auto"/>
                        <w:left w:val="none" w:sz="0" w:space="0" w:color="auto"/>
                        <w:bottom w:val="none" w:sz="0" w:space="0" w:color="auto"/>
                        <w:right w:val="none" w:sz="0" w:space="0" w:color="auto"/>
                      </w:divBdr>
                    </w:div>
                    <w:div w:id="1166045955">
                      <w:marLeft w:val="0"/>
                      <w:marRight w:val="0"/>
                      <w:marTop w:val="0"/>
                      <w:marBottom w:val="0"/>
                      <w:divBdr>
                        <w:top w:val="none" w:sz="0" w:space="0" w:color="auto"/>
                        <w:left w:val="none" w:sz="0" w:space="0" w:color="auto"/>
                        <w:bottom w:val="none" w:sz="0" w:space="0" w:color="auto"/>
                        <w:right w:val="none" w:sz="0" w:space="0" w:color="auto"/>
                      </w:divBdr>
                    </w:div>
                    <w:div w:id="1361541576">
                      <w:marLeft w:val="0"/>
                      <w:marRight w:val="0"/>
                      <w:marTop w:val="0"/>
                      <w:marBottom w:val="0"/>
                      <w:divBdr>
                        <w:top w:val="none" w:sz="0" w:space="0" w:color="auto"/>
                        <w:left w:val="none" w:sz="0" w:space="0" w:color="auto"/>
                        <w:bottom w:val="none" w:sz="0" w:space="0" w:color="auto"/>
                        <w:right w:val="none" w:sz="0" w:space="0" w:color="auto"/>
                      </w:divBdr>
                    </w:div>
                    <w:div w:id="1619019705">
                      <w:marLeft w:val="0"/>
                      <w:marRight w:val="0"/>
                      <w:marTop w:val="0"/>
                      <w:marBottom w:val="0"/>
                      <w:divBdr>
                        <w:top w:val="none" w:sz="0" w:space="0" w:color="auto"/>
                        <w:left w:val="none" w:sz="0" w:space="0" w:color="auto"/>
                        <w:bottom w:val="none" w:sz="0" w:space="0" w:color="auto"/>
                        <w:right w:val="none" w:sz="0" w:space="0" w:color="auto"/>
                      </w:divBdr>
                    </w:div>
                  </w:divsChild>
                </w:div>
                <w:div w:id="1952324009">
                  <w:marLeft w:val="0"/>
                  <w:marRight w:val="0"/>
                  <w:marTop w:val="0"/>
                  <w:marBottom w:val="0"/>
                  <w:divBdr>
                    <w:top w:val="none" w:sz="0" w:space="0" w:color="auto"/>
                    <w:left w:val="none" w:sz="0" w:space="0" w:color="auto"/>
                    <w:bottom w:val="none" w:sz="0" w:space="0" w:color="auto"/>
                    <w:right w:val="none" w:sz="0" w:space="0" w:color="auto"/>
                  </w:divBdr>
                  <w:divsChild>
                    <w:div w:id="2188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57107">
      <w:bodyDiv w:val="1"/>
      <w:marLeft w:val="0"/>
      <w:marRight w:val="0"/>
      <w:marTop w:val="0"/>
      <w:marBottom w:val="0"/>
      <w:divBdr>
        <w:top w:val="none" w:sz="0" w:space="0" w:color="auto"/>
        <w:left w:val="none" w:sz="0" w:space="0" w:color="auto"/>
        <w:bottom w:val="none" w:sz="0" w:space="0" w:color="auto"/>
        <w:right w:val="none" w:sz="0" w:space="0" w:color="auto"/>
      </w:divBdr>
      <w:divsChild>
        <w:div w:id="311296082">
          <w:marLeft w:val="0"/>
          <w:marRight w:val="0"/>
          <w:marTop w:val="0"/>
          <w:marBottom w:val="0"/>
          <w:divBdr>
            <w:top w:val="none" w:sz="0" w:space="0" w:color="auto"/>
            <w:left w:val="none" w:sz="0" w:space="0" w:color="auto"/>
            <w:bottom w:val="none" w:sz="0" w:space="0" w:color="auto"/>
            <w:right w:val="none" w:sz="0" w:space="0" w:color="auto"/>
          </w:divBdr>
        </w:div>
        <w:div w:id="1128671365">
          <w:marLeft w:val="0"/>
          <w:marRight w:val="0"/>
          <w:marTop w:val="0"/>
          <w:marBottom w:val="0"/>
          <w:divBdr>
            <w:top w:val="none" w:sz="0" w:space="0" w:color="auto"/>
            <w:left w:val="none" w:sz="0" w:space="0" w:color="auto"/>
            <w:bottom w:val="none" w:sz="0" w:space="0" w:color="auto"/>
            <w:right w:val="none" w:sz="0" w:space="0" w:color="auto"/>
          </w:divBdr>
        </w:div>
        <w:div w:id="1227034423">
          <w:marLeft w:val="0"/>
          <w:marRight w:val="0"/>
          <w:marTop w:val="0"/>
          <w:marBottom w:val="0"/>
          <w:divBdr>
            <w:top w:val="none" w:sz="0" w:space="0" w:color="auto"/>
            <w:left w:val="none" w:sz="0" w:space="0" w:color="auto"/>
            <w:bottom w:val="none" w:sz="0" w:space="0" w:color="auto"/>
            <w:right w:val="none" w:sz="0" w:space="0" w:color="auto"/>
          </w:divBdr>
        </w:div>
        <w:div w:id="1504542129">
          <w:marLeft w:val="0"/>
          <w:marRight w:val="0"/>
          <w:marTop w:val="0"/>
          <w:marBottom w:val="0"/>
          <w:divBdr>
            <w:top w:val="none" w:sz="0" w:space="0" w:color="auto"/>
            <w:left w:val="none" w:sz="0" w:space="0" w:color="auto"/>
            <w:bottom w:val="none" w:sz="0" w:space="0" w:color="auto"/>
            <w:right w:val="none" w:sz="0" w:space="0" w:color="auto"/>
          </w:divBdr>
        </w:div>
        <w:div w:id="1539048860">
          <w:marLeft w:val="0"/>
          <w:marRight w:val="0"/>
          <w:marTop w:val="0"/>
          <w:marBottom w:val="0"/>
          <w:divBdr>
            <w:top w:val="none" w:sz="0" w:space="0" w:color="auto"/>
            <w:left w:val="none" w:sz="0" w:space="0" w:color="auto"/>
            <w:bottom w:val="none" w:sz="0" w:space="0" w:color="auto"/>
            <w:right w:val="none" w:sz="0" w:space="0" w:color="auto"/>
          </w:divBdr>
        </w:div>
        <w:div w:id="2022509990">
          <w:marLeft w:val="0"/>
          <w:marRight w:val="0"/>
          <w:marTop w:val="0"/>
          <w:marBottom w:val="0"/>
          <w:divBdr>
            <w:top w:val="none" w:sz="0" w:space="0" w:color="auto"/>
            <w:left w:val="none" w:sz="0" w:space="0" w:color="auto"/>
            <w:bottom w:val="none" w:sz="0" w:space="0" w:color="auto"/>
            <w:right w:val="none" w:sz="0" w:space="0" w:color="auto"/>
          </w:divBdr>
        </w:div>
      </w:divsChild>
    </w:div>
    <w:div w:id="823283532">
      <w:bodyDiv w:val="1"/>
      <w:marLeft w:val="0"/>
      <w:marRight w:val="0"/>
      <w:marTop w:val="0"/>
      <w:marBottom w:val="0"/>
      <w:divBdr>
        <w:top w:val="none" w:sz="0" w:space="0" w:color="auto"/>
        <w:left w:val="none" w:sz="0" w:space="0" w:color="auto"/>
        <w:bottom w:val="none" w:sz="0" w:space="0" w:color="auto"/>
        <w:right w:val="none" w:sz="0" w:space="0" w:color="auto"/>
      </w:divBdr>
    </w:div>
    <w:div w:id="931205029">
      <w:bodyDiv w:val="1"/>
      <w:marLeft w:val="0"/>
      <w:marRight w:val="0"/>
      <w:marTop w:val="0"/>
      <w:marBottom w:val="0"/>
      <w:divBdr>
        <w:top w:val="none" w:sz="0" w:space="0" w:color="auto"/>
        <w:left w:val="none" w:sz="0" w:space="0" w:color="auto"/>
        <w:bottom w:val="none" w:sz="0" w:space="0" w:color="auto"/>
        <w:right w:val="none" w:sz="0" w:space="0" w:color="auto"/>
      </w:divBdr>
    </w:div>
    <w:div w:id="1050228229">
      <w:bodyDiv w:val="1"/>
      <w:marLeft w:val="0"/>
      <w:marRight w:val="0"/>
      <w:marTop w:val="0"/>
      <w:marBottom w:val="0"/>
      <w:divBdr>
        <w:top w:val="none" w:sz="0" w:space="0" w:color="auto"/>
        <w:left w:val="none" w:sz="0" w:space="0" w:color="auto"/>
        <w:bottom w:val="none" w:sz="0" w:space="0" w:color="auto"/>
        <w:right w:val="none" w:sz="0" w:space="0" w:color="auto"/>
      </w:divBdr>
      <w:divsChild>
        <w:div w:id="156961342">
          <w:marLeft w:val="0"/>
          <w:marRight w:val="0"/>
          <w:marTop w:val="0"/>
          <w:marBottom w:val="0"/>
          <w:divBdr>
            <w:top w:val="none" w:sz="0" w:space="0" w:color="auto"/>
            <w:left w:val="none" w:sz="0" w:space="0" w:color="auto"/>
            <w:bottom w:val="none" w:sz="0" w:space="0" w:color="auto"/>
            <w:right w:val="none" w:sz="0" w:space="0" w:color="auto"/>
          </w:divBdr>
        </w:div>
        <w:div w:id="941490936">
          <w:marLeft w:val="0"/>
          <w:marRight w:val="0"/>
          <w:marTop w:val="0"/>
          <w:marBottom w:val="0"/>
          <w:divBdr>
            <w:top w:val="none" w:sz="0" w:space="0" w:color="auto"/>
            <w:left w:val="none" w:sz="0" w:space="0" w:color="auto"/>
            <w:bottom w:val="none" w:sz="0" w:space="0" w:color="auto"/>
            <w:right w:val="none" w:sz="0" w:space="0" w:color="auto"/>
          </w:divBdr>
        </w:div>
        <w:div w:id="975794776">
          <w:marLeft w:val="0"/>
          <w:marRight w:val="0"/>
          <w:marTop w:val="0"/>
          <w:marBottom w:val="0"/>
          <w:divBdr>
            <w:top w:val="none" w:sz="0" w:space="0" w:color="auto"/>
            <w:left w:val="none" w:sz="0" w:space="0" w:color="auto"/>
            <w:bottom w:val="none" w:sz="0" w:space="0" w:color="auto"/>
            <w:right w:val="none" w:sz="0" w:space="0" w:color="auto"/>
          </w:divBdr>
        </w:div>
        <w:div w:id="1611205871">
          <w:marLeft w:val="0"/>
          <w:marRight w:val="0"/>
          <w:marTop w:val="0"/>
          <w:marBottom w:val="0"/>
          <w:divBdr>
            <w:top w:val="none" w:sz="0" w:space="0" w:color="auto"/>
            <w:left w:val="none" w:sz="0" w:space="0" w:color="auto"/>
            <w:bottom w:val="none" w:sz="0" w:space="0" w:color="auto"/>
            <w:right w:val="none" w:sz="0" w:space="0" w:color="auto"/>
          </w:divBdr>
        </w:div>
        <w:div w:id="1714380014">
          <w:marLeft w:val="0"/>
          <w:marRight w:val="0"/>
          <w:marTop w:val="0"/>
          <w:marBottom w:val="0"/>
          <w:divBdr>
            <w:top w:val="none" w:sz="0" w:space="0" w:color="auto"/>
            <w:left w:val="none" w:sz="0" w:space="0" w:color="auto"/>
            <w:bottom w:val="none" w:sz="0" w:space="0" w:color="auto"/>
            <w:right w:val="none" w:sz="0" w:space="0" w:color="auto"/>
          </w:divBdr>
        </w:div>
        <w:div w:id="2106147177">
          <w:marLeft w:val="0"/>
          <w:marRight w:val="0"/>
          <w:marTop w:val="0"/>
          <w:marBottom w:val="0"/>
          <w:divBdr>
            <w:top w:val="none" w:sz="0" w:space="0" w:color="auto"/>
            <w:left w:val="none" w:sz="0" w:space="0" w:color="auto"/>
            <w:bottom w:val="none" w:sz="0" w:space="0" w:color="auto"/>
            <w:right w:val="none" w:sz="0" w:space="0" w:color="auto"/>
          </w:divBdr>
        </w:div>
      </w:divsChild>
    </w:div>
    <w:div w:id="1258169305">
      <w:bodyDiv w:val="1"/>
      <w:marLeft w:val="0"/>
      <w:marRight w:val="0"/>
      <w:marTop w:val="0"/>
      <w:marBottom w:val="0"/>
      <w:divBdr>
        <w:top w:val="none" w:sz="0" w:space="0" w:color="auto"/>
        <w:left w:val="none" w:sz="0" w:space="0" w:color="auto"/>
        <w:bottom w:val="none" w:sz="0" w:space="0" w:color="auto"/>
        <w:right w:val="none" w:sz="0" w:space="0" w:color="auto"/>
      </w:divBdr>
    </w:div>
    <w:div w:id="1792240543">
      <w:bodyDiv w:val="1"/>
      <w:marLeft w:val="0"/>
      <w:marRight w:val="0"/>
      <w:marTop w:val="0"/>
      <w:marBottom w:val="0"/>
      <w:divBdr>
        <w:top w:val="none" w:sz="0" w:space="0" w:color="auto"/>
        <w:left w:val="none" w:sz="0" w:space="0" w:color="auto"/>
        <w:bottom w:val="none" w:sz="0" w:space="0" w:color="auto"/>
        <w:right w:val="none" w:sz="0" w:space="0" w:color="auto"/>
      </w:divBdr>
    </w:div>
    <w:div w:id="1812016781">
      <w:bodyDiv w:val="1"/>
      <w:marLeft w:val="0"/>
      <w:marRight w:val="0"/>
      <w:marTop w:val="0"/>
      <w:marBottom w:val="0"/>
      <w:divBdr>
        <w:top w:val="none" w:sz="0" w:space="0" w:color="auto"/>
        <w:left w:val="none" w:sz="0" w:space="0" w:color="auto"/>
        <w:bottom w:val="none" w:sz="0" w:space="0" w:color="auto"/>
        <w:right w:val="none" w:sz="0" w:space="0" w:color="auto"/>
      </w:divBdr>
    </w:div>
    <w:div w:id="2103062081">
      <w:bodyDiv w:val="1"/>
      <w:marLeft w:val="0"/>
      <w:marRight w:val="0"/>
      <w:marTop w:val="0"/>
      <w:marBottom w:val="0"/>
      <w:divBdr>
        <w:top w:val="none" w:sz="0" w:space="0" w:color="auto"/>
        <w:left w:val="none" w:sz="0" w:space="0" w:color="auto"/>
        <w:bottom w:val="none" w:sz="0" w:space="0" w:color="auto"/>
        <w:right w:val="none" w:sz="0" w:space="0" w:color="auto"/>
      </w:divBdr>
    </w:div>
    <w:div w:id="2132169821">
      <w:bodyDiv w:val="1"/>
      <w:marLeft w:val="0"/>
      <w:marRight w:val="0"/>
      <w:marTop w:val="0"/>
      <w:marBottom w:val="0"/>
      <w:divBdr>
        <w:top w:val="none" w:sz="0" w:space="0" w:color="auto"/>
        <w:left w:val="none" w:sz="0" w:space="0" w:color="auto"/>
        <w:bottom w:val="none" w:sz="0" w:space="0" w:color="auto"/>
        <w:right w:val="none" w:sz="0" w:space="0" w:color="auto"/>
      </w:divBdr>
    </w:div>
    <w:div w:id="214088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nenergies.lt/investuotojams/" TargetMode="External"/><Relationship Id="rId18" Type="http://schemas.openxmlformats.org/officeDocument/2006/relationships/hyperlink" Target="https://knenergies.lt/uploads/2026/01/Priedas-Nr.-2.-AB-KN-Energies-Nepriekaistingos-reputacijos-ir-nepriklausomumo-deklaracija-.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vilniuscv@friisberg.lt" TargetMode="External"/><Relationship Id="rId7" Type="http://schemas.openxmlformats.org/officeDocument/2006/relationships/settings" Target="settings.xml"/><Relationship Id="rId12" Type="http://schemas.openxmlformats.org/officeDocument/2006/relationships/hyperlink" Target="https://knenergies.lt/uploads/2025/12/2025-08-06-KN-ENERGIES-lukesciu-laiskas-2025-1.pdf" TargetMode="External"/><Relationship Id="rId17" Type="http://schemas.openxmlformats.org/officeDocument/2006/relationships/hyperlink" Target="https://e-seimas.lrs.lt/portal/legalAct/lt/TAD/f0173961199a11e5bfc0854048a4e288?positionInSearchResults=10&amp;searchModelUUID=649f4837-0b83-4ad7-9337-180c60bff73c"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kn.lt/apie-mus/kn-valdymas/vadovybe/3679" TargetMode="External"/><Relationship Id="rId20" Type="http://schemas.openxmlformats.org/officeDocument/2006/relationships/hyperlink" Target="http://www.enmin.l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nenergies.lt/uploads/2025/12/LT_20230614_KN-strategijos-santrauka.pdf"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governance.lt/valdysenos-indeksas/" TargetMode="External"/><Relationship Id="rId23" Type="http://schemas.openxmlformats.org/officeDocument/2006/relationships/hyperlink" Target="mailto:brigita.miceviciene@enmin.l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knenergies.lt/uploads/2026/01/Kandidato-paraiska-dalyvauti-atrankoje-ir-saziningumo-deklaracija.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nenergies.lt/apie-kn-energies/bendroves-valdymas/" TargetMode="External"/><Relationship Id="rId22" Type="http://schemas.openxmlformats.org/officeDocument/2006/relationships/hyperlink" Target="mailto:saule@friisberg.lt"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274cce-f891-4edf-b178-d1361508a427">
      <Terms xmlns="http://schemas.microsoft.com/office/infopath/2007/PartnerControls"/>
    </lcf76f155ced4ddcb4097134ff3c332f>
    <TaxCatchAll xmlns="ba069c12-a844-4ee9-8625-7dd8f45040b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2BA083C115D14188E544F15F197837" ma:contentTypeVersion="13" ma:contentTypeDescription="Create a new document." ma:contentTypeScope="" ma:versionID="dc2ca570036dafb4c7ab0a77ff1bcef6">
  <xsd:schema xmlns:xsd="http://www.w3.org/2001/XMLSchema" xmlns:xs="http://www.w3.org/2001/XMLSchema" xmlns:p="http://schemas.microsoft.com/office/2006/metadata/properties" xmlns:ns2="cf274cce-f891-4edf-b178-d1361508a427" xmlns:ns3="ba069c12-a844-4ee9-8625-7dd8f45040be" targetNamespace="http://schemas.microsoft.com/office/2006/metadata/properties" ma:root="true" ma:fieldsID="c27d78ca73c5a90e7fb5800b970099b3" ns2:_="" ns3:_="">
    <xsd:import namespace="cf274cce-f891-4edf-b178-d1361508a427"/>
    <xsd:import namespace="ba069c12-a844-4ee9-8625-7dd8f45040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74cce-f891-4edf-b178-d1361508a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3d9bfb0-8189-467f-a4ac-1ed3c15877e2" ma:termSetId="09814cd3-568e-fe90-9814-8d621ff8fb84" ma:anchorId="fba54fb3-c3e1-fe81-a776-ca4b69148c4d" ma:open="true" ma:isKeyword="false">
      <xsd:complexType>
        <xsd:sequence>
          <xsd:element ref="pc:Terms" minOccurs="0" maxOccurs="1"/>
        </xsd:sequence>
      </xsd:complex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69c12-a844-4ee9-8625-7dd8f45040b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041ba12-c022-47d1-8511-f327924bb961}" ma:internalName="TaxCatchAll" ma:showField="CatchAllData" ma:web="ba069c12-a844-4ee9-8625-7dd8f4504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934570-DF90-4E3E-8540-CE041EA0C2FF}">
  <ds:schemaRefs>
    <ds:schemaRef ds:uri="http://schemas.microsoft.com/office/2006/metadata/properties"/>
    <ds:schemaRef ds:uri="http://schemas.microsoft.com/office/infopath/2007/PartnerControls"/>
    <ds:schemaRef ds:uri="cf274cce-f891-4edf-b178-d1361508a427"/>
    <ds:schemaRef ds:uri="ba069c12-a844-4ee9-8625-7dd8f45040be"/>
  </ds:schemaRefs>
</ds:datastoreItem>
</file>

<file path=customXml/itemProps2.xml><?xml version="1.0" encoding="utf-8"?>
<ds:datastoreItem xmlns:ds="http://schemas.openxmlformats.org/officeDocument/2006/customXml" ds:itemID="{156E7835-C790-4746-9C22-B278D62B25A6}">
  <ds:schemaRefs>
    <ds:schemaRef ds:uri="http://schemas.openxmlformats.org/officeDocument/2006/bibliography"/>
  </ds:schemaRefs>
</ds:datastoreItem>
</file>

<file path=customXml/itemProps3.xml><?xml version="1.0" encoding="utf-8"?>
<ds:datastoreItem xmlns:ds="http://schemas.openxmlformats.org/officeDocument/2006/customXml" ds:itemID="{6E186B48-6FB8-4996-B839-3123C9AD8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74cce-f891-4edf-b178-d1361508a427"/>
    <ds:schemaRef ds:uri="ba069c12-a844-4ee9-8625-7dd8f4504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3BDCC-65C7-48D5-96C7-20C8CC8DD8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3272</Words>
  <Characters>18655</Characters>
  <Application>Microsoft Office Word</Application>
  <DocSecurity>4</DocSecurity>
  <Lines>155</Lines>
  <Paragraphs>43</Paragraphs>
  <ScaleCrop>false</ScaleCrop>
  <Company/>
  <LinksUpToDate>false</LinksUpToDate>
  <CharactersWithSpaces>21884</CharactersWithSpaces>
  <SharedDoc>false</SharedDoc>
  <HLinks>
    <vt:vector size="78" baseType="variant">
      <vt:variant>
        <vt:i4>7340046</vt:i4>
      </vt:variant>
      <vt:variant>
        <vt:i4>36</vt:i4>
      </vt:variant>
      <vt:variant>
        <vt:i4>0</vt:i4>
      </vt:variant>
      <vt:variant>
        <vt:i4>5</vt:i4>
      </vt:variant>
      <vt:variant>
        <vt:lpwstr>mailto:brigita.miceviciene@enmin.lt</vt:lpwstr>
      </vt:variant>
      <vt:variant>
        <vt:lpwstr/>
      </vt:variant>
      <vt:variant>
        <vt:i4>1245218</vt:i4>
      </vt:variant>
      <vt:variant>
        <vt:i4>33</vt:i4>
      </vt:variant>
      <vt:variant>
        <vt:i4>0</vt:i4>
      </vt:variant>
      <vt:variant>
        <vt:i4>5</vt:i4>
      </vt:variant>
      <vt:variant>
        <vt:lpwstr>mailto:saule@friisberg.lt</vt:lpwstr>
      </vt:variant>
      <vt:variant>
        <vt:lpwstr/>
      </vt:variant>
      <vt:variant>
        <vt:i4>393278</vt:i4>
      </vt:variant>
      <vt:variant>
        <vt:i4>30</vt:i4>
      </vt:variant>
      <vt:variant>
        <vt:i4>0</vt:i4>
      </vt:variant>
      <vt:variant>
        <vt:i4>5</vt:i4>
      </vt:variant>
      <vt:variant>
        <vt:lpwstr>mailto:vilniuscv@friisberg.lt</vt:lpwstr>
      </vt:variant>
      <vt:variant>
        <vt:lpwstr/>
      </vt:variant>
      <vt:variant>
        <vt:i4>917517</vt:i4>
      </vt:variant>
      <vt:variant>
        <vt:i4>27</vt:i4>
      </vt:variant>
      <vt:variant>
        <vt:i4>0</vt:i4>
      </vt:variant>
      <vt:variant>
        <vt:i4>5</vt:i4>
      </vt:variant>
      <vt:variant>
        <vt:lpwstr>http://www.enmin.lt/</vt:lpwstr>
      </vt:variant>
      <vt:variant>
        <vt:lpwstr/>
      </vt:variant>
      <vt:variant>
        <vt:i4>65617</vt:i4>
      </vt:variant>
      <vt:variant>
        <vt:i4>24</vt:i4>
      </vt:variant>
      <vt:variant>
        <vt:i4>0</vt:i4>
      </vt:variant>
      <vt:variant>
        <vt:i4>5</vt:i4>
      </vt:variant>
      <vt:variant>
        <vt:lpwstr>https://knenergies.lt/uploads/2026/01/Kandidato-paraiska-dalyvauti-atrankoje-ir-saziningumo-deklaracija.docx</vt:lpwstr>
      </vt:variant>
      <vt:variant>
        <vt:lpwstr/>
      </vt:variant>
      <vt:variant>
        <vt:i4>1966157</vt:i4>
      </vt:variant>
      <vt:variant>
        <vt:i4>21</vt:i4>
      </vt:variant>
      <vt:variant>
        <vt:i4>0</vt:i4>
      </vt:variant>
      <vt:variant>
        <vt:i4>5</vt:i4>
      </vt:variant>
      <vt:variant>
        <vt:lpwstr>https://knenergies.lt/uploads/2026/01/Priedas-Nr.-2.-AB-KN-Energies-Nepriekaistingos-reputacijos-ir-nepriklausomumo-deklaracija-.docx</vt:lpwstr>
      </vt:variant>
      <vt:variant>
        <vt:lpwstr/>
      </vt:variant>
      <vt:variant>
        <vt:i4>6684768</vt:i4>
      </vt:variant>
      <vt:variant>
        <vt:i4>18</vt:i4>
      </vt:variant>
      <vt:variant>
        <vt:i4>0</vt:i4>
      </vt:variant>
      <vt:variant>
        <vt:i4>5</vt:i4>
      </vt:variant>
      <vt:variant>
        <vt:lpwstr>https://e-seimas.lrs.lt/portal/legalAct/lt/TAD/f0173961199a11e5bfc0854048a4e288?positionInSearchResults=10&amp;searchModelUUID=649f4837-0b83-4ad7-9337-180c60bff73c</vt:lpwstr>
      </vt:variant>
      <vt:variant>
        <vt:lpwstr/>
      </vt:variant>
      <vt:variant>
        <vt:i4>1376347</vt:i4>
      </vt:variant>
      <vt:variant>
        <vt:i4>15</vt:i4>
      </vt:variant>
      <vt:variant>
        <vt:i4>0</vt:i4>
      </vt:variant>
      <vt:variant>
        <vt:i4>5</vt:i4>
      </vt:variant>
      <vt:variant>
        <vt:lpwstr>https://www.kn.lt/apie-mus/kn-valdymas/vadovybe/3679</vt:lpwstr>
      </vt:variant>
      <vt:variant>
        <vt:lpwstr/>
      </vt:variant>
      <vt:variant>
        <vt:i4>2752573</vt:i4>
      </vt:variant>
      <vt:variant>
        <vt:i4>12</vt:i4>
      </vt:variant>
      <vt:variant>
        <vt:i4>0</vt:i4>
      </vt:variant>
      <vt:variant>
        <vt:i4>5</vt:i4>
      </vt:variant>
      <vt:variant>
        <vt:lpwstr>https://governance.lt/valdysenos-indeksas/</vt:lpwstr>
      </vt:variant>
      <vt:variant>
        <vt:lpwstr>individualios-ataskaitos</vt:lpwstr>
      </vt:variant>
      <vt:variant>
        <vt:i4>3735592</vt:i4>
      </vt:variant>
      <vt:variant>
        <vt:i4>9</vt:i4>
      </vt:variant>
      <vt:variant>
        <vt:i4>0</vt:i4>
      </vt:variant>
      <vt:variant>
        <vt:i4>5</vt:i4>
      </vt:variant>
      <vt:variant>
        <vt:lpwstr>https://knenergies.lt/apie-kn-energies/bendroves-valdymas/</vt:lpwstr>
      </vt:variant>
      <vt:variant>
        <vt:lpwstr/>
      </vt:variant>
      <vt:variant>
        <vt:i4>8323104</vt:i4>
      </vt:variant>
      <vt:variant>
        <vt:i4>6</vt:i4>
      </vt:variant>
      <vt:variant>
        <vt:i4>0</vt:i4>
      </vt:variant>
      <vt:variant>
        <vt:i4>5</vt:i4>
      </vt:variant>
      <vt:variant>
        <vt:lpwstr>https://knenergies.lt/investuotojams/</vt:lpwstr>
      </vt:variant>
      <vt:variant>
        <vt:lpwstr>Finansin%C4%97s-ataskaitos</vt:lpwstr>
      </vt:variant>
      <vt:variant>
        <vt:i4>5701712</vt:i4>
      </vt:variant>
      <vt:variant>
        <vt:i4>3</vt:i4>
      </vt:variant>
      <vt:variant>
        <vt:i4>0</vt:i4>
      </vt:variant>
      <vt:variant>
        <vt:i4>5</vt:i4>
      </vt:variant>
      <vt:variant>
        <vt:lpwstr>https://knenergies.lt/uploads/2025/12/2025-08-06-KN-ENERGIES-lukesciu-laiskas-2025-1.pdf</vt:lpwstr>
      </vt:variant>
      <vt:variant>
        <vt:lpwstr/>
      </vt:variant>
      <vt:variant>
        <vt:i4>5701663</vt:i4>
      </vt:variant>
      <vt:variant>
        <vt:i4>0</vt:i4>
      </vt:variant>
      <vt:variant>
        <vt:i4>0</vt:i4>
      </vt:variant>
      <vt:variant>
        <vt:i4>5</vt:i4>
      </vt:variant>
      <vt:variant>
        <vt:lpwstr>https://knenergies.lt/uploads/2025/12/LT_20230614_KN-strategijos-santrauka.pdf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Justinas Urbonas</dc:creator>
  <cp:keywords/>
  <dc:description/>
  <cp:lastModifiedBy>Milda Ancevičė</cp:lastModifiedBy>
  <cp:revision>79</cp:revision>
  <cp:lastPrinted>2024-03-16T07:06:00Z</cp:lastPrinted>
  <dcterms:created xsi:type="dcterms:W3CDTF">2025-12-11T23:54:00Z</dcterms:created>
  <dcterms:modified xsi:type="dcterms:W3CDTF">2026-01-05T07:35:00Z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0x010100152BA083C115D14188E544F15F197837</vt:lpwstr>
  </property>
  <property fmtid="{D5CDD505-2E9C-101B-9397-08002B2CF9AE}" pid="3" name="MediaServiceImageTags">
    <vt:lpwstr/>
  </property>
</Properties>
</file>