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AE074" w14:textId="7851AAAA" w:rsidR="00C90C77" w:rsidRPr="003817A0" w:rsidRDefault="00C90C77" w:rsidP="00264609">
      <w:pPr>
        <w:ind w:left="5760"/>
        <w:jc w:val="both"/>
        <w:outlineLvl w:val="0"/>
      </w:pPr>
    </w:p>
    <w:p w14:paraId="4867664A" w14:textId="098464C4" w:rsidR="00C90C77" w:rsidRPr="003817A0" w:rsidRDefault="000E4DD2" w:rsidP="00C90C77">
      <w:pPr>
        <w:pStyle w:val="Heading5"/>
        <w:ind w:left="4464" w:firstLine="1296"/>
        <w:jc w:val="both"/>
        <w:rPr>
          <w:rFonts w:ascii="Times New Roman" w:hAnsi="Times New Roman"/>
          <w:i w:val="0"/>
          <w:sz w:val="24"/>
          <w:szCs w:val="24"/>
        </w:rPr>
      </w:pPr>
      <w:r w:rsidRPr="003817A0">
        <w:rPr>
          <w:rFonts w:ascii="Times New Roman" w:hAnsi="Times New Roman"/>
          <w:i w:val="0"/>
          <w:sz w:val="24"/>
          <w:szCs w:val="24"/>
        </w:rPr>
        <w:t>1</w:t>
      </w:r>
      <w:r w:rsidR="00C90C77" w:rsidRPr="003817A0">
        <w:rPr>
          <w:rFonts w:ascii="Times New Roman" w:hAnsi="Times New Roman"/>
          <w:i w:val="0"/>
          <w:sz w:val="24"/>
          <w:szCs w:val="24"/>
        </w:rPr>
        <w:t xml:space="preserve"> PRIEDAS</w:t>
      </w:r>
    </w:p>
    <w:p w14:paraId="41CC0A30" w14:textId="0AB754A8" w:rsidR="00C90C77" w:rsidRPr="003817A0" w:rsidRDefault="00C90C77" w:rsidP="00C90C77">
      <w:pPr>
        <w:ind w:left="5760"/>
        <w:jc w:val="both"/>
        <w:outlineLvl w:val="0"/>
      </w:pPr>
      <w:r w:rsidRPr="003817A0">
        <w:t xml:space="preserve">prie </w:t>
      </w:r>
      <w:r w:rsidR="00C35662" w:rsidRPr="003817A0">
        <w:t>Stebėsenos k</w:t>
      </w:r>
      <w:r w:rsidRPr="003817A0">
        <w:t>omiteto 202</w:t>
      </w:r>
      <w:r w:rsidR="00D35513">
        <w:t>4</w:t>
      </w:r>
      <w:r w:rsidRPr="003817A0">
        <w:t xml:space="preserve"> m</w:t>
      </w:r>
      <w:r w:rsidR="00521E8D" w:rsidRPr="003817A0">
        <w:t xml:space="preserve">. </w:t>
      </w:r>
      <w:r w:rsidR="000B12E2">
        <w:t>spalio</w:t>
      </w:r>
      <w:r w:rsidR="00C07297">
        <w:t xml:space="preserve"> </w:t>
      </w:r>
      <w:r w:rsidR="000B12E2">
        <w:t>2</w:t>
      </w:r>
      <w:r w:rsidR="00275512">
        <w:t>3</w:t>
      </w:r>
      <w:r w:rsidR="00C07297">
        <w:t xml:space="preserve"> d</w:t>
      </w:r>
      <w:r w:rsidRPr="003817A0">
        <w:t xml:space="preserve">. posėdžio protokolinio sprendimo </w:t>
      </w:r>
    </w:p>
    <w:p w14:paraId="4BAF9D17" w14:textId="7CF3D006" w:rsidR="00C90C77" w:rsidRPr="003817A0" w:rsidRDefault="00C90C77" w:rsidP="00C90C77">
      <w:pPr>
        <w:ind w:left="5760"/>
        <w:jc w:val="both"/>
        <w:outlineLvl w:val="0"/>
      </w:pPr>
      <w:r w:rsidRPr="003817A0">
        <w:t>Nr. 46P-</w:t>
      </w:r>
      <w:r w:rsidR="000B12E2">
        <w:t>7</w:t>
      </w:r>
      <w:r w:rsidR="00D35513">
        <w:t xml:space="preserve"> </w:t>
      </w:r>
      <w:r w:rsidRPr="003817A0">
        <w:t>(</w:t>
      </w:r>
      <w:r w:rsidR="00275512">
        <w:t>2</w:t>
      </w:r>
      <w:r w:rsidR="000B12E2">
        <w:t>3</w:t>
      </w:r>
      <w:r w:rsidRPr="003817A0">
        <w:t>)</w:t>
      </w:r>
    </w:p>
    <w:p w14:paraId="700D2494" w14:textId="77777777" w:rsidR="00C90C77" w:rsidRPr="003817A0" w:rsidRDefault="00C90C77" w:rsidP="00264609">
      <w:pPr>
        <w:ind w:left="5760"/>
        <w:jc w:val="both"/>
        <w:outlineLvl w:val="0"/>
      </w:pPr>
    </w:p>
    <w:p w14:paraId="73F064E4" w14:textId="77777777" w:rsidR="004A2BD8" w:rsidRPr="003817A0" w:rsidRDefault="004A2BD8" w:rsidP="00F32528">
      <w:pPr>
        <w:pStyle w:val="NormalWeb"/>
        <w:spacing w:before="0" w:beforeAutospacing="0" w:after="0" w:afterAutospacing="0"/>
        <w:rPr>
          <w:b/>
        </w:rPr>
      </w:pPr>
    </w:p>
    <w:p w14:paraId="0B5D8D53" w14:textId="1DBB4DDE" w:rsidR="000E4DD2" w:rsidRPr="003817A0" w:rsidRDefault="000E4DD2" w:rsidP="00451B85">
      <w:pPr>
        <w:tabs>
          <w:tab w:val="left" w:pos="1134"/>
        </w:tabs>
        <w:ind w:firstLine="567"/>
        <w:jc w:val="both"/>
        <w:rPr>
          <w:b/>
        </w:rPr>
      </w:pPr>
      <w:r w:rsidRPr="003817A0">
        <w:t>Stebėsenos komitetas 202</w:t>
      </w:r>
      <w:r w:rsidR="00D35513">
        <w:t>4</w:t>
      </w:r>
      <w:r w:rsidRPr="003817A0">
        <w:t xml:space="preserve"> m. </w:t>
      </w:r>
      <w:r w:rsidR="000B12E2">
        <w:t>spalio</w:t>
      </w:r>
      <w:r w:rsidR="00275512">
        <w:t xml:space="preserve"> </w:t>
      </w:r>
      <w:r w:rsidR="000B12E2">
        <w:rPr>
          <w:lang w:val="en-US"/>
        </w:rPr>
        <w:t>2</w:t>
      </w:r>
      <w:r w:rsidR="00275512">
        <w:rPr>
          <w:lang w:val="en-US"/>
        </w:rPr>
        <w:t>3</w:t>
      </w:r>
      <w:r w:rsidR="00315084" w:rsidRPr="003817A0">
        <w:rPr>
          <w:lang w:val="en-US"/>
        </w:rPr>
        <w:t xml:space="preserve"> d</w:t>
      </w:r>
      <w:r w:rsidRPr="003817A0">
        <w:t>. posėdyje patvirtino:</w:t>
      </w:r>
    </w:p>
    <w:p w14:paraId="6124A5B7" w14:textId="7C590DA1" w:rsidR="000E4DD2" w:rsidRPr="003817A0" w:rsidRDefault="000E4DD2" w:rsidP="00451B85">
      <w:pPr>
        <w:tabs>
          <w:tab w:val="left" w:pos="1134"/>
        </w:tabs>
        <w:ind w:firstLine="567"/>
        <w:jc w:val="both"/>
        <w:rPr>
          <w:b/>
        </w:rPr>
      </w:pPr>
    </w:p>
    <w:p w14:paraId="7F6CDD22" w14:textId="0E6C671A" w:rsidR="000E4DD2" w:rsidRPr="003817A0" w:rsidRDefault="000E4DD2" w:rsidP="00451B85">
      <w:pPr>
        <w:tabs>
          <w:tab w:val="left" w:pos="1134"/>
        </w:tabs>
        <w:ind w:firstLine="567"/>
        <w:jc w:val="both"/>
        <w:rPr>
          <w:b/>
        </w:rPr>
      </w:pPr>
    </w:p>
    <w:p w14:paraId="5AE0EBC7" w14:textId="0B2AA6FE" w:rsidR="00A27EA9" w:rsidRPr="00C07297" w:rsidRDefault="0020032A" w:rsidP="00C07297">
      <w:pPr>
        <w:pStyle w:val="ListParagraph"/>
        <w:numPr>
          <w:ilvl w:val="0"/>
          <w:numId w:val="2"/>
        </w:numPr>
        <w:tabs>
          <w:tab w:val="left" w:pos="1134"/>
        </w:tabs>
        <w:jc w:val="both"/>
        <w:rPr>
          <w:bCs/>
        </w:rPr>
      </w:pPr>
      <w:r w:rsidRPr="0020032A">
        <w:t>Investicijų programos 4 prioriteto „Socialiai atsakingesnė Lietuva“ 4.6 uždavinio „Stiprinti kultūros ir darnaus turizmo vaidmenį ekonominės plėtros, socialinės įtraukties ir socialinių inovacijų srityse (ERPF)“ Kultūros ministerijos administruojamos Kultūros ir kūrybingumo plėtros programos pažangos priemonės</w:t>
      </w:r>
      <w:r w:rsidR="00E0616B">
        <w:t xml:space="preserve"> </w:t>
      </w:r>
      <w:r w:rsidR="00E0616B" w:rsidRPr="00E0616B">
        <w:t xml:space="preserve">Nr. 08-001-01-09-01 </w:t>
      </w:r>
      <w:r w:rsidR="002E5387">
        <w:t>„</w:t>
      </w:r>
      <w:r w:rsidRPr="0020032A">
        <w:t xml:space="preserve">KKI plėtra, skatinanti konkurencingumą ir pridėtinės vertės kūrimą“ </w:t>
      </w:r>
      <w:r w:rsidRPr="001E138D">
        <w:rPr>
          <w:b/>
          <w:bCs/>
        </w:rPr>
        <w:t>veiklos „Infrastruktūros ir kitų sąlygų gerinimas siekiant kurti konkurencingus ir paklausius KKI produktus ir (arba) paslaugas“</w:t>
      </w:r>
      <w:r w:rsidRPr="0020032A">
        <w:t xml:space="preserve"> septynių</w:t>
      </w:r>
      <w:r w:rsidR="00EB759F">
        <w:t xml:space="preserve"> (7)</w:t>
      </w:r>
      <w:r w:rsidRPr="0020032A">
        <w:t xml:space="preserve"> projekto atrankos kriterijų nustatym</w:t>
      </w:r>
      <w:r>
        <w:t>ą:</w:t>
      </w:r>
    </w:p>
    <w:p w14:paraId="132EBB3D" w14:textId="77777777" w:rsidR="00C07297" w:rsidRPr="003817A0" w:rsidRDefault="00C07297" w:rsidP="00C07297">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BA1A6D" w:rsidRPr="008B3BB0" w14:paraId="39C46BEA" w14:textId="77777777" w:rsidTr="004840F6">
        <w:tc>
          <w:tcPr>
            <w:tcW w:w="9016" w:type="dxa"/>
          </w:tcPr>
          <w:p w14:paraId="06C7CB06" w14:textId="6692C2A3" w:rsidR="00BA1A6D" w:rsidRPr="00641144" w:rsidRDefault="000A0E46" w:rsidP="00C07297">
            <w:pPr>
              <w:pStyle w:val="ListParagraph"/>
              <w:numPr>
                <w:ilvl w:val="0"/>
                <w:numId w:val="19"/>
              </w:numPr>
              <w:tabs>
                <w:tab w:val="left" w:pos="1134"/>
              </w:tabs>
              <w:jc w:val="both"/>
              <w:rPr>
                <w:rFonts w:ascii="Times New Roman" w:hAnsi="Times New Roman"/>
                <w:bCs/>
              </w:rPr>
            </w:pPr>
            <w:r w:rsidRPr="00641144">
              <w:rPr>
                <w:rFonts w:ascii="Times New Roman" w:hAnsi="Times New Roman"/>
                <w:bCs/>
              </w:rPr>
              <w:t xml:space="preserve">Specialusis projektų atrankos kriterijus. </w:t>
            </w:r>
            <w:r w:rsidR="00187063" w:rsidRPr="00187063">
              <w:rPr>
                <w:rFonts w:ascii="Times New Roman" w:eastAsia="Times New Roman" w:hAnsi="Times New Roman"/>
                <w:lang w:eastAsia="lt-LT"/>
              </w:rPr>
              <w:t>Pareiškėjo ir, jeigu taikoma, partnerio veikimas kultūros ir kūrybinių industrijų sektoriuje (toliau – KKI sektorius).</w:t>
            </w:r>
            <w:r w:rsidR="008D5B6F">
              <w:rPr>
                <w:rFonts w:ascii="Times New Roman" w:eastAsia="Times New Roman" w:hAnsi="Times New Roman"/>
                <w:lang w:eastAsia="lt-LT"/>
              </w:rPr>
              <w:t>*</w:t>
            </w:r>
          </w:p>
        </w:tc>
      </w:tr>
      <w:tr w:rsidR="004840F6" w:rsidRPr="008B3BB0" w14:paraId="3DC6ECD2" w14:textId="77777777" w:rsidTr="004840F6">
        <w:tc>
          <w:tcPr>
            <w:tcW w:w="9016" w:type="dxa"/>
          </w:tcPr>
          <w:p w14:paraId="4DD2F58A" w14:textId="77777777" w:rsidR="00187063" w:rsidRPr="00187063" w:rsidRDefault="004840F6" w:rsidP="00187063">
            <w:pPr>
              <w:shd w:val="clear" w:color="auto" w:fill="FFFFFF" w:themeFill="background1"/>
              <w:tabs>
                <w:tab w:val="left" w:pos="457"/>
              </w:tabs>
              <w:ind w:left="22"/>
              <w:jc w:val="both"/>
              <w:rPr>
                <w:rFonts w:ascii="Times New Roman" w:hAnsi="Times New Roman"/>
                <w:i/>
                <w:iCs/>
                <w:u w:val="single"/>
              </w:rPr>
            </w:pPr>
            <w:r w:rsidRPr="00641144">
              <w:rPr>
                <w:rFonts w:ascii="Times New Roman" w:hAnsi="Times New Roman"/>
                <w:i/>
                <w:iCs/>
                <w:lang w:val="en-US"/>
              </w:rPr>
              <w:t>*</w:t>
            </w:r>
            <w:r w:rsidR="00E31E78" w:rsidRPr="00641144">
              <w:rPr>
                <w:rFonts w:ascii="Times New Roman" w:hAnsi="Times New Roman"/>
              </w:rPr>
              <w:t xml:space="preserve"> </w:t>
            </w:r>
            <w:r w:rsidR="00187063" w:rsidRPr="00187063">
              <w:rPr>
                <w:rFonts w:ascii="Times New Roman" w:hAnsi="Times New Roman"/>
                <w:i/>
                <w:iCs/>
                <w:u w:val="single"/>
              </w:rPr>
              <w:t>Kai projektas įgyvendinamas be partnerio (-ių).</w:t>
            </w:r>
          </w:p>
          <w:p w14:paraId="1868A20A" w14:textId="02331C72"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Vertinama, ar pareiškėjas projekto įgyvendinimo plano (toliau – PĮP) pateikimo dieną yra įmonė, veikianti KKI sektoriuje ne trumpiau kaip dvejus metus.</w:t>
            </w:r>
          </w:p>
          <w:p w14:paraId="011D277D" w14:textId="77777777" w:rsidR="00187063" w:rsidRPr="00187063" w:rsidRDefault="00187063" w:rsidP="00187063">
            <w:pPr>
              <w:shd w:val="clear" w:color="auto" w:fill="FFFFFF" w:themeFill="background1"/>
              <w:tabs>
                <w:tab w:val="left" w:pos="457"/>
              </w:tabs>
              <w:ind w:left="22"/>
              <w:jc w:val="both"/>
              <w:rPr>
                <w:rFonts w:ascii="Times New Roman" w:hAnsi="Times New Roman"/>
                <w:i/>
                <w:iCs/>
                <w:u w:val="single"/>
              </w:rPr>
            </w:pPr>
            <w:r w:rsidRPr="00187063">
              <w:rPr>
                <w:rFonts w:ascii="Times New Roman" w:hAnsi="Times New Roman"/>
                <w:i/>
                <w:iCs/>
                <w:u w:val="single"/>
              </w:rPr>
              <w:t>Kai projektas įgyvendinamas su partneriu (-iais).</w:t>
            </w:r>
          </w:p>
          <w:p w14:paraId="56808F52"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Vertinama, ar pareiškėjas PĮP pateikimo dieną yra įmonė, veikianti KKI sektoriuje ne trumpiau kaip dvejus metus.</w:t>
            </w:r>
          </w:p>
          <w:p w14:paraId="34FEAFFC" w14:textId="762A6A50"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Vertinama, ar partneris PĮP pateikimo dieną yra įmonė, veikianti KKI sektoriuje ne trumpiau kaip vienerius metus.</w:t>
            </w:r>
          </w:p>
          <w:p w14:paraId="29B234A9"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Įmonė priskiriama KKI sektoriui, kai pagrindinė (-ės) jos veikla (-os) atitinka bent vieną iš projektų finansavimo sąlygų aprašo (toliau –  PFSA) priede Nr. 2 „Ekonominės veiklos rūšys, pagal ekonominės veiklos rūšių klasifikatorių (EVRK 2.0)“ nurodytų Ekonominės veiklos rūšių klasifikatoriaus (toliau – EVRK) kodų ir įmonės pajamos iš šios veiklos (-ų) sudaro ne mažiau kaip 50 proc. visų įmonės pajamų.</w:t>
            </w:r>
          </w:p>
          <w:p w14:paraId="349AF044"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Atitiktis kriterijui vertinama pagal VĮ  „Registrų centras“ pateiktų metinių finansinių ataskaitų rinkinių duomenimis ir (ar), esant poreikiui, pagal pareiškėjo vadovo ir buhalterio patvirtintą buhalterinę pažymą. Pareiškėjo priskyrimas KKI sektoriui vertinamas pagal BĮ „Valstybės duomenų agentūra“ nurodytą pareiškėjo pagrindinės veiklos kodą.</w:t>
            </w:r>
          </w:p>
          <w:p w14:paraId="1409246C" w14:textId="3700355F" w:rsidR="004840F6" w:rsidRPr="00641144" w:rsidRDefault="00187063" w:rsidP="00187063">
            <w:pPr>
              <w:shd w:val="clear" w:color="auto" w:fill="FFFFFF" w:themeFill="background1"/>
              <w:tabs>
                <w:tab w:val="left" w:pos="457"/>
              </w:tabs>
              <w:ind w:left="22"/>
              <w:jc w:val="both"/>
              <w:rPr>
                <w:rFonts w:ascii="Times New Roman" w:hAnsi="Times New Roman"/>
                <w:b/>
                <w:i/>
                <w:iCs/>
              </w:rPr>
            </w:pPr>
            <w:r w:rsidRPr="00187063">
              <w:rPr>
                <w:rFonts w:ascii="Times New Roman" w:hAnsi="Times New Roman"/>
                <w:i/>
                <w:iCs/>
              </w:rPr>
              <w:t>Atrankos kriterijus taikomas tik PĮP vertinimo metu.</w:t>
            </w:r>
          </w:p>
        </w:tc>
      </w:tr>
    </w:tbl>
    <w:p w14:paraId="1F14D46F" w14:textId="77777777" w:rsidR="00DC67F4" w:rsidRDefault="00DC67F4" w:rsidP="00D35513">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187063" w:rsidRPr="008B3BB0" w14:paraId="517A0C40" w14:textId="77777777" w:rsidTr="00AF1883">
        <w:tc>
          <w:tcPr>
            <w:tcW w:w="9016" w:type="dxa"/>
          </w:tcPr>
          <w:p w14:paraId="5732C345" w14:textId="29D18973" w:rsidR="00187063" w:rsidRPr="00187063" w:rsidRDefault="00187063" w:rsidP="00187063">
            <w:pPr>
              <w:pStyle w:val="ListParagraph"/>
              <w:numPr>
                <w:ilvl w:val="0"/>
                <w:numId w:val="19"/>
              </w:numPr>
              <w:tabs>
                <w:tab w:val="left" w:pos="1134"/>
              </w:tabs>
              <w:jc w:val="both"/>
              <w:rPr>
                <w:rFonts w:ascii="Times New Roman" w:hAnsi="Times New Roman"/>
                <w:bCs/>
              </w:rPr>
            </w:pPr>
            <w:r w:rsidRPr="00187063">
              <w:rPr>
                <w:rFonts w:ascii="Times New Roman" w:hAnsi="Times New Roman"/>
                <w:bCs/>
              </w:rPr>
              <w:t>Specialusis projektų atrankos kriterijus. Pareiškėjo ir, jeigu taikoma, partnerio pajamos, generuojamos iš KKI veiklos.</w:t>
            </w:r>
            <w:r w:rsidR="008D5B6F">
              <w:rPr>
                <w:rFonts w:ascii="Times New Roman" w:hAnsi="Times New Roman"/>
                <w:bCs/>
              </w:rPr>
              <w:t>*</w:t>
            </w:r>
          </w:p>
        </w:tc>
      </w:tr>
      <w:tr w:rsidR="00187063" w:rsidRPr="008B3BB0" w14:paraId="673ECEE4" w14:textId="77777777" w:rsidTr="00AF1883">
        <w:tc>
          <w:tcPr>
            <w:tcW w:w="9016" w:type="dxa"/>
          </w:tcPr>
          <w:p w14:paraId="0452C318"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Pr="00187063">
              <w:rPr>
                <w:rFonts w:ascii="Times New Roman" w:hAnsi="Times New Roman"/>
                <w:i/>
                <w:iCs/>
                <w:u w:val="single"/>
              </w:rPr>
              <w:t>Kai projektas įgyvendinamas be partnerio (-ių).</w:t>
            </w:r>
          </w:p>
          <w:p w14:paraId="76131661"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Vertinama, ar pareiškėjo iš KKI veiklos generuojamos vidutinės metinės pajamos per dvejus paskutinius finansinius metus iki PĮP pateikimo dienos yra ne mažesnės kaip 200 000 (du šimtai tūkstančių) Eur (vertinama, ar pareiškėjas yra įmonė, kuri turi pakankamai patirties įgyvendinti projekte numatytas KKI veiklas).</w:t>
            </w:r>
          </w:p>
          <w:p w14:paraId="554E7CF3"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Pareiškėjo iš KKI veiklos generuojamos vidutinės metinės pajamos apskaičiuojamos pagal formulę:</w:t>
            </w:r>
          </w:p>
          <w:p w14:paraId="3F1C5DE7"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Pvid = (Ppr(n)+ Ppr(n-1)) / 2, kur</w:t>
            </w:r>
          </w:p>
          <w:p w14:paraId="3E4B48C6"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lastRenderedPageBreak/>
              <w:t>Pvid – vidutinės metinės pajamos;</w:t>
            </w:r>
          </w:p>
          <w:p w14:paraId="6933B64F"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Ppr(n) – paskutiniųjų (n) finansinių metų iki PĮP pateikimo dienos pajamos;</w:t>
            </w:r>
          </w:p>
          <w:p w14:paraId="7FE5E17E"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Ppr(n-1) – n-1 finansinių metų iki PĮP pateikimo dienos pajamos.</w:t>
            </w:r>
          </w:p>
          <w:p w14:paraId="31089516"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p>
          <w:p w14:paraId="314C3FA4" w14:textId="77777777" w:rsidR="00187063" w:rsidRPr="00187063" w:rsidRDefault="00187063" w:rsidP="00187063">
            <w:pPr>
              <w:shd w:val="clear" w:color="auto" w:fill="FFFFFF" w:themeFill="background1"/>
              <w:tabs>
                <w:tab w:val="left" w:pos="457"/>
              </w:tabs>
              <w:ind w:left="22"/>
              <w:jc w:val="both"/>
              <w:rPr>
                <w:rFonts w:ascii="Times New Roman" w:hAnsi="Times New Roman"/>
                <w:i/>
                <w:iCs/>
                <w:u w:val="single"/>
              </w:rPr>
            </w:pPr>
            <w:r w:rsidRPr="00187063">
              <w:rPr>
                <w:rFonts w:ascii="Times New Roman" w:hAnsi="Times New Roman"/>
                <w:i/>
                <w:iCs/>
                <w:u w:val="single"/>
              </w:rPr>
              <w:t>Kai projektas įgyvendinamas su partneriu (-iais).</w:t>
            </w:r>
          </w:p>
          <w:p w14:paraId="55323777"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Vertinama, ar pareiškėjo iš KKI veiklos generuojamos vidutinės metinės pajamos per dvejus paskutinius finansinius metus iki PĮP pateikimo dienos yra ne mažesnės kaip 100 000 (vienas šimtas tūkstančių) Eur. Vidutinės metinės pajamos apskaičiuojamos pagal aukščiau pateiktą formulę.</w:t>
            </w:r>
          </w:p>
          <w:p w14:paraId="0286B59D"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Vertinama, ar partnerio iš KKI veiklos generuojamos metinės pajamos per paskutinius vienerius finansinius metus iki PĮP pateikimo dienos yra ne mažesnės kaip 50 000 (penkiasdešimt tūkstančių) Eur.</w:t>
            </w:r>
          </w:p>
          <w:p w14:paraId="04F1F24C"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Pareiškėjo ir partnerio (-ių) iš KKI veiklos generuojamų vidutinių metinių pajamų suma iki PĮP pateikimo dienos turi būti ne mažesnė kaip 200 000 (du šimtai tūkstančių) Eur.</w:t>
            </w:r>
          </w:p>
          <w:p w14:paraId="50E9122C"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Pareiškėjo ir partnerio (-ų) iš KKI veiklos generuojamos vidutinės metinės pajamos apskaičiuojamos pagal formulę:</w:t>
            </w:r>
          </w:p>
          <w:p w14:paraId="186AF42D"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Pvid = (Ppr(n)+ Ppr(n-1)) / 2 + Pp(n), kur</w:t>
            </w:r>
          </w:p>
          <w:p w14:paraId="5A261081"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Pvid – vidutinės pareiškėjo ir partnerio metinės pajamos;</w:t>
            </w:r>
          </w:p>
          <w:p w14:paraId="0153FA83"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Ppr(n) – pareiškėjo paskutiniųjų (n) finansinių metų iki PĮP pateikimo dienos pajamos;</w:t>
            </w:r>
          </w:p>
          <w:p w14:paraId="0DBE184F"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Ppr(n-1) – pareiškėjo n-1 finansinių metų iki PĮP pateikimo dienos pajamos;</w:t>
            </w:r>
          </w:p>
          <w:p w14:paraId="50B74253"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Pp(n) – partnerio paskutiniųjų (n) finansinių metų iki PĮP pateikimo dienos pajamos. Jei partnerių yra daugiau nei vienas, pridedamos kiekvieno jų paskutiniųjų (n) finansinių metų iki PĮP pateikimo dienos iš KKI veiklos generuojamos metinės pajamos.</w:t>
            </w:r>
          </w:p>
          <w:p w14:paraId="21785544"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p>
          <w:p w14:paraId="206BCB1A" w14:textId="77777777" w:rsidR="00187063" w:rsidRPr="00187063" w:rsidRDefault="00187063" w:rsidP="00187063">
            <w:pPr>
              <w:shd w:val="clear" w:color="auto" w:fill="FFFFFF" w:themeFill="background1"/>
              <w:tabs>
                <w:tab w:val="left" w:pos="457"/>
              </w:tabs>
              <w:ind w:left="22"/>
              <w:jc w:val="both"/>
              <w:rPr>
                <w:rFonts w:ascii="Times New Roman" w:hAnsi="Times New Roman"/>
                <w:i/>
                <w:iCs/>
              </w:rPr>
            </w:pPr>
            <w:r w:rsidRPr="00187063">
              <w:rPr>
                <w:rFonts w:ascii="Times New Roman" w:hAnsi="Times New Roman"/>
                <w:i/>
                <w:iCs/>
              </w:rPr>
              <w:t>Pareiškėjo ir, jeigu taikoma, partnerio iš KKI veiklos generuojamos pajamos vertinamos pagal VĮ  „Registrų centras“ pateiktų metinių finansinių ataskaitų rinkinių duomenis ir (ar), esant poreikiui, pagal pareiškėjo vadovo ir buhalterio patvirtintą buhalterinę pažymą.</w:t>
            </w:r>
          </w:p>
          <w:p w14:paraId="508707B0" w14:textId="1ACEB3F8" w:rsidR="00187063" w:rsidRPr="00641144" w:rsidRDefault="00187063" w:rsidP="00187063">
            <w:pPr>
              <w:shd w:val="clear" w:color="auto" w:fill="FFFFFF" w:themeFill="background1"/>
              <w:tabs>
                <w:tab w:val="left" w:pos="457"/>
              </w:tabs>
              <w:ind w:left="22"/>
              <w:jc w:val="both"/>
              <w:rPr>
                <w:rFonts w:ascii="Times New Roman" w:hAnsi="Times New Roman"/>
                <w:b/>
                <w:i/>
                <w:iCs/>
              </w:rPr>
            </w:pPr>
            <w:r w:rsidRPr="00187063">
              <w:rPr>
                <w:rFonts w:ascii="Times New Roman" w:hAnsi="Times New Roman"/>
                <w:i/>
                <w:iCs/>
              </w:rPr>
              <w:t>Atrankos kriterijus taikomas tik PĮP vertinimo metu.</w:t>
            </w:r>
          </w:p>
        </w:tc>
      </w:tr>
    </w:tbl>
    <w:p w14:paraId="0ED6882C" w14:textId="77777777" w:rsidR="00187063" w:rsidRDefault="00187063" w:rsidP="00D35513">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187063" w:rsidRPr="008B3BB0" w14:paraId="1B3F943C" w14:textId="77777777" w:rsidTr="00AF1883">
        <w:tc>
          <w:tcPr>
            <w:tcW w:w="9016" w:type="dxa"/>
          </w:tcPr>
          <w:p w14:paraId="26A1762E" w14:textId="5E602753" w:rsidR="00187063" w:rsidRPr="00187063" w:rsidRDefault="00187063" w:rsidP="00AF1883">
            <w:pPr>
              <w:pStyle w:val="ListParagraph"/>
              <w:numPr>
                <w:ilvl w:val="0"/>
                <w:numId w:val="19"/>
              </w:numPr>
              <w:tabs>
                <w:tab w:val="left" w:pos="1134"/>
              </w:tabs>
              <w:jc w:val="both"/>
              <w:rPr>
                <w:rFonts w:ascii="Times New Roman" w:hAnsi="Times New Roman"/>
                <w:bCs/>
              </w:rPr>
            </w:pPr>
            <w:r>
              <w:rPr>
                <w:rFonts w:ascii="Times New Roman" w:hAnsi="Times New Roman"/>
                <w:bCs/>
              </w:rPr>
              <w:t xml:space="preserve">Prioritetinis </w:t>
            </w:r>
            <w:r w:rsidRPr="00187063">
              <w:rPr>
                <w:rFonts w:ascii="Times New Roman" w:hAnsi="Times New Roman"/>
                <w:bCs/>
              </w:rPr>
              <w:t>projektų atrankos kriterijus. Sukurta socialinė inovacija.</w:t>
            </w:r>
            <w:r w:rsidR="008D5B6F">
              <w:rPr>
                <w:rFonts w:ascii="Times New Roman" w:hAnsi="Times New Roman"/>
                <w:bCs/>
              </w:rPr>
              <w:t>*</w:t>
            </w:r>
          </w:p>
        </w:tc>
      </w:tr>
      <w:tr w:rsidR="00187063" w:rsidRPr="008B3BB0" w14:paraId="006C3644" w14:textId="77777777" w:rsidTr="00AF1883">
        <w:tc>
          <w:tcPr>
            <w:tcW w:w="9016" w:type="dxa"/>
          </w:tcPr>
          <w:p w14:paraId="42275F66" w14:textId="0B1C907B" w:rsidR="008E78E5" w:rsidRPr="008E78E5" w:rsidRDefault="00187063" w:rsidP="008E78E5">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008E78E5" w:rsidRPr="008E78E5">
              <w:rPr>
                <w:rFonts w:ascii="Times New Roman" w:hAnsi="Times New Roman"/>
                <w:i/>
                <w:iCs/>
              </w:rPr>
              <w:t>Vertinama, ar pareiškėjas ir (arba) partneris projekte yra numatęs sukurti bent vieną socialinę inovaciją.</w:t>
            </w:r>
          </w:p>
          <w:p w14:paraId="7B839ACD" w14:textId="77777777" w:rsidR="008E78E5" w:rsidRPr="008E78E5" w:rsidRDefault="008E78E5" w:rsidP="008E78E5">
            <w:pPr>
              <w:shd w:val="clear" w:color="auto" w:fill="FFFFFF" w:themeFill="background1"/>
              <w:tabs>
                <w:tab w:val="left" w:pos="457"/>
              </w:tabs>
              <w:ind w:left="22"/>
              <w:jc w:val="both"/>
              <w:rPr>
                <w:rFonts w:ascii="Times New Roman" w:hAnsi="Times New Roman"/>
                <w:i/>
                <w:iCs/>
              </w:rPr>
            </w:pPr>
            <w:r w:rsidRPr="008E78E5">
              <w:rPr>
                <w:rFonts w:ascii="Times New Roman" w:hAnsi="Times New Roman"/>
                <w:b/>
                <w:bCs/>
                <w:i/>
                <w:iCs/>
              </w:rPr>
              <w:t>Socialinė inovacija</w:t>
            </w:r>
            <w:r w:rsidRPr="008E78E5">
              <w:rPr>
                <w:rFonts w:ascii="Times New Roman" w:hAnsi="Times New Roman"/>
                <w:i/>
                <w:iCs/>
              </w:rPr>
              <w:t xml:space="preserve"> – socialinių inovacijų atvejis, atskleidžiantis naują idėją (produktai, paslaugos ar modeliai), kuria tenkinami įvairaus pobūdžio socialiniai poreikiai, sprendžiamos socialinės, ekonominės ar aplinkosaugos problemos bei daromas socialinis poveikis, registruotas ir paskelbtas Europos socialinių inovacijų kompetencijų centro nacionalinėje socialinių inovacijų vertinimo platformoje.</w:t>
            </w:r>
          </w:p>
          <w:p w14:paraId="02D6A702" w14:textId="77777777" w:rsidR="008E78E5" w:rsidRPr="008E78E5" w:rsidRDefault="008E78E5" w:rsidP="008E78E5">
            <w:pPr>
              <w:numPr>
                <w:ilvl w:val="0"/>
                <w:numId w:val="32"/>
              </w:numPr>
              <w:shd w:val="clear" w:color="auto" w:fill="FFFFFF" w:themeFill="background1"/>
              <w:tabs>
                <w:tab w:val="left" w:pos="457"/>
              </w:tabs>
              <w:jc w:val="both"/>
              <w:rPr>
                <w:rFonts w:ascii="Times New Roman" w:hAnsi="Times New Roman"/>
                <w:i/>
                <w:iCs/>
              </w:rPr>
            </w:pPr>
            <w:r w:rsidRPr="008E78E5">
              <w:rPr>
                <w:rFonts w:ascii="Times New Roman" w:hAnsi="Times New Roman"/>
                <w:i/>
                <w:iCs/>
              </w:rPr>
              <w:t>Projekte yra numatyta sukurti bent vieną socialinę inovaciją – skiriama maksimali balų suma;</w:t>
            </w:r>
          </w:p>
          <w:p w14:paraId="7FD1A701" w14:textId="77777777" w:rsidR="008E78E5" w:rsidRPr="008E78E5" w:rsidRDefault="008E78E5" w:rsidP="008E78E5">
            <w:pPr>
              <w:numPr>
                <w:ilvl w:val="0"/>
                <w:numId w:val="32"/>
              </w:numPr>
              <w:shd w:val="clear" w:color="auto" w:fill="FFFFFF" w:themeFill="background1"/>
              <w:tabs>
                <w:tab w:val="left" w:pos="457"/>
              </w:tabs>
              <w:jc w:val="both"/>
              <w:rPr>
                <w:rFonts w:ascii="Times New Roman" w:hAnsi="Times New Roman"/>
                <w:i/>
                <w:iCs/>
              </w:rPr>
            </w:pPr>
            <w:r w:rsidRPr="008E78E5">
              <w:rPr>
                <w:rFonts w:ascii="Times New Roman" w:hAnsi="Times New Roman"/>
                <w:i/>
                <w:iCs/>
              </w:rPr>
              <w:t>Projekte nėra numatyta sukurti socialinės inovacijos – balai neskiriami.</w:t>
            </w:r>
          </w:p>
          <w:p w14:paraId="2900C2CF" w14:textId="77777777" w:rsidR="008E78E5" w:rsidRPr="008E78E5" w:rsidRDefault="008E78E5" w:rsidP="008E78E5">
            <w:pPr>
              <w:shd w:val="clear" w:color="auto" w:fill="FFFFFF" w:themeFill="background1"/>
              <w:tabs>
                <w:tab w:val="left" w:pos="457"/>
              </w:tabs>
              <w:ind w:left="22"/>
              <w:jc w:val="both"/>
              <w:rPr>
                <w:rFonts w:ascii="Times New Roman" w:hAnsi="Times New Roman"/>
                <w:i/>
                <w:iCs/>
              </w:rPr>
            </w:pPr>
            <w:r w:rsidRPr="008E78E5">
              <w:rPr>
                <w:rFonts w:ascii="Times New Roman" w:hAnsi="Times New Roman"/>
                <w:bCs/>
                <w:i/>
                <w:iCs/>
              </w:rPr>
              <w:t xml:space="preserve">Sukurta socialinė inovacija turi atitikti kriterijus, kurie nurodyti Europos socialinių inovacijų kompetencijų centro nacionalinėje socialinių inovacijų vertinimo platformoje (angl. </w:t>
            </w:r>
            <w:hyperlink r:id="rId8" w:history="1">
              <w:proofErr w:type="spellStart"/>
              <w:r w:rsidRPr="008E78E5">
                <w:rPr>
                  <w:rStyle w:val="Hyperlink"/>
                  <w:rFonts w:ascii="Times New Roman" w:hAnsi="Times New Roman"/>
                  <w:i/>
                  <w:iCs/>
                </w:rPr>
                <w:t>Social</w:t>
              </w:r>
              <w:proofErr w:type="spellEnd"/>
              <w:r w:rsidRPr="008E78E5">
                <w:rPr>
                  <w:rStyle w:val="Hyperlink"/>
                  <w:rFonts w:ascii="Times New Roman" w:hAnsi="Times New Roman"/>
                  <w:i/>
                  <w:iCs/>
                </w:rPr>
                <w:t xml:space="preserve"> </w:t>
              </w:r>
              <w:proofErr w:type="spellStart"/>
              <w:r w:rsidRPr="008E78E5">
                <w:rPr>
                  <w:rStyle w:val="Hyperlink"/>
                  <w:rFonts w:ascii="Times New Roman" w:hAnsi="Times New Roman"/>
                  <w:i/>
                  <w:iCs/>
                </w:rPr>
                <w:t>Innovation</w:t>
              </w:r>
              <w:proofErr w:type="spellEnd"/>
              <w:r w:rsidRPr="008E78E5">
                <w:rPr>
                  <w:rStyle w:val="Hyperlink"/>
                  <w:rFonts w:ascii="Times New Roman" w:hAnsi="Times New Roman"/>
                  <w:i/>
                  <w:iCs/>
                </w:rPr>
                <w:t xml:space="preserve"> </w:t>
              </w:r>
              <w:proofErr w:type="spellStart"/>
              <w:r w:rsidRPr="008E78E5">
                <w:rPr>
                  <w:rStyle w:val="Hyperlink"/>
                  <w:rFonts w:ascii="Times New Roman" w:hAnsi="Times New Roman"/>
                  <w:i/>
                  <w:iCs/>
                </w:rPr>
                <w:t>Match</w:t>
              </w:r>
              <w:proofErr w:type="spellEnd"/>
              <w:r w:rsidRPr="008E78E5">
                <w:rPr>
                  <w:rStyle w:val="Hyperlink"/>
                  <w:rFonts w:ascii="Times New Roman" w:hAnsi="Times New Roman"/>
                  <w:i/>
                  <w:iCs/>
                </w:rPr>
                <w:t xml:space="preserve"> (SIM)</w:t>
              </w:r>
            </w:hyperlink>
            <w:r w:rsidRPr="008E78E5">
              <w:rPr>
                <w:rFonts w:ascii="Times New Roman" w:hAnsi="Times New Roman"/>
                <w:bCs/>
                <w:i/>
                <w:iCs/>
              </w:rPr>
              <w:t xml:space="preserve">), kurioje sukurtą socialinę inovaciją pareiškėjas ir (arba) partneris turės užregistruoti </w:t>
            </w:r>
          </w:p>
          <w:p w14:paraId="1D3E49E8" w14:textId="77777777" w:rsidR="008E78E5" w:rsidRPr="008E78E5" w:rsidRDefault="008E78E5" w:rsidP="008E78E5">
            <w:pPr>
              <w:shd w:val="clear" w:color="auto" w:fill="FFFFFF" w:themeFill="background1"/>
              <w:tabs>
                <w:tab w:val="left" w:pos="457"/>
              </w:tabs>
              <w:ind w:left="22"/>
              <w:jc w:val="both"/>
              <w:rPr>
                <w:rFonts w:ascii="Times New Roman" w:hAnsi="Times New Roman"/>
                <w:bCs/>
                <w:i/>
                <w:iCs/>
              </w:rPr>
            </w:pPr>
            <w:r w:rsidRPr="008E78E5">
              <w:rPr>
                <w:rFonts w:ascii="Times New Roman" w:hAnsi="Times New Roman"/>
                <w:bCs/>
                <w:i/>
                <w:iCs/>
              </w:rPr>
              <w:t>Kriterijus taikomas viso projekto įgyvendinimo metu. Šiam kriterijui bus nustatytas didžiausias kriterijaus vertinimo balas.</w:t>
            </w:r>
          </w:p>
          <w:p w14:paraId="6074EB1A" w14:textId="32AF4791" w:rsidR="00187063" w:rsidRPr="00641144" w:rsidRDefault="008E78E5" w:rsidP="008E78E5">
            <w:pPr>
              <w:shd w:val="clear" w:color="auto" w:fill="FFFFFF" w:themeFill="background1"/>
              <w:tabs>
                <w:tab w:val="left" w:pos="457"/>
              </w:tabs>
              <w:ind w:left="22"/>
              <w:jc w:val="both"/>
              <w:rPr>
                <w:rFonts w:ascii="Times New Roman" w:hAnsi="Times New Roman"/>
                <w:b/>
                <w:i/>
                <w:iCs/>
              </w:rPr>
            </w:pPr>
            <w:r w:rsidRPr="008E78E5">
              <w:rPr>
                <w:rFonts w:ascii="Times New Roman" w:hAnsi="Times New Roman"/>
                <w:bCs/>
                <w:i/>
                <w:iCs/>
              </w:rPr>
              <w:t>Atitiktis kriterijui vertinama pagal kartu su PĮP pateikiamą užpildytą PFSA priedą Nr. 3 „</w:t>
            </w:r>
            <w:r w:rsidRPr="008E78E5">
              <w:rPr>
                <w:rFonts w:ascii="Times New Roman" w:hAnsi="Times New Roman"/>
                <w:i/>
                <w:iCs/>
              </w:rPr>
              <w:t>Informacija, reikalinga projekto atitikčiai projektų atrankos kriterijams įvertinti“.</w:t>
            </w:r>
          </w:p>
        </w:tc>
      </w:tr>
    </w:tbl>
    <w:p w14:paraId="3753D865" w14:textId="77777777" w:rsidR="00187063" w:rsidRDefault="00187063" w:rsidP="00D35513">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8E78E5" w:rsidRPr="008B3BB0" w14:paraId="7C7510FD" w14:textId="77777777" w:rsidTr="00AF1883">
        <w:tc>
          <w:tcPr>
            <w:tcW w:w="9016" w:type="dxa"/>
          </w:tcPr>
          <w:p w14:paraId="1381FA89" w14:textId="1F2EB846" w:rsidR="008E78E5" w:rsidRPr="00187063" w:rsidRDefault="008E78E5" w:rsidP="00AF1883">
            <w:pPr>
              <w:pStyle w:val="ListParagraph"/>
              <w:numPr>
                <w:ilvl w:val="0"/>
                <w:numId w:val="19"/>
              </w:numPr>
              <w:tabs>
                <w:tab w:val="left" w:pos="1134"/>
              </w:tabs>
              <w:jc w:val="both"/>
              <w:rPr>
                <w:rFonts w:ascii="Times New Roman" w:hAnsi="Times New Roman"/>
                <w:bCs/>
              </w:rPr>
            </w:pPr>
            <w:r>
              <w:rPr>
                <w:rFonts w:ascii="Times New Roman" w:hAnsi="Times New Roman"/>
                <w:bCs/>
              </w:rPr>
              <w:lastRenderedPageBreak/>
              <w:t xml:space="preserve">Prioritetinis </w:t>
            </w:r>
            <w:r w:rsidRPr="00187063">
              <w:rPr>
                <w:rFonts w:ascii="Times New Roman" w:hAnsi="Times New Roman"/>
                <w:bCs/>
              </w:rPr>
              <w:t xml:space="preserve">projektų atrankos kriterijus. </w:t>
            </w:r>
            <w:r w:rsidRPr="008E78E5">
              <w:rPr>
                <w:rFonts w:ascii="Times New Roman" w:hAnsi="Times New Roman"/>
                <w:bCs/>
              </w:rPr>
              <w:t>Įgyvendintos priemonės, kurios kuria lanksčias ir palankias veiklos sąlygas.</w:t>
            </w:r>
            <w:r w:rsidR="008D5B6F">
              <w:rPr>
                <w:rFonts w:ascii="Times New Roman" w:hAnsi="Times New Roman"/>
                <w:bCs/>
              </w:rPr>
              <w:t>*</w:t>
            </w:r>
          </w:p>
        </w:tc>
      </w:tr>
      <w:tr w:rsidR="008E78E5" w:rsidRPr="008B3BB0" w14:paraId="74E122EF" w14:textId="77777777" w:rsidTr="00AF1883">
        <w:tc>
          <w:tcPr>
            <w:tcW w:w="9016" w:type="dxa"/>
          </w:tcPr>
          <w:p w14:paraId="16A8B1CD" w14:textId="10BD83A1" w:rsidR="008E78E5" w:rsidRPr="008E78E5" w:rsidRDefault="008E78E5" w:rsidP="008E78E5">
            <w:pPr>
              <w:shd w:val="clear" w:color="auto" w:fill="FFFFFF" w:themeFill="background1"/>
              <w:tabs>
                <w:tab w:val="left" w:pos="457"/>
              </w:tabs>
              <w:ind w:left="22"/>
              <w:jc w:val="both"/>
              <w:rPr>
                <w:rFonts w:ascii="Times New Roman" w:hAnsi="Times New Roman"/>
                <w:b/>
                <w:i/>
                <w:iCs/>
              </w:rPr>
            </w:pPr>
            <w:r w:rsidRPr="00641144">
              <w:rPr>
                <w:rFonts w:ascii="Times New Roman" w:hAnsi="Times New Roman"/>
                <w:i/>
                <w:iCs/>
                <w:lang w:val="en-US"/>
              </w:rPr>
              <w:t>*</w:t>
            </w:r>
            <w:r w:rsidRPr="00641144">
              <w:rPr>
                <w:rFonts w:ascii="Times New Roman" w:hAnsi="Times New Roman"/>
              </w:rPr>
              <w:t xml:space="preserve"> </w:t>
            </w:r>
            <w:r w:rsidRPr="008E78E5">
              <w:rPr>
                <w:rFonts w:ascii="Times New Roman" w:hAnsi="Times New Roman"/>
                <w:i/>
                <w:iCs/>
                <w:lang w:eastAsia="lt-LT"/>
              </w:rPr>
              <w:t xml:space="preserve">Priemonės, kuriančios lanksčias ir palankias veiklos sąlygas </w:t>
            </w:r>
            <w:r w:rsidRPr="008E78E5">
              <w:rPr>
                <w:rFonts w:ascii="Times New Roman" w:hAnsi="Times New Roman"/>
                <w:i/>
                <w:iCs/>
                <w:noProof/>
                <w:color w:val="000000"/>
                <w:lang w:eastAsia="en-IE"/>
              </w:rPr>
              <w:t>–</w:t>
            </w:r>
            <w:r w:rsidRPr="008E78E5">
              <w:rPr>
                <w:rFonts w:ascii="Times New Roman" w:hAnsi="Times New Roman"/>
                <w:i/>
                <w:iCs/>
                <w:lang w:eastAsia="lt-LT"/>
              </w:rPr>
              <w:t xml:space="preserve"> ne trumpesnės nei 3 mėn. trukmės arba ilgalaikės (neterminuotos) darbo arba paslaugų teikimo sutartys, kuriomis užtikrinamos lanksčios ir palankios veiklos sąlygos. Darbo sutarties terminas </w:t>
            </w:r>
            <w:r w:rsidRPr="008E78E5">
              <w:rPr>
                <w:rFonts w:ascii="Times New Roman" w:hAnsi="Times New Roman"/>
                <w:i/>
                <w:iCs/>
                <w:noProof/>
                <w:color w:val="000000"/>
                <w:lang w:eastAsia="en-IE"/>
              </w:rPr>
              <w:t>arba paslaugų teikimo trukmė turi būti aiškiai nurodyti darbo arba paslaugų teikimo sutartyje. Tokiu atveju, kai paslaugų teikimo sutartis sudaroma žodžiu, paslaugų teikimo trukmė turi būti nurodyta paslaugų perdavimo-priėmimo akte ir (arba) sąskaitoje faktūroje.</w:t>
            </w:r>
          </w:p>
          <w:p w14:paraId="60B9C7A2" w14:textId="77777777" w:rsidR="008E78E5" w:rsidRPr="008E78E5" w:rsidRDefault="008E78E5" w:rsidP="008E78E5">
            <w:pPr>
              <w:widowControl w:val="0"/>
              <w:jc w:val="both"/>
              <w:textAlignment w:val="baseline"/>
              <w:rPr>
                <w:rFonts w:ascii="Times New Roman" w:hAnsi="Times New Roman"/>
                <w:i/>
                <w:iCs/>
                <w:noProof/>
                <w:color w:val="000000"/>
                <w:lang w:eastAsia="en-IE"/>
              </w:rPr>
            </w:pPr>
            <w:r w:rsidRPr="008E78E5">
              <w:rPr>
                <w:rFonts w:ascii="Times New Roman" w:hAnsi="Times New Roman"/>
                <w:i/>
                <w:iCs/>
                <w:noProof/>
                <w:color w:val="000000"/>
                <w:lang w:eastAsia="en-IE"/>
              </w:rPr>
              <w:t>Lanksčios ir palankios veiklos sąlygos – darbuotojui arba paslaugų tiekėjui suteikta galimybė lanksčiai organizuoti savo darbą, t. y. daryti įtaką, kada, kur ir kaip atlikti su darbu arba paslaugų teikimu susijusias užuotis, tokiu būdu derinant šeimos bei darbo įsipareigojimus.</w:t>
            </w:r>
          </w:p>
          <w:p w14:paraId="522C7A9A" w14:textId="77777777" w:rsidR="008E78E5" w:rsidRPr="008E78E5" w:rsidRDefault="008E78E5" w:rsidP="008E78E5">
            <w:pPr>
              <w:widowControl w:val="0"/>
              <w:jc w:val="both"/>
              <w:textAlignment w:val="baseline"/>
              <w:rPr>
                <w:rFonts w:ascii="Times New Roman" w:hAnsi="Times New Roman"/>
                <w:i/>
                <w:iCs/>
                <w:noProof/>
                <w:color w:val="000000"/>
                <w:szCs w:val="20"/>
                <w:lang w:eastAsia="en-IE"/>
              </w:rPr>
            </w:pPr>
            <w:r w:rsidRPr="008E78E5">
              <w:rPr>
                <w:rFonts w:ascii="Times New Roman" w:hAnsi="Times New Roman"/>
                <w:i/>
                <w:iCs/>
                <w:noProof/>
                <w:color w:val="000000"/>
                <w:lang w:eastAsia="en-IE"/>
              </w:rPr>
              <w:t>Darbo arba paslaugų teikimo sutartyse, kuriomis užtikrinamos lanksčios ir palankios veiklos sąlygos, turi būti pateikiama veiklos sąlygų lankstumą ir palankumą pagrindžianti informacija (pavyzdžiui: aptarta dirbančio asmens / paslaugų tiekėjo galimybė atlikti darbines veiklas už organizacijos / įmonės ribų, galimybė daryti įtaką sprendžiant dėl darbo dienos trukmės, darbo dienos pradžios ir pabaigos ir t. t.). Tokiu atveju, kai paslaugų teikimo sutartis sudaroma žodžiu, veiklos sąlygų lankstumą ir palankumą pagrindžianti informacija turi būti pateikiama paslaugų perdavimo-priėmimo akte ir (arba) sąskaitoje faktūroje.</w:t>
            </w:r>
          </w:p>
          <w:p w14:paraId="0F683D3D" w14:textId="77777777" w:rsidR="008E78E5" w:rsidRPr="008E78E5" w:rsidRDefault="008E78E5" w:rsidP="008E78E5">
            <w:pPr>
              <w:widowControl w:val="0"/>
              <w:jc w:val="both"/>
              <w:textAlignment w:val="baseline"/>
              <w:rPr>
                <w:rFonts w:ascii="Times New Roman" w:hAnsi="Times New Roman"/>
                <w:i/>
                <w:iCs/>
                <w:noProof/>
                <w:color w:val="000000"/>
                <w:lang w:eastAsia="en-IE"/>
              </w:rPr>
            </w:pPr>
          </w:p>
          <w:p w14:paraId="2D021817" w14:textId="77777777" w:rsidR="008E78E5" w:rsidRPr="008E78E5" w:rsidRDefault="008E78E5" w:rsidP="008E78E5">
            <w:pPr>
              <w:jc w:val="both"/>
              <w:rPr>
                <w:rFonts w:ascii="Times New Roman" w:hAnsi="Times New Roman"/>
                <w:i/>
                <w:iCs/>
                <w:noProof/>
                <w:color w:val="000000"/>
                <w:lang w:eastAsia="en-IE"/>
              </w:rPr>
            </w:pPr>
            <w:r w:rsidRPr="008E78E5">
              <w:rPr>
                <w:rFonts w:ascii="Times New Roman" w:hAnsi="Times New Roman"/>
                <w:i/>
                <w:iCs/>
                <w:noProof/>
                <w:color w:val="000000"/>
                <w:lang w:eastAsia="en-IE"/>
              </w:rPr>
              <w:t>Darbo arba paslaugų teikimo sutartys, kuriomis užtikrinamos lanksčios ir palankios veiklos sąlygos, turi būti sudarytos tarp projekto vykdytojo ir asmens, priskiriamo bent vienai iš šių tikslinių grupių:</w:t>
            </w:r>
          </w:p>
          <w:p w14:paraId="4462F668" w14:textId="77777777" w:rsidR="008E78E5" w:rsidRPr="008E78E5" w:rsidRDefault="008E78E5" w:rsidP="008E78E5">
            <w:pPr>
              <w:pStyle w:val="ListParagraph"/>
              <w:numPr>
                <w:ilvl w:val="0"/>
                <w:numId w:val="33"/>
              </w:numPr>
              <w:jc w:val="both"/>
              <w:rPr>
                <w:rFonts w:ascii="Times New Roman" w:hAnsi="Times New Roman"/>
                <w:i/>
                <w:iCs/>
                <w:noProof/>
                <w:color w:val="000000"/>
                <w:lang w:eastAsia="en-IE"/>
              </w:rPr>
            </w:pPr>
            <w:r w:rsidRPr="008E78E5">
              <w:rPr>
                <w:rFonts w:ascii="Times New Roman" w:hAnsi="Times New Roman"/>
                <w:i/>
                <w:iCs/>
                <w:noProof/>
                <w:color w:val="000000"/>
                <w:lang w:eastAsia="en-IE"/>
              </w:rPr>
              <w:t>jaunimas (iki 29 metų);</w:t>
            </w:r>
          </w:p>
          <w:p w14:paraId="2393DBA2" w14:textId="77777777" w:rsidR="008E78E5" w:rsidRPr="008E78E5" w:rsidRDefault="008E78E5" w:rsidP="008E78E5">
            <w:pPr>
              <w:pStyle w:val="ListParagraph"/>
              <w:numPr>
                <w:ilvl w:val="0"/>
                <w:numId w:val="33"/>
              </w:numPr>
              <w:jc w:val="both"/>
              <w:rPr>
                <w:rFonts w:ascii="Times New Roman" w:hAnsi="Times New Roman"/>
                <w:i/>
                <w:iCs/>
                <w:noProof/>
                <w:color w:val="000000"/>
                <w:lang w:eastAsia="en-IE"/>
              </w:rPr>
            </w:pPr>
            <w:r w:rsidRPr="008E78E5">
              <w:rPr>
                <w:rFonts w:ascii="Times New Roman" w:hAnsi="Times New Roman"/>
                <w:i/>
                <w:iCs/>
                <w:noProof/>
                <w:color w:val="000000"/>
                <w:lang w:eastAsia="en-IE"/>
              </w:rPr>
              <w:t>kūrėjai (kūrybinių profesijų darbuotojai arba fiziniai asmenys, vykdantys ekonominę veiklą pagal KKI priskirtinų EVRK arba kūrybinių profesijų sąrašą, kuris pateikiamas PFSA priede Nr. 9 „Kūrybinių profesijų sąrašas“);</w:t>
            </w:r>
          </w:p>
          <w:p w14:paraId="7A5DA63F" w14:textId="77777777" w:rsidR="008E78E5" w:rsidRPr="008E78E5" w:rsidRDefault="008E78E5" w:rsidP="008E78E5">
            <w:pPr>
              <w:pStyle w:val="ListParagraph"/>
              <w:numPr>
                <w:ilvl w:val="0"/>
                <w:numId w:val="33"/>
              </w:numPr>
              <w:jc w:val="both"/>
              <w:rPr>
                <w:rFonts w:ascii="Times New Roman" w:hAnsi="Times New Roman"/>
                <w:i/>
                <w:iCs/>
                <w:noProof/>
                <w:color w:val="000000"/>
                <w:lang w:eastAsia="en-IE"/>
              </w:rPr>
            </w:pPr>
            <w:r w:rsidRPr="008E78E5">
              <w:rPr>
                <w:rFonts w:ascii="Times New Roman" w:hAnsi="Times New Roman"/>
                <w:i/>
                <w:iCs/>
                <w:noProof/>
                <w:color w:val="000000"/>
                <w:lang w:eastAsia="en-IE"/>
              </w:rPr>
              <w:t>65 m. ir vyresnio amžiaus asmenys, asmenys su negalia ar kiti socialiai pažeidžiami ar socialinę atskirtį patiriantys asmenys.</w:t>
            </w:r>
          </w:p>
          <w:p w14:paraId="75BFBB44" w14:textId="77777777" w:rsidR="008E78E5" w:rsidRPr="008E78E5" w:rsidRDefault="008E78E5" w:rsidP="008E78E5">
            <w:pPr>
              <w:widowControl w:val="0"/>
              <w:jc w:val="both"/>
              <w:textAlignment w:val="baseline"/>
              <w:rPr>
                <w:rFonts w:ascii="Times New Roman" w:hAnsi="Times New Roman"/>
                <w:i/>
                <w:iCs/>
                <w:noProof/>
                <w:color w:val="000000"/>
                <w:lang w:eastAsia="en-IE"/>
              </w:rPr>
            </w:pPr>
            <w:r w:rsidRPr="008E78E5">
              <w:rPr>
                <w:rFonts w:ascii="Times New Roman" w:hAnsi="Times New Roman"/>
                <w:i/>
                <w:iCs/>
                <w:noProof/>
                <w:color w:val="000000"/>
                <w:lang w:eastAsia="en-IE"/>
              </w:rPr>
              <w:t>Informacija apie darbuotoją arba paslaugų tiekėją bei jų atsakomybes ir (arba) funkcijas turi būti pateikta darbo arba paslaugų sutartyse. Tokiu atveju, kai paslaugų teikimo sutartis sudaroma žodžiu, ši informacija turi būti pateikiama paslaugų perdavimo-priėmimo akte ir (arba) sąskaitoje faktūroje.</w:t>
            </w:r>
          </w:p>
          <w:p w14:paraId="57800D9F" w14:textId="77777777" w:rsidR="008E78E5" w:rsidRPr="008E78E5" w:rsidRDefault="008E78E5" w:rsidP="008E78E5">
            <w:pPr>
              <w:widowControl w:val="0"/>
              <w:jc w:val="both"/>
              <w:textAlignment w:val="baseline"/>
              <w:rPr>
                <w:rFonts w:ascii="Times New Roman" w:hAnsi="Times New Roman"/>
                <w:i/>
                <w:iCs/>
                <w:szCs w:val="20"/>
                <w:lang w:eastAsia="lt-LT"/>
              </w:rPr>
            </w:pPr>
            <w:r w:rsidRPr="008E78E5">
              <w:rPr>
                <w:rFonts w:ascii="Times New Roman" w:hAnsi="Times New Roman"/>
                <w:i/>
                <w:iCs/>
                <w:lang w:eastAsia="lt-LT"/>
              </w:rPr>
              <w:t>Darbo arba paslaugų teikimo sutartys turi būti susijusios su projekto veiklomis ir turi būti KKI srityje (pagal EVRK ir (arba) kūrybinių profesijų sąrašą, pateiktą PFSA priede Nr. 9 „Kūrybinių profesijų sąrašas“).</w:t>
            </w:r>
          </w:p>
          <w:p w14:paraId="66977895" w14:textId="77777777" w:rsidR="008E78E5" w:rsidRPr="008E78E5" w:rsidRDefault="008E78E5" w:rsidP="008E78E5">
            <w:pPr>
              <w:widowControl w:val="0"/>
              <w:jc w:val="both"/>
              <w:textAlignment w:val="baseline"/>
              <w:rPr>
                <w:rFonts w:ascii="Times New Roman" w:hAnsi="Times New Roman"/>
                <w:i/>
                <w:iCs/>
                <w:lang w:eastAsia="lt-LT"/>
              </w:rPr>
            </w:pPr>
          </w:p>
          <w:p w14:paraId="5BF9D494" w14:textId="77777777" w:rsidR="008E78E5" w:rsidRPr="008E78E5" w:rsidRDefault="008E78E5" w:rsidP="008E78E5">
            <w:pPr>
              <w:widowControl w:val="0"/>
              <w:jc w:val="both"/>
              <w:textAlignment w:val="baseline"/>
              <w:rPr>
                <w:rFonts w:ascii="Times New Roman" w:hAnsi="Times New Roman"/>
                <w:i/>
                <w:iCs/>
                <w:lang w:eastAsia="lt-LT"/>
              </w:rPr>
            </w:pPr>
            <w:r w:rsidRPr="008E78E5">
              <w:rPr>
                <w:rFonts w:ascii="Times New Roman" w:hAnsi="Times New Roman"/>
                <w:i/>
                <w:iCs/>
                <w:lang w:eastAsia="lt-LT"/>
              </w:rPr>
              <w:t>Balai suteikiami projektui, kuriame pareiškėjas ir (arba) partneris (-iai) įgyvendins priemones, kurios kuria lanksčias ir palankias veiklos sąlygas.</w:t>
            </w:r>
          </w:p>
          <w:p w14:paraId="1A5D138D" w14:textId="77777777" w:rsidR="008E78E5" w:rsidRPr="008E78E5" w:rsidRDefault="008E78E5" w:rsidP="008E78E5">
            <w:pPr>
              <w:widowControl w:val="0"/>
              <w:jc w:val="both"/>
              <w:textAlignment w:val="baseline"/>
              <w:rPr>
                <w:rFonts w:ascii="Times New Roman" w:hAnsi="Times New Roman"/>
                <w:bCs/>
                <w:i/>
                <w:iCs/>
                <w:lang w:eastAsia="lt-LT"/>
              </w:rPr>
            </w:pPr>
          </w:p>
          <w:p w14:paraId="7FC3BD45" w14:textId="77777777" w:rsidR="008E78E5" w:rsidRPr="008E78E5" w:rsidRDefault="008E78E5" w:rsidP="008E78E5">
            <w:pPr>
              <w:widowControl w:val="0"/>
              <w:jc w:val="both"/>
              <w:textAlignment w:val="baseline"/>
              <w:rPr>
                <w:rFonts w:ascii="Times New Roman" w:hAnsi="Times New Roman"/>
                <w:i/>
                <w:iCs/>
                <w:szCs w:val="20"/>
                <w:lang w:eastAsia="lt-LT"/>
              </w:rPr>
            </w:pPr>
            <w:r w:rsidRPr="008E78E5">
              <w:rPr>
                <w:rFonts w:ascii="Times New Roman" w:hAnsi="Times New Roman"/>
                <w:i/>
                <w:iCs/>
                <w:lang w:eastAsia="lt-LT"/>
              </w:rPr>
              <w:t>Didesnis balas skiriamas už kuo didesnį tikslinėse grupėse nurodytų asmenų, kuriems sukuriamos lanksčios ir palankios veiklos sąlygos, skaičių:</w:t>
            </w:r>
          </w:p>
          <w:p w14:paraId="1340F0FD" w14:textId="77777777" w:rsidR="008E78E5" w:rsidRPr="008E78E5" w:rsidRDefault="008E78E5" w:rsidP="008E78E5">
            <w:pPr>
              <w:pStyle w:val="ListParagraph"/>
              <w:widowControl w:val="0"/>
              <w:numPr>
                <w:ilvl w:val="0"/>
                <w:numId w:val="34"/>
              </w:numPr>
              <w:jc w:val="both"/>
              <w:textAlignment w:val="baseline"/>
              <w:rPr>
                <w:rFonts w:ascii="Times New Roman" w:hAnsi="Times New Roman"/>
                <w:i/>
                <w:iCs/>
                <w:lang w:eastAsia="lt-LT"/>
              </w:rPr>
            </w:pPr>
            <w:r w:rsidRPr="008E78E5">
              <w:rPr>
                <w:rFonts w:ascii="Times New Roman" w:hAnsi="Times New Roman"/>
                <w:i/>
                <w:iCs/>
                <w:lang w:eastAsia="lt-LT"/>
              </w:rPr>
              <w:t>sudaromos 3 ar daugiau ilgalaikės darbo (sukuriamos / įsteigiamos / įrengiamos naujos darbo vietos sudarant darbo sutartis 3 mėn. ar ilgesniam laikotarpiui) arba paslaugų teikimo (3 mėn. ar ilgesniam laikotarpiui) sutartys, kuriomis užtikrinamos lanksčios ir palankios veiklos sąlygos – skiriama maksimali balų suma;</w:t>
            </w:r>
          </w:p>
          <w:p w14:paraId="3D69C332" w14:textId="77777777" w:rsidR="008E78E5" w:rsidRPr="008E78E5" w:rsidRDefault="008E78E5" w:rsidP="008E78E5">
            <w:pPr>
              <w:pStyle w:val="ListParagraph"/>
              <w:widowControl w:val="0"/>
              <w:numPr>
                <w:ilvl w:val="0"/>
                <w:numId w:val="34"/>
              </w:numPr>
              <w:jc w:val="both"/>
              <w:textAlignment w:val="baseline"/>
              <w:rPr>
                <w:rFonts w:ascii="Times New Roman" w:hAnsi="Times New Roman"/>
                <w:i/>
                <w:iCs/>
                <w:lang w:eastAsia="lt-LT"/>
              </w:rPr>
            </w:pPr>
            <w:r w:rsidRPr="008E78E5">
              <w:rPr>
                <w:rFonts w:ascii="Times New Roman" w:hAnsi="Times New Roman"/>
                <w:i/>
                <w:iCs/>
                <w:lang w:eastAsia="lt-LT"/>
              </w:rPr>
              <w:t>sudaromos bent 2 ilgalaikės darbo (sukuriamos / įsteigiamos / įrengiamos naujos darbo vietos sudarant darbo sutartis 3 mėn. ar ilgesniam laikotarpiui) arba paslaugų teikimo sutartys, kuriomis užtikrinamos lanksčios ir palankios veiklos sąlygos – skiriama mažesnė nei maksimali balų suma;</w:t>
            </w:r>
          </w:p>
          <w:p w14:paraId="1D72323A" w14:textId="77777777" w:rsidR="008E78E5" w:rsidRPr="008E78E5" w:rsidRDefault="008E78E5" w:rsidP="008E78E5">
            <w:pPr>
              <w:pStyle w:val="ListParagraph"/>
              <w:widowControl w:val="0"/>
              <w:numPr>
                <w:ilvl w:val="0"/>
                <w:numId w:val="34"/>
              </w:numPr>
              <w:jc w:val="both"/>
              <w:textAlignment w:val="baseline"/>
              <w:rPr>
                <w:rFonts w:ascii="Times New Roman" w:hAnsi="Times New Roman"/>
                <w:i/>
                <w:iCs/>
                <w:lang w:eastAsia="lt-LT"/>
              </w:rPr>
            </w:pPr>
            <w:r w:rsidRPr="008E78E5">
              <w:rPr>
                <w:rFonts w:ascii="Times New Roman" w:hAnsi="Times New Roman"/>
                <w:i/>
                <w:iCs/>
                <w:lang w:eastAsia="lt-LT"/>
              </w:rPr>
              <w:lastRenderedPageBreak/>
              <w:t>sudaroma bent 1 ilgalaikė darbo (sukuriamos / įsteigiamos / įrengiamos naujos darbo vietos sudarant darbo sutartis 3 mėn. ar ilgesniam laikotarpiui) arba paslaugų teikimo sutartis, kuria užtikrinamos lanksčios ir palankios veiklos sąlygos – skiriama minimali balų suma;</w:t>
            </w:r>
          </w:p>
          <w:p w14:paraId="5DC1FAF5" w14:textId="79432AFB" w:rsidR="008E78E5" w:rsidRPr="008E78E5" w:rsidRDefault="008E78E5" w:rsidP="008E78E5">
            <w:pPr>
              <w:widowControl w:val="0"/>
              <w:numPr>
                <w:ilvl w:val="0"/>
                <w:numId w:val="34"/>
              </w:numPr>
              <w:jc w:val="both"/>
              <w:textAlignment w:val="baseline"/>
              <w:rPr>
                <w:rFonts w:ascii="Times New Roman" w:hAnsi="Times New Roman"/>
                <w:bCs/>
                <w:i/>
                <w:iCs/>
                <w:lang w:eastAsia="lt-LT"/>
              </w:rPr>
            </w:pPr>
            <w:r w:rsidRPr="008E78E5">
              <w:rPr>
                <w:rFonts w:ascii="Times New Roman" w:hAnsi="Times New Roman"/>
                <w:bCs/>
                <w:i/>
                <w:iCs/>
                <w:lang w:eastAsia="lt-LT"/>
              </w:rPr>
              <w:t xml:space="preserve">nėra sudaroma nei viena ilgalaikė darbo </w:t>
            </w:r>
            <w:r w:rsidRPr="008E78E5">
              <w:rPr>
                <w:rFonts w:ascii="Times New Roman" w:hAnsi="Times New Roman"/>
                <w:i/>
                <w:iCs/>
                <w:lang w:eastAsia="lt-LT"/>
              </w:rPr>
              <w:t>(sukuriamos / įsteigiamos / įrengiamos naujos darbo vietos sudarant darbo sutartis 3 mėn. ar ilgesniam laikotarpiui)</w:t>
            </w:r>
            <w:r w:rsidRPr="008E78E5">
              <w:rPr>
                <w:rFonts w:ascii="Times New Roman" w:hAnsi="Times New Roman"/>
                <w:bCs/>
                <w:i/>
                <w:iCs/>
                <w:lang w:eastAsia="lt-LT"/>
              </w:rPr>
              <w:t xml:space="preserve"> arba paslaugų teikimo sutartis, kuria užtikrinamos lanksčios ir palankios veiklos sąlygos – balai nėra skiriami.</w:t>
            </w:r>
          </w:p>
          <w:p w14:paraId="75C56756" w14:textId="77777777" w:rsidR="008E78E5" w:rsidRPr="008E78E5" w:rsidRDefault="008E78E5" w:rsidP="008E78E5">
            <w:pPr>
              <w:widowControl w:val="0"/>
              <w:jc w:val="both"/>
              <w:textAlignment w:val="baseline"/>
              <w:rPr>
                <w:rFonts w:ascii="Times New Roman" w:hAnsi="Times New Roman"/>
                <w:bCs/>
                <w:i/>
                <w:iCs/>
                <w:lang w:eastAsia="lt-LT"/>
              </w:rPr>
            </w:pPr>
            <w:r w:rsidRPr="008E78E5">
              <w:rPr>
                <w:rFonts w:ascii="Times New Roman" w:hAnsi="Times New Roman"/>
                <w:bCs/>
                <w:i/>
                <w:iCs/>
                <w:lang w:eastAsia="lt-LT"/>
              </w:rPr>
              <w:t>Kriterijus taikomas viso projekto įgyvendinimo metu.</w:t>
            </w:r>
          </w:p>
          <w:p w14:paraId="0E307ABB" w14:textId="5771720E" w:rsidR="008E78E5" w:rsidRPr="00641144" w:rsidRDefault="008E78E5" w:rsidP="008E78E5">
            <w:pPr>
              <w:shd w:val="clear" w:color="auto" w:fill="FFFFFF" w:themeFill="background1"/>
              <w:tabs>
                <w:tab w:val="left" w:pos="457"/>
              </w:tabs>
              <w:ind w:left="22"/>
              <w:jc w:val="both"/>
              <w:rPr>
                <w:rFonts w:ascii="Times New Roman" w:hAnsi="Times New Roman"/>
                <w:b/>
                <w:i/>
                <w:iCs/>
              </w:rPr>
            </w:pPr>
            <w:r w:rsidRPr="008E78E5">
              <w:rPr>
                <w:rFonts w:ascii="Times New Roman" w:hAnsi="Times New Roman"/>
                <w:bCs/>
                <w:i/>
                <w:iCs/>
                <w:lang w:eastAsia="lt-LT"/>
              </w:rPr>
              <w:t>Atitiktis kriterijui vertinama pagal kartu su PĮP pateikiamą užpildytą PFSA priedą Nr. 3 „</w:t>
            </w:r>
            <w:r w:rsidRPr="008E78E5">
              <w:rPr>
                <w:rFonts w:ascii="Times New Roman" w:hAnsi="Times New Roman"/>
                <w:i/>
                <w:iCs/>
                <w:lang w:eastAsia="lt-LT"/>
              </w:rPr>
              <w:t>Informacija, reikalinga projekto atitikčiai projektų atrankos kriterijams įvertinti“.</w:t>
            </w:r>
          </w:p>
        </w:tc>
      </w:tr>
    </w:tbl>
    <w:p w14:paraId="773FFF7D" w14:textId="77777777" w:rsidR="00DE5C3C" w:rsidRDefault="00DE5C3C" w:rsidP="00D35513">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8E78E5" w:rsidRPr="008B3BB0" w14:paraId="2CC909FB" w14:textId="77777777" w:rsidTr="00AF1883">
        <w:tc>
          <w:tcPr>
            <w:tcW w:w="9016" w:type="dxa"/>
          </w:tcPr>
          <w:p w14:paraId="48ACEB3B" w14:textId="74529518" w:rsidR="008E78E5" w:rsidRPr="00187063" w:rsidRDefault="008E78E5" w:rsidP="00AF1883">
            <w:pPr>
              <w:pStyle w:val="ListParagraph"/>
              <w:numPr>
                <w:ilvl w:val="0"/>
                <w:numId w:val="19"/>
              </w:numPr>
              <w:tabs>
                <w:tab w:val="left" w:pos="1134"/>
              </w:tabs>
              <w:jc w:val="both"/>
              <w:rPr>
                <w:rFonts w:ascii="Times New Roman" w:hAnsi="Times New Roman"/>
                <w:bCs/>
              </w:rPr>
            </w:pPr>
            <w:r>
              <w:rPr>
                <w:rFonts w:ascii="Times New Roman" w:hAnsi="Times New Roman"/>
                <w:bCs/>
              </w:rPr>
              <w:t xml:space="preserve">Prioritetinis </w:t>
            </w:r>
            <w:r w:rsidRPr="00187063">
              <w:rPr>
                <w:rFonts w:ascii="Times New Roman" w:hAnsi="Times New Roman"/>
                <w:bCs/>
              </w:rPr>
              <w:t xml:space="preserve">projektų atrankos kriterijus. </w:t>
            </w:r>
            <w:r w:rsidRPr="008E78E5">
              <w:rPr>
                <w:rFonts w:ascii="Times New Roman" w:hAnsi="Times New Roman"/>
                <w:bCs/>
                <w:iCs/>
              </w:rPr>
              <w:t>Projekto įgyvendinimo metu sukurto naujo arba patobulinto kultūros ir kūrybinio turinio ir (ar) formos produkto ir (ar) paslaugos naujumo lygis</w:t>
            </w:r>
            <w:r>
              <w:rPr>
                <w:rFonts w:ascii="Times New Roman" w:hAnsi="Times New Roman"/>
                <w:bCs/>
                <w:iCs/>
              </w:rPr>
              <w:t>.</w:t>
            </w:r>
            <w:r w:rsidR="008D5B6F">
              <w:rPr>
                <w:rFonts w:ascii="Times New Roman" w:hAnsi="Times New Roman"/>
                <w:bCs/>
                <w:iCs/>
              </w:rPr>
              <w:t>*</w:t>
            </w:r>
          </w:p>
        </w:tc>
      </w:tr>
      <w:tr w:rsidR="008E78E5" w:rsidRPr="008B3BB0" w14:paraId="6C443507" w14:textId="77777777" w:rsidTr="00AF1883">
        <w:tc>
          <w:tcPr>
            <w:tcW w:w="9016" w:type="dxa"/>
          </w:tcPr>
          <w:p w14:paraId="535D472D" w14:textId="77777777" w:rsidR="008E78E5" w:rsidRPr="008E78E5" w:rsidRDefault="008E78E5" w:rsidP="008E78E5">
            <w:pPr>
              <w:shd w:val="clear" w:color="auto" w:fill="FFFFFF" w:themeFill="background1"/>
              <w:tabs>
                <w:tab w:val="left" w:pos="457"/>
              </w:tabs>
              <w:ind w:left="22"/>
              <w:jc w:val="both"/>
              <w:rPr>
                <w:rFonts w:ascii="Times New Roman" w:hAnsi="Times New Roman"/>
                <w:bCs/>
                <w:i/>
                <w:iCs/>
              </w:rPr>
            </w:pPr>
            <w:r w:rsidRPr="00641144">
              <w:rPr>
                <w:rFonts w:ascii="Times New Roman" w:hAnsi="Times New Roman"/>
                <w:i/>
                <w:iCs/>
                <w:lang w:val="en-US"/>
              </w:rPr>
              <w:t>*</w:t>
            </w:r>
            <w:r w:rsidRPr="00641144">
              <w:rPr>
                <w:rFonts w:ascii="Times New Roman" w:hAnsi="Times New Roman"/>
              </w:rPr>
              <w:t xml:space="preserve"> </w:t>
            </w:r>
            <w:r w:rsidRPr="008E78E5">
              <w:rPr>
                <w:rFonts w:ascii="Times New Roman" w:hAnsi="Times New Roman"/>
                <w:bCs/>
                <w:i/>
                <w:iCs/>
              </w:rPr>
              <w:t>Vertinama projekto įgyvendinimo metu sukurto arba patobulinto pareiškėjo ir (arba) partnerio kultūros ir kūrybinio turinio ir (ar) formos produkto ir (ar) paslaugos naujumo lygis.</w:t>
            </w:r>
          </w:p>
          <w:p w14:paraId="3C80691B" w14:textId="77777777" w:rsidR="008E78E5" w:rsidRPr="008E78E5" w:rsidRDefault="008E78E5" w:rsidP="008E78E5">
            <w:pPr>
              <w:shd w:val="clear" w:color="auto" w:fill="FFFFFF" w:themeFill="background1"/>
              <w:tabs>
                <w:tab w:val="left" w:pos="457"/>
              </w:tabs>
              <w:ind w:left="22"/>
              <w:jc w:val="both"/>
              <w:rPr>
                <w:rFonts w:ascii="Times New Roman" w:hAnsi="Times New Roman"/>
                <w:bCs/>
                <w:i/>
                <w:iCs/>
              </w:rPr>
            </w:pPr>
            <w:r w:rsidRPr="008E78E5">
              <w:rPr>
                <w:rFonts w:ascii="Times New Roman" w:hAnsi="Times New Roman"/>
                <w:bCs/>
                <w:i/>
                <w:iCs/>
              </w:rPr>
              <w:t xml:space="preserve">Naujumas yra vertinamas atsižvelgiant į projekto įgyvendinimo metu sukurto naujo arba patobulinto kultūros ir kūrybinio turinio ir (ar) formos produkto ir (ar) paslaugos naujumo lygį. Naujumas klasifikuojamas į dvi grupes (reikšmingumo didėjimo tvarka): produktas ir (ar) paslauga naujas (-a) Lietuvos rinkos lygmeniu, produktas ir (ar) paslauga naujas (-a) tarptautiniu lygmeniu, kaip nurodyta </w:t>
            </w:r>
            <w:hyperlink r:id="rId9" w:history="1">
              <w:r w:rsidRPr="008E78E5">
                <w:rPr>
                  <w:rStyle w:val="Hyperlink"/>
                  <w:rFonts w:ascii="Times New Roman" w:hAnsi="Times New Roman"/>
                  <w:bCs/>
                  <w:i/>
                  <w:iCs/>
                </w:rPr>
                <w:t>Oslo vadove 2018</w:t>
              </w:r>
            </w:hyperlink>
            <w:r w:rsidRPr="008E78E5">
              <w:rPr>
                <w:rFonts w:ascii="Times New Roman" w:hAnsi="Times New Roman"/>
                <w:i/>
                <w:iCs/>
              </w:rPr>
              <w:t>:</w:t>
            </w:r>
            <w:r w:rsidRPr="008E78E5">
              <w:rPr>
                <w:rFonts w:ascii="Times New Roman" w:hAnsi="Times New Roman"/>
                <w:bCs/>
                <w:i/>
                <w:iCs/>
              </w:rPr>
              <w:t xml:space="preserve"> „Duomenų apie inovacijas rinkimo, teikimo ir naudojimo gairės, ketvirtasis leidimas. Mokslinės, technologinės ir inovacinės veiklos vertinimas“ (angl. „Oslo manual 2018. Guidelines for Collecting Reporting and Using Data on Innovation, 4th Edition“, OECD, „Eurostat“, 2018).</w:t>
            </w:r>
          </w:p>
          <w:p w14:paraId="254D0FE5" w14:textId="77777777" w:rsidR="008E78E5" w:rsidRPr="008E78E5" w:rsidRDefault="008E78E5" w:rsidP="008E78E5">
            <w:pPr>
              <w:shd w:val="clear" w:color="auto" w:fill="FFFFFF" w:themeFill="background1"/>
              <w:tabs>
                <w:tab w:val="left" w:pos="457"/>
              </w:tabs>
              <w:ind w:left="22"/>
              <w:jc w:val="both"/>
              <w:rPr>
                <w:rFonts w:ascii="Times New Roman" w:hAnsi="Times New Roman"/>
                <w:bCs/>
                <w:i/>
                <w:iCs/>
              </w:rPr>
            </w:pPr>
          </w:p>
          <w:p w14:paraId="18678AED" w14:textId="77777777" w:rsidR="008E78E5" w:rsidRPr="008E78E5" w:rsidRDefault="008E78E5" w:rsidP="008E78E5">
            <w:pPr>
              <w:shd w:val="clear" w:color="auto" w:fill="FFFFFF" w:themeFill="background1"/>
              <w:tabs>
                <w:tab w:val="left" w:pos="457"/>
              </w:tabs>
              <w:ind w:left="22"/>
              <w:jc w:val="both"/>
              <w:rPr>
                <w:rFonts w:ascii="Times New Roman" w:hAnsi="Times New Roman"/>
                <w:bCs/>
                <w:i/>
                <w:iCs/>
              </w:rPr>
            </w:pPr>
            <w:r w:rsidRPr="008E78E5">
              <w:rPr>
                <w:rFonts w:ascii="Times New Roman" w:hAnsi="Times New Roman"/>
                <w:bCs/>
                <w:i/>
                <w:iCs/>
              </w:rPr>
              <w:t>Vertinant projekto įgyvendinimo metu sukurto naujo arba patobulinto kultūros ir kūrybinio turinio ir (ar) formos produkto ir (ar) paslaugos naujumo lygmenį, vienas produktas ir (ar) paslauga priskiriama tik vienai naujumo grupei (t. y. jei produktas ir (ar) paslauga yra nauja tarptautiniu lygmeniu, neskiriama papildomų balų už naujumą rinkos lygmeniu).</w:t>
            </w:r>
          </w:p>
          <w:p w14:paraId="57496B8E" w14:textId="77777777" w:rsidR="008E78E5" w:rsidRPr="008E78E5" w:rsidRDefault="008E78E5" w:rsidP="008E78E5">
            <w:pPr>
              <w:shd w:val="clear" w:color="auto" w:fill="FFFFFF" w:themeFill="background1"/>
              <w:tabs>
                <w:tab w:val="left" w:pos="457"/>
              </w:tabs>
              <w:ind w:left="22"/>
              <w:jc w:val="both"/>
              <w:rPr>
                <w:rFonts w:ascii="Times New Roman" w:hAnsi="Times New Roman"/>
                <w:bCs/>
                <w:i/>
                <w:iCs/>
              </w:rPr>
            </w:pPr>
            <w:r w:rsidRPr="008E78E5">
              <w:rPr>
                <w:rFonts w:ascii="Times New Roman" w:hAnsi="Times New Roman"/>
                <w:bCs/>
                <w:i/>
                <w:iCs/>
              </w:rPr>
              <w:t>Jeigu projekto įgyvendinimo metu bus sukurta arba patobulinta daugiau nei vienas produktas ir (ar) paslauga, vertinamas kiekvieno produkto ir (ar) paslaugos naujumo lygmuo, o balai skiriami už didžiausio naujumo lygmens produktą ar paslaugą.</w:t>
            </w:r>
          </w:p>
          <w:p w14:paraId="36B00F09" w14:textId="77777777" w:rsidR="008E78E5" w:rsidRPr="008E78E5" w:rsidRDefault="008E78E5" w:rsidP="008E78E5">
            <w:pPr>
              <w:numPr>
                <w:ilvl w:val="0"/>
                <w:numId w:val="34"/>
              </w:numPr>
              <w:shd w:val="clear" w:color="auto" w:fill="FFFFFF" w:themeFill="background1"/>
              <w:tabs>
                <w:tab w:val="left" w:pos="457"/>
              </w:tabs>
              <w:jc w:val="both"/>
              <w:rPr>
                <w:rFonts w:ascii="Times New Roman" w:hAnsi="Times New Roman"/>
                <w:bCs/>
                <w:i/>
                <w:iCs/>
              </w:rPr>
            </w:pPr>
            <w:r w:rsidRPr="008E78E5">
              <w:rPr>
                <w:rFonts w:ascii="Times New Roman" w:hAnsi="Times New Roman"/>
                <w:bCs/>
                <w:i/>
                <w:iCs/>
              </w:rPr>
              <w:t>sukurtas naujas produktas ir (ar) paslauga bus naujas (-a) tarptautiniu lygmeniu – skiriama maksimali balų suma;</w:t>
            </w:r>
          </w:p>
          <w:p w14:paraId="1B3DAE0E" w14:textId="77777777" w:rsidR="008E78E5" w:rsidRPr="008E78E5" w:rsidRDefault="008E78E5" w:rsidP="008E78E5">
            <w:pPr>
              <w:numPr>
                <w:ilvl w:val="0"/>
                <w:numId w:val="34"/>
              </w:numPr>
              <w:shd w:val="clear" w:color="auto" w:fill="FFFFFF" w:themeFill="background1"/>
              <w:tabs>
                <w:tab w:val="left" w:pos="457"/>
              </w:tabs>
              <w:jc w:val="both"/>
              <w:rPr>
                <w:rFonts w:ascii="Times New Roman" w:hAnsi="Times New Roman"/>
                <w:bCs/>
                <w:i/>
                <w:iCs/>
              </w:rPr>
            </w:pPr>
            <w:r w:rsidRPr="008E78E5">
              <w:rPr>
                <w:rFonts w:ascii="Times New Roman" w:hAnsi="Times New Roman"/>
                <w:bCs/>
                <w:i/>
                <w:iCs/>
              </w:rPr>
              <w:t>patobulintas produktas ir (ar) paslauga bus naujas (-a) tarptautiniu lygmeniu – skiriama mažesnė nei maksimali balų suma;</w:t>
            </w:r>
          </w:p>
          <w:p w14:paraId="284B0423" w14:textId="77777777" w:rsidR="008E78E5" w:rsidRPr="008E78E5" w:rsidRDefault="008E78E5" w:rsidP="008E78E5">
            <w:pPr>
              <w:numPr>
                <w:ilvl w:val="0"/>
                <w:numId w:val="34"/>
              </w:numPr>
              <w:shd w:val="clear" w:color="auto" w:fill="FFFFFF" w:themeFill="background1"/>
              <w:tabs>
                <w:tab w:val="left" w:pos="457"/>
              </w:tabs>
              <w:jc w:val="both"/>
              <w:rPr>
                <w:rFonts w:ascii="Times New Roman" w:hAnsi="Times New Roman"/>
                <w:bCs/>
                <w:i/>
                <w:iCs/>
              </w:rPr>
            </w:pPr>
            <w:r w:rsidRPr="008E78E5">
              <w:rPr>
                <w:rFonts w:ascii="Times New Roman" w:hAnsi="Times New Roman"/>
                <w:bCs/>
                <w:i/>
                <w:iCs/>
              </w:rPr>
              <w:t>sukurtas naujas produktas ir (ar) paslauga bus naujas (-a) Lietuvos rinkos lygmeniu – skiriama daugiau nei minimali balų suma;</w:t>
            </w:r>
          </w:p>
          <w:p w14:paraId="60EA7D44" w14:textId="77777777" w:rsidR="008E78E5" w:rsidRPr="008E78E5" w:rsidRDefault="008E78E5" w:rsidP="008E78E5">
            <w:pPr>
              <w:numPr>
                <w:ilvl w:val="0"/>
                <w:numId w:val="34"/>
              </w:numPr>
              <w:shd w:val="clear" w:color="auto" w:fill="FFFFFF" w:themeFill="background1"/>
              <w:tabs>
                <w:tab w:val="left" w:pos="457"/>
              </w:tabs>
              <w:jc w:val="both"/>
              <w:rPr>
                <w:rFonts w:ascii="Times New Roman" w:hAnsi="Times New Roman"/>
                <w:bCs/>
                <w:i/>
                <w:iCs/>
              </w:rPr>
            </w:pPr>
            <w:r w:rsidRPr="008E78E5">
              <w:rPr>
                <w:rFonts w:ascii="Times New Roman" w:hAnsi="Times New Roman"/>
                <w:bCs/>
                <w:i/>
                <w:iCs/>
              </w:rPr>
              <w:t>patobulintas produktas ir (ar) paslauga bus naujas (-a) Lietuvos rinkos lygmeniu – skiriama minimali balų suma;</w:t>
            </w:r>
          </w:p>
          <w:p w14:paraId="1ED48FA5" w14:textId="77777777" w:rsidR="008E78E5" w:rsidRPr="008E78E5" w:rsidRDefault="008E78E5" w:rsidP="008E78E5">
            <w:pPr>
              <w:numPr>
                <w:ilvl w:val="0"/>
                <w:numId w:val="34"/>
              </w:numPr>
              <w:shd w:val="clear" w:color="auto" w:fill="FFFFFF" w:themeFill="background1"/>
              <w:tabs>
                <w:tab w:val="left" w:pos="457"/>
              </w:tabs>
              <w:jc w:val="both"/>
              <w:rPr>
                <w:rFonts w:ascii="Times New Roman" w:hAnsi="Times New Roman"/>
                <w:bCs/>
                <w:i/>
                <w:iCs/>
              </w:rPr>
            </w:pPr>
            <w:r w:rsidRPr="008E78E5">
              <w:rPr>
                <w:rFonts w:ascii="Times New Roman" w:hAnsi="Times New Roman"/>
                <w:bCs/>
                <w:i/>
                <w:iCs/>
              </w:rPr>
              <w:t>sukurtas naujas arba patobulintas produktas ir (ar) paslauga įmonės lygiu – balai nėra skiriami.</w:t>
            </w:r>
          </w:p>
          <w:p w14:paraId="5B975CAB" w14:textId="77777777" w:rsidR="008E78E5" w:rsidRPr="008E78E5" w:rsidRDefault="008E78E5" w:rsidP="008E78E5">
            <w:pPr>
              <w:shd w:val="clear" w:color="auto" w:fill="FFFFFF" w:themeFill="background1"/>
              <w:tabs>
                <w:tab w:val="left" w:pos="457"/>
              </w:tabs>
              <w:ind w:left="22"/>
              <w:jc w:val="both"/>
              <w:rPr>
                <w:rFonts w:ascii="Times New Roman" w:hAnsi="Times New Roman"/>
                <w:bCs/>
                <w:i/>
                <w:iCs/>
              </w:rPr>
            </w:pPr>
            <w:r w:rsidRPr="008E78E5">
              <w:rPr>
                <w:rFonts w:ascii="Times New Roman" w:hAnsi="Times New Roman"/>
                <w:bCs/>
                <w:i/>
                <w:iCs/>
              </w:rPr>
              <w:t>Kriterijus taikomas viso projekto įgyvendinimo metu.</w:t>
            </w:r>
          </w:p>
          <w:p w14:paraId="2757BEEC" w14:textId="23BBA65A" w:rsidR="008E78E5" w:rsidRPr="00641144" w:rsidRDefault="008E78E5" w:rsidP="008E78E5">
            <w:pPr>
              <w:shd w:val="clear" w:color="auto" w:fill="FFFFFF" w:themeFill="background1"/>
              <w:tabs>
                <w:tab w:val="left" w:pos="457"/>
              </w:tabs>
              <w:ind w:left="22"/>
              <w:jc w:val="both"/>
              <w:rPr>
                <w:rFonts w:ascii="Times New Roman" w:hAnsi="Times New Roman"/>
                <w:b/>
                <w:i/>
                <w:iCs/>
              </w:rPr>
            </w:pPr>
            <w:r w:rsidRPr="008E78E5">
              <w:rPr>
                <w:rFonts w:ascii="Times New Roman" w:hAnsi="Times New Roman"/>
                <w:bCs/>
                <w:i/>
                <w:iCs/>
              </w:rPr>
              <w:t>Atitiktis kriterijui vertinama pagal kartu su PĮP pateikiamą užpildytą PFSA priedą Nr. 3 „Informacija, reikalinga projekto atitikčiai projektų atrankos kriterijams įvertinti“.</w:t>
            </w:r>
          </w:p>
        </w:tc>
      </w:tr>
    </w:tbl>
    <w:p w14:paraId="7D30800A" w14:textId="77777777" w:rsidR="008E78E5" w:rsidRDefault="008E78E5" w:rsidP="00D35513">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8E78E5" w:rsidRPr="008B3BB0" w14:paraId="77C5F6FC" w14:textId="77777777" w:rsidTr="00AF1883">
        <w:tc>
          <w:tcPr>
            <w:tcW w:w="9016" w:type="dxa"/>
          </w:tcPr>
          <w:p w14:paraId="3153D2AD" w14:textId="6D7D2072" w:rsidR="008E78E5" w:rsidRPr="00187063" w:rsidRDefault="008E78E5" w:rsidP="00AF1883">
            <w:pPr>
              <w:pStyle w:val="ListParagraph"/>
              <w:numPr>
                <w:ilvl w:val="0"/>
                <w:numId w:val="19"/>
              </w:numPr>
              <w:tabs>
                <w:tab w:val="left" w:pos="1134"/>
              </w:tabs>
              <w:jc w:val="both"/>
              <w:rPr>
                <w:rFonts w:ascii="Times New Roman" w:hAnsi="Times New Roman"/>
                <w:bCs/>
              </w:rPr>
            </w:pPr>
            <w:r>
              <w:rPr>
                <w:rFonts w:ascii="Times New Roman" w:hAnsi="Times New Roman"/>
                <w:bCs/>
              </w:rPr>
              <w:lastRenderedPageBreak/>
              <w:t xml:space="preserve">Prioritetinis </w:t>
            </w:r>
            <w:r w:rsidRPr="00187063">
              <w:rPr>
                <w:rFonts w:ascii="Times New Roman" w:hAnsi="Times New Roman"/>
                <w:bCs/>
              </w:rPr>
              <w:t xml:space="preserve">projektų atrankos kriterijus. </w:t>
            </w:r>
            <w:r w:rsidRPr="008E78E5">
              <w:rPr>
                <w:rFonts w:ascii="Times New Roman" w:hAnsi="Times New Roman"/>
                <w:bCs/>
                <w:iCs/>
              </w:rPr>
              <w:t>Pareiškėjo papildomo prisidėjimo privačiomis lėšomis dalis projekte.</w:t>
            </w:r>
            <w:r w:rsidR="008D5B6F">
              <w:rPr>
                <w:rFonts w:ascii="Times New Roman" w:hAnsi="Times New Roman"/>
                <w:bCs/>
                <w:iCs/>
              </w:rPr>
              <w:t>*</w:t>
            </w:r>
          </w:p>
        </w:tc>
      </w:tr>
      <w:tr w:rsidR="008E78E5" w:rsidRPr="008B3BB0" w14:paraId="02D615D0" w14:textId="77777777" w:rsidTr="00AF1883">
        <w:tc>
          <w:tcPr>
            <w:tcW w:w="9016" w:type="dxa"/>
          </w:tcPr>
          <w:p w14:paraId="629AE2D2" w14:textId="77777777" w:rsidR="008E78E5" w:rsidRPr="00B74C98" w:rsidRDefault="008E78E5" w:rsidP="008E78E5">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Pr="00B74C98">
              <w:rPr>
                <w:rFonts w:ascii="Times New Roman" w:hAnsi="Times New Roman"/>
                <w:i/>
                <w:iCs/>
              </w:rPr>
              <w:t>Vertinama pareiškėjo papildomo prisidėjimo</w:t>
            </w:r>
            <w:r w:rsidRPr="00B74C98">
              <w:rPr>
                <w:rFonts w:ascii="Times New Roman" w:hAnsi="Times New Roman"/>
                <w:b/>
                <w:bCs/>
                <w:i/>
                <w:iCs/>
              </w:rPr>
              <w:t xml:space="preserve"> </w:t>
            </w:r>
            <w:r w:rsidRPr="00B74C98">
              <w:rPr>
                <w:rFonts w:ascii="Times New Roman" w:hAnsi="Times New Roman"/>
                <w:i/>
                <w:iCs/>
              </w:rPr>
              <w:t>privačiomis lėšomis prie tinkamų finansuoti projekto išlaidų dalis (proc.). </w:t>
            </w:r>
          </w:p>
          <w:p w14:paraId="6AFC89B9" w14:textId="77777777" w:rsidR="008E78E5" w:rsidRPr="008E78E5" w:rsidRDefault="008E78E5" w:rsidP="008E78E5">
            <w:pPr>
              <w:shd w:val="clear" w:color="auto" w:fill="FFFFFF" w:themeFill="background1"/>
              <w:tabs>
                <w:tab w:val="left" w:pos="457"/>
              </w:tabs>
              <w:ind w:left="22"/>
              <w:jc w:val="both"/>
              <w:rPr>
                <w:rFonts w:ascii="Times New Roman" w:hAnsi="Times New Roman"/>
                <w:bCs/>
                <w:i/>
                <w:iCs/>
              </w:rPr>
            </w:pPr>
            <w:r w:rsidRPr="008E78E5">
              <w:rPr>
                <w:rFonts w:ascii="Times New Roman" w:hAnsi="Times New Roman"/>
                <w:i/>
                <w:iCs/>
              </w:rPr>
              <w:t>Aukštesnis įvertinimas suteikiamas pareiškėjams, prisidedantiems prie projekto tinkamų finansuoti išlaidų didesniu nuosavu indėliu, nei prašoma pagal finansavimo sąlygas. Vertinamas projektui prašomos finansavimo sumos ir pareiškėjo papildomo prisidėjimo prie tinkamų finansuoti išlaidų didesniu nei privalomas nuosavu indėliu santykis, kuris apskaičiuojamas pagal formulę: </w:t>
            </w:r>
          </w:p>
          <w:p w14:paraId="753C6C93" w14:textId="77777777" w:rsidR="008E78E5" w:rsidRPr="008E78E5" w:rsidRDefault="008E78E5" w:rsidP="008E78E5">
            <w:pPr>
              <w:shd w:val="clear" w:color="auto" w:fill="FFFFFF" w:themeFill="background1"/>
              <w:tabs>
                <w:tab w:val="left" w:pos="457"/>
              </w:tabs>
              <w:ind w:left="22"/>
              <w:jc w:val="both"/>
              <w:rPr>
                <w:rFonts w:ascii="Times New Roman" w:hAnsi="Times New Roman"/>
                <w:i/>
                <w:iCs/>
              </w:rPr>
            </w:pPr>
            <w:r w:rsidRPr="008E78E5">
              <w:rPr>
                <w:rFonts w:ascii="Times New Roman" w:hAnsi="Times New Roman"/>
                <w:i/>
                <w:iCs/>
              </w:rPr>
              <w:t>  </w:t>
            </w:r>
          </w:p>
          <w:p w14:paraId="2A1E32AC" w14:textId="5267049B" w:rsidR="008E78E5" w:rsidRPr="008E78E5" w:rsidRDefault="008E78E5" w:rsidP="008E78E5">
            <w:pPr>
              <w:shd w:val="clear" w:color="auto" w:fill="FFFFFF" w:themeFill="background1"/>
              <w:tabs>
                <w:tab w:val="left" w:pos="457"/>
              </w:tabs>
              <w:ind w:left="22"/>
              <w:jc w:val="both"/>
              <w:rPr>
                <w:rFonts w:ascii="Times New Roman" w:hAnsi="Times New Roman"/>
                <w:i/>
                <w:iCs/>
              </w:rPr>
            </w:pPr>
            <w:r w:rsidRPr="00B74C98">
              <w:rPr>
                <w:i/>
                <w:iCs/>
                <w:noProof/>
              </w:rPr>
              <w:drawing>
                <wp:inline distT="0" distB="0" distL="0" distR="0" wp14:anchorId="18DC9DB5" wp14:editId="1C99C6A9">
                  <wp:extent cx="495300" cy="342900"/>
                  <wp:effectExtent l="0" t="0" r="0" b="0"/>
                  <wp:docPr id="120574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342900"/>
                          </a:xfrm>
                          <a:prstGeom prst="rect">
                            <a:avLst/>
                          </a:prstGeom>
                          <a:noFill/>
                          <a:ln>
                            <a:noFill/>
                          </a:ln>
                        </pic:spPr>
                      </pic:pic>
                    </a:graphicData>
                  </a:graphic>
                </wp:inline>
              </w:drawing>
            </w:r>
            <w:r w:rsidRPr="008E78E5">
              <w:rPr>
                <w:rFonts w:ascii="Times New Roman" w:hAnsi="Times New Roman"/>
                <w:i/>
                <w:iCs/>
              </w:rPr>
              <w:t> </w:t>
            </w:r>
          </w:p>
          <w:p w14:paraId="638AC048" w14:textId="77777777" w:rsidR="008E78E5" w:rsidRPr="008E78E5" w:rsidRDefault="008E78E5" w:rsidP="008E78E5">
            <w:pPr>
              <w:shd w:val="clear" w:color="auto" w:fill="FFFFFF" w:themeFill="background1"/>
              <w:tabs>
                <w:tab w:val="left" w:pos="457"/>
              </w:tabs>
              <w:ind w:left="22"/>
              <w:jc w:val="both"/>
              <w:rPr>
                <w:rFonts w:ascii="Times New Roman" w:hAnsi="Times New Roman"/>
                <w:i/>
                <w:iCs/>
              </w:rPr>
            </w:pPr>
            <w:r w:rsidRPr="008E78E5">
              <w:rPr>
                <w:rFonts w:ascii="Times New Roman" w:hAnsi="Times New Roman"/>
                <w:i/>
                <w:iCs/>
              </w:rPr>
              <w:t>  </w:t>
            </w:r>
          </w:p>
          <w:p w14:paraId="5CFF7527" w14:textId="77777777" w:rsidR="008E78E5" w:rsidRPr="008E78E5" w:rsidRDefault="008E78E5" w:rsidP="008E78E5">
            <w:pPr>
              <w:shd w:val="clear" w:color="auto" w:fill="FFFFFF" w:themeFill="background1"/>
              <w:tabs>
                <w:tab w:val="left" w:pos="457"/>
              </w:tabs>
              <w:ind w:left="22"/>
              <w:jc w:val="both"/>
              <w:rPr>
                <w:rFonts w:ascii="Times New Roman" w:hAnsi="Times New Roman"/>
                <w:i/>
                <w:iCs/>
              </w:rPr>
            </w:pPr>
            <w:r w:rsidRPr="008E78E5">
              <w:rPr>
                <w:rFonts w:ascii="Times New Roman" w:hAnsi="Times New Roman"/>
                <w:i/>
                <w:iCs/>
              </w:rPr>
              <w:t>P – pareiškėjo privačių lėšų dalis prie projekto tinkamų finansuoti išlaidų, viršijanti projektui nustatytą privalomą nuosavą indėlį, apskaičiuojama pagal formulę P = Pviso – Ppriv, kur Pviso – visa pareiškėjo nuosavo indėlio suma projekte, o Ppriv – projektui nustatyta privalomo nuosavo indėlio suma; </w:t>
            </w:r>
          </w:p>
          <w:p w14:paraId="4F3E41B1" w14:textId="77777777" w:rsidR="008E78E5" w:rsidRPr="008E78E5" w:rsidRDefault="008E78E5" w:rsidP="008E78E5">
            <w:pPr>
              <w:shd w:val="clear" w:color="auto" w:fill="FFFFFF" w:themeFill="background1"/>
              <w:tabs>
                <w:tab w:val="left" w:pos="457"/>
              </w:tabs>
              <w:ind w:left="22"/>
              <w:jc w:val="both"/>
              <w:rPr>
                <w:rFonts w:ascii="Times New Roman" w:hAnsi="Times New Roman"/>
                <w:i/>
                <w:iCs/>
              </w:rPr>
            </w:pPr>
            <w:r w:rsidRPr="008E78E5">
              <w:rPr>
                <w:rFonts w:ascii="Times New Roman" w:hAnsi="Times New Roman"/>
                <w:i/>
                <w:iCs/>
              </w:rPr>
              <w:t>F – PĮP nurodyta prašomo finansavimo suma.</w:t>
            </w:r>
          </w:p>
          <w:p w14:paraId="226B0C0D" w14:textId="77777777" w:rsidR="008E78E5" w:rsidRPr="008E78E5" w:rsidRDefault="008E78E5" w:rsidP="008E78E5">
            <w:pPr>
              <w:shd w:val="clear" w:color="auto" w:fill="FFFFFF" w:themeFill="background1"/>
              <w:tabs>
                <w:tab w:val="left" w:pos="457"/>
              </w:tabs>
              <w:ind w:left="22"/>
              <w:jc w:val="both"/>
              <w:rPr>
                <w:rFonts w:ascii="Times New Roman" w:hAnsi="Times New Roman"/>
                <w:i/>
                <w:iCs/>
              </w:rPr>
            </w:pPr>
          </w:p>
          <w:p w14:paraId="7FBA2603" w14:textId="77777777" w:rsidR="008E78E5" w:rsidRPr="008E78E5" w:rsidRDefault="008E78E5" w:rsidP="008E78E5">
            <w:pPr>
              <w:shd w:val="clear" w:color="auto" w:fill="FFFFFF" w:themeFill="background1"/>
              <w:tabs>
                <w:tab w:val="left" w:pos="457"/>
              </w:tabs>
              <w:ind w:left="22"/>
              <w:jc w:val="both"/>
              <w:rPr>
                <w:rFonts w:ascii="Times New Roman" w:hAnsi="Times New Roman"/>
                <w:i/>
                <w:iCs/>
              </w:rPr>
            </w:pPr>
            <w:r w:rsidRPr="008E78E5">
              <w:rPr>
                <w:rFonts w:ascii="Times New Roman" w:hAnsi="Times New Roman"/>
                <w:i/>
                <w:iCs/>
              </w:rPr>
              <w:t>Kriterijus taikomas tik PĮP vertinimo metu.</w:t>
            </w:r>
          </w:p>
          <w:p w14:paraId="008ED6E1" w14:textId="73E1107B" w:rsidR="008E78E5" w:rsidRPr="00641144" w:rsidRDefault="008E78E5" w:rsidP="00B74C98">
            <w:pPr>
              <w:shd w:val="clear" w:color="auto" w:fill="FFFFFF" w:themeFill="background1"/>
              <w:tabs>
                <w:tab w:val="left" w:pos="457"/>
              </w:tabs>
              <w:ind w:left="22"/>
              <w:jc w:val="both"/>
              <w:rPr>
                <w:rFonts w:ascii="Times New Roman" w:hAnsi="Times New Roman"/>
                <w:b/>
                <w:i/>
                <w:iCs/>
              </w:rPr>
            </w:pPr>
            <w:r w:rsidRPr="00B74C98">
              <w:rPr>
                <w:rFonts w:ascii="Times New Roman" w:hAnsi="Times New Roman"/>
                <w:bCs/>
                <w:i/>
                <w:iCs/>
              </w:rPr>
              <w:t>Atitiktis kriterijui vertinama pagal PĮP pateiktą informaciją.</w:t>
            </w:r>
          </w:p>
        </w:tc>
      </w:tr>
    </w:tbl>
    <w:p w14:paraId="087CA85E" w14:textId="77777777" w:rsidR="008E78E5" w:rsidRDefault="008E78E5" w:rsidP="00D35513">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B74C98" w:rsidRPr="008B3BB0" w14:paraId="7D1F6715" w14:textId="77777777" w:rsidTr="00AF1883">
        <w:tc>
          <w:tcPr>
            <w:tcW w:w="9016" w:type="dxa"/>
          </w:tcPr>
          <w:p w14:paraId="52255449" w14:textId="51455FE8" w:rsidR="00B74C98" w:rsidRPr="00187063" w:rsidRDefault="00B74C98" w:rsidP="00AF1883">
            <w:pPr>
              <w:pStyle w:val="ListParagraph"/>
              <w:numPr>
                <w:ilvl w:val="0"/>
                <w:numId w:val="19"/>
              </w:numPr>
              <w:tabs>
                <w:tab w:val="left" w:pos="1134"/>
              </w:tabs>
              <w:jc w:val="both"/>
              <w:rPr>
                <w:rFonts w:ascii="Times New Roman" w:hAnsi="Times New Roman"/>
                <w:bCs/>
              </w:rPr>
            </w:pPr>
            <w:r>
              <w:rPr>
                <w:rFonts w:ascii="Times New Roman" w:hAnsi="Times New Roman"/>
                <w:bCs/>
              </w:rPr>
              <w:t xml:space="preserve">Prioritetinis </w:t>
            </w:r>
            <w:r w:rsidRPr="00187063">
              <w:rPr>
                <w:rFonts w:ascii="Times New Roman" w:hAnsi="Times New Roman"/>
                <w:bCs/>
              </w:rPr>
              <w:t xml:space="preserve">projektų atrankos kriterijus. </w:t>
            </w:r>
            <w:r w:rsidRPr="00B74C98">
              <w:rPr>
                <w:rFonts w:ascii="Times New Roman" w:hAnsi="Times New Roman"/>
                <w:bCs/>
                <w:iCs/>
              </w:rPr>
              <w:t>Pareiškėjo darbo našumo santykis su Lietuvos vidutiniu darbo našumu.</w:t>
            </w:r>
            <w:r w:rsidR="008D5B6F">
              <w:rPr>
                <w:rFonts w:ascii="Times New Roman" w:hAnsi="Times New Roman"/>
                <w:bCs/>
                <w:iCs/>
                <w:lang w:val="en-US"/>
              </w:rPr>
              <w:t>*</w:t>
            </w:r>
          </w:p>
        </w:tc>
      </w:tr>
      <w:tr w:rsidR="00B74C98" w:rsidRPr="008B3BB0" w14:paraId="0AF289C9" w14:textId="77777777" w:rsidTr="00AF1883">
        <w:tc>
          <w:tcPr>
            <w:tcW w:w="9016" w:type="dxa"/>
          </w:tcPr>
          <w:p w14:paraId="68F6FA90" w14:textId="77777777" w:rsidR="00B74C98" w:rsidRPr="00B74C98" w:rsidRDefault="00B74C98" w:rsidP="00B74C98">
            <w:pPr>
              <w:shd w:val="clear" w:color="auto" w:fill="FFFFFF" w:themeFill="background1"/>
              <w:tabs>
                <w:tab w:val="left" w:pos="457"/>
              </w:tabs>
              <w:ind w:left="22"/>
              <w:jc w:val="both"/>
              <w:rPr>
                <w:rFonts w:ascii="Times New Roman" w:hAnsi="Times New Roman"/>
                <w:bCs/>
                <w:i/>
                <w:iCs/>
              </w:rPr>
            </w:pPr>
            <w:r w:rsidRPr="00641144">
              <w:rPr>
                <w:rFonts w:ascii="Times New Roman" w:hAnsi="Times New Roman"/>
                <w:i/>
                <w:iCs/>
                <w:lang w:val="en-US"/>
              </w:rPr>
              <w:t>*</w:t>
            </w:r>
            <w:r w:rsidRPr="00641144">
              <w:rPr>
                <w:rFonts w:ascii="Times New Roman" w:hAnsi="Times New Roman"/>
              </w:rPr>
              <w:t xml:space="preserve"> </w:t>
            </w:r>
            <w:r w:rsidRPr="00B74C98">
              <w:rPr>
                <w:rFonts w:ascii="Times New Roman" w:hAnsi="Times New Roman"/>
                <w:bCs/>
                <w:i/>
                <w:iCs/>
              </w:rPr>
              <w:t>Vertinamas pareiškėjo paskutiniųjų dvejų finansinių metų iki PĮP pateikimo dienos vidutinio darbo našumo ir išlaidų Mokslinimas tyrimams, eksperimentinei plėtrai ir inovacijoms (toliau - MTEPI) sumos santykis su Lietuvos vidutiniu darbo našumu.</w:t>
            </w:r>
          </w:p>
          <w:p w14:paraId="65F757FA" w14:textId="77777777" w:rsidR="00B74C98" w:rsidRPr="00B74C98" w:rsidRDefault="00B74C98" w:rsidP="00B74C98">
            <w:pPr>
              <w:shd w:val="clear" w:color="auto" w:fill="FFFFFF" w:themeFill="background1"/>
              <w:tabs>
                <w:tab w:val="left" w:pos="457"/>
              </w:tabs>
              <w:ind w:left="22"/>
              <w:jc w:val="both"/>
              <w:rPr>
                <w:rFonts w:ascii="Times New Roman" w:hAnsi="Times New Roman"/>
                <w:bCs/>
                <w:i/>
                <w:iCs/>
              </w:rPr>
            </w:pPr>
          </w:p>
          <w:p w14:paraId="5CF700B6" w14:textId="77777777" w:rsidR="00B74C98" w:rsidRPr="00B74C98" w:rsidRDefault="00B74C98" w:rsidP="00B74C98">
            <w:pPr>
              <w:shd w:val="clear" w:color="auto" w:fill="FFFFFF" w:themeFill="background1"/>
              <w:tabs>
                <w:tab w:val="left" w:pos="457"/>
              </w:tabs>
              <w:ind w:left="22"/>
              <w:jc w:val="both"/>
              <w:rPr>
                <w:rFonts w:ascii="Times New Roman" w:hAnsi="Times New Roman"/>
                <w:bCs/>
                <w:i/>
                <w:iCs/>
              </w:rPr>
            </w:pPr>
            <w:r w:rsidRPr="00B74C98">
              <w:rPr>
                <w:rFonts w:ascii="Times New Roman" w:hAnsi="Times New Roman"/>
                <w:b/>
                <w:i/>
                <w:iCs/>
              </w:rPr>
              <w:t>Darbo našumas</w:t>
            </w:r>
            <w:r w:rsidRPr="00B74C98">
              <w:rPr>
                <w:rFonts w:ascii="Times New Roman" w:hAnsi="Times New Roman"/>
                <w:bCs/>
                <w:i/>
                <w:iCs/>
              </w:rPr>
              <w:t xml:space="preserve"> – tai vieno darbuotojo per 1 darbo valandą sukurta pridėtinė vertė. Pridėtinė vertė skaičiuojama kaip išlaidų personalui, nusidėvėjimo, tipinės veiklos pelno ir išlaidų MTEPI suma.</w:t>
            </w:r>
          </w:p>
          <w:p w14:paraId="0AE33FBB" w14:textId="77777777" w:rsidR="00B74C98" w:rsidRPr="00B74C98" w:rsidRDefault="00B74C98" w:rsidP="00B74C98">
            <w:pPr>
              <w:shd w:val="clear" w:color="auto" w:fill="FFFFFF" w:themeFill="background1"/>
              <w:tabs>
                <w:tab w:val="left" w:pos="457"/>
              </w:tabs>
              <w:ind w:left="22"/>
              <w:jc w:val="both"/>
              <w:rPr>
                <w:rFonts w:ascii="Times New Roman" w:hAnsi="Times New Roman"/>
                <w:bCs/>
                <w:i/>
                <w:iCs/>
              </w:rPr>
            </w:pPr>
          </w:p>
          <w:p w14:paraId="4B1094D7"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Procentinis pareiškėjo darbo našumo santykis su Lietuvos vidutiniu darbo našumu (DN) apskaičiuojamas pagal formulę: </w:t>
            </w:r>
          </w:p>
          <w:p w14:paraId="562AE6E1" w14:textId="7D6B50A4"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 xml:space="preserve">DN (proc.) =  </w:t>
            </w:r>
            <w:r w:rsidRPr="00B74C98">
              <w:rPr>
                <w:i/>
                <w:iCs/>
                <w:noProof/>
              </w:rPr>
              <w:drawing>
                <wp:inline distT="0" distB="0" distL="0" distR="0" wp14:anchorId="70B4F3B9" wp14:editId="3BB72DF8">
                  <wp:extent cx="219075" cy="257175"/>
                  <wp:effectExtent l="0" t="0" r="9525" b="9525"/>
                  <wp:docPr id="5701946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r w:rsidRPr="00B74C98">
              <w:rPr>
                <w:rFonts w:ascii="Times New Roman" w:hAnsi="Times New Roman"/>
                <w:i/>
                <w:iCs/>
              </w:rPr>
              <w:t>100, kur: </w:t>
            </w:r>
          </w:p>
          <w:p w14:paraId="46E8195C"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 xml:space="preserve">B – Lietuvos vidutinis darbo našumas (DNLT) (pagal naujausią Ekonomikos ir inovacijų ministerijos atliktą </w:t>
            </w:r>
            <w:hyperlink r:id="rId12" w:history="1">
              <w:r w:rsidRPr="00B74C98">
                <w:rPr>
                  <w:rStyle w:val="Hyperlink"/>
                  <w:rFonts w:ascii="Times New Roman" w:hAnsi="Times New Roman"/>
                  <w:i/>
                  <w:iCs/>
                </w:rPr>
                <w:t>Lietuvos darbo našumo raidos vertinimą</w:t>
              </w:r>
            </w:hyperlink>
            <w:r w:rsidRPr="00B74C98">
              <w:rPr>
                <w:rFonts w:ascii="Times New Roman" w:hAnsi="Times New Roman"/>
                <w:i/>
                <w:iCs/>
              </w:rPr>
              <w:t>); </w:t>
            </w:r>
          </w:p>
          <w:p w14:paraId="5121AD2C"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P – pareiškėjo darbo našumo vidurkis per paskutiniuosius dvejus finansinius metus iki PĮP pateikimo dienos, kuris apskaičiuojamas pagal formulę: </w:t>
            </w:r>
          </w:p>
          <w:p w14:paraId="13FD4728"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P = (N1+N2)/2, kur: </w:t>
            </w:r>
          </w:p>
          <w:p w14:paraId="769F78A8"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N1 – pareiškėjo darbo našumas n metais; </w:t>
            </w:r>
          </w:p>
          <w:p w14:paraId="5EE4CEE6"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N2 – pareiškėjo darbo našumas n+1 metais.</w:t>
            </w:r>
          </w:p>
          <w:p w14:paraId="0AE22FCA"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p>
          <w:p w14:paraId="225010E2"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N – faktinis pareiškėjo darbo našumas, kuris kiekvieniems atskiriems finansiniams metams apskaičiuojamas pagal formulę:</w:t>
            </w:r>
          </w:p>
          <w:p w14:paraId="74A45FED"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N =(I+A+V)/E, kur </w:t>
            </w:r>
          </w:p>
          <w:p w14:paraId="6100FF48"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I  – Išlaidos personalui (Eur); </w:t>
            </w:r>
          </w:p>
          <w:p w14:paraId="7E4E547B"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A – Nusidėvėjimo ir amortizacijos išlaidos (Eur); </w:t>
            </w:r>
          </w:p>
          <w:p w14:paraId="1E0BDF08"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lastRenderedPageBreak/>
              <w:t>V – Tipinės veiklos (KKI) pelnas (Eur) (tipinė veikla – ūkinės operacijos, susijusios su veikla, iš kurios įmonė paskutinius dvejus finansinius metus iki PĮP pateikimo dienos gauna daugiausia pajamų ir kurią įmonė laiko pagrindine) + pareiškėjo išlaidos MTEPI; </w:t>
            </w:r>
          </w:p>
          <w:p w14:paraId="4878028F"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E – Visų su KKI veiklomis dirbančių darbuotojų dirbtų valandų skaičius per metus (val.).</w:t>
            </w:r>
          </w:p>
          <w:p w14:paraId="3F06FAD2"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p>
          <w:p w14:paraId="09D12016"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Darbo našumas apvalinamas pagal aritmetines taisykles, nurodant du skaičius po kablelio.</w:t>
            </w:r>
          </w:p>
          <w:p w14:paraId="36C89EA5" w14:textId="77777777" w:rsidR="00B74C98" w:rsidRPr="00B74C98" w:rsidRDefault="00B74C98" w:rsidP="00B74C98">
            <w:pPr>
              <w:shd w:val="clear" w:color="auto" w:fill="FFFFFF" w:themeFill="background1"/>
              <w:tabs>
                <w:tab w:val="left" w:pos="457"/>
              </w:tabs>
              <w:ind w:left="22"/>
              <w:jc w:val="both"/>
              <w:rPr>
                <w:rFonts w:ascii="Times New Roman" w:hAnsi="Times New Roman"/>
                <w:bCs/>
                <w:i/>
                <w:iCs/>
              </w:rPr>
            </w:pPr>
            <w:r w:rsidRPr="00B74C98">
              <w:rPr>
                <w:rFonts w:ascii="Times New Roman" w:hAnsi="Times New Roman"/>
                <w:bCs/>
                <w:i/>
                <w:iCs/>
              </w:rPr>
              <w:t>Aukštesnis įvertinimas suteikiamas projektams, kurių pareiškėjai turės didesnį darbo našumą lyginant su Lietuvos vidutiniu darbo našumu.</w:t>
            </w:r>
          </w:p>
          <w:p w14:paraId="497AF1B0" w14:textId="77777777" w:rsidR="00B74C98" w:rsidRPr="00B74C98" w:rsidRDefault="00B74C98" w:rsidP="00B74C98">
            <w:pPr>
              <w:shd w:val="clear" w:color="auto" w:fill="FFFFFF" w:themeFill="background1"/>
              <w:tabs>
                <w:tab w:val="left" w:pos="457"/>
              </w:tabs>
              <w:ind w:left="22"/>
              <w:jc w:val="both"/>
              <w:rPr>
                <w:rFonts w:ascii="Times New Roman" w:hAnsi="Times New Roman"/>
                <w:bCs/>
                <w:i/>
                <w:iCs/>
              </w:rPr>
            </w:pPr>
            <w:r w:rsidRPr="00B74C98">
              <w:rPr>
                <w:rFonts w:ascii="Times New Roman" w:hAnsi="Times New Roman"/>
                <w:bCs/>
                <w:i/>
                <w:iCs/>
              </w:rPr>
              <w:t xml:space="preserve">Pagal kriterijų faktinis pareiškėjo darbo našumas bus vertinamas jį lyginant su Lietuvos vidutiniu darbo našumu, kuris pagal Ekonomikos ir inovacijų ministerijos 2022 m. atliktą </w:t>
            </w:r>
            <w:hyperlink r:id="rId13" w:history="1">
              <w:r w:rsidRPr="00B74C98">
                <w:rPr>
                  <w:rStyle w:val="Hyperlink"/>
                  <w:rFonts w:ascii="Times New Roman" w:hAnsi="Times New Roman"/>
                  <w:bCs/>
                  <w:i/>
                  <w:iCs/>
                </w:rPr>
                <w:t>Lietuvos darbo našumo raidos vertinimą</w:t>
              </w:r>
            </w:hyperlink>
            <w:r w:rsidRPr="00B74C98">
              <w:rPr>
                <w:rFonts w:ascii="Times New Roman" w:hAnsi="Times New Roman"/>
                <w:bCs/>
                <w:i/>
                <w:iCs/>
              </w:rPr>
              <w:t xml:space="preserve"> 2021 m. buvo 10,9 eur / val. Tačiau tuo atveju, jeigu iki PĮP pateikimo dienos būtų atliktas naujas Lietuvos darbo našumo vidurkio vertinimas, atliekant pareiškėjų darbo našumo santykio su Lietuvos vidutiniu darbo našumu vertinimą pagal šį kriterijų būtų vadovaujamasi naujausiuose viešai paskelbtuose vertinimuose nurodytu Lietuvos vidutinio darbo našumo rodikliu.</w:t>
            </w:r>
          </w:p>
          <w:p w14:paraId="0C96CD4C" w14:textId="77777777" w:rsidR="00B74C98" w:rsidRPr="00B74C98" w:rsidRDefault="00B74C98" w:rsidP="00B74C98">
            <w:pPr>
              <w:shd w:val="clear" w:color="auto" w:fill="FFFFFF" w:themeFill="background1"/>
              <w:tabs>
                <w:tab w:val="left" w:pos="457"/>
              </w:tabs>
              <w:ind w:left="22"/>
              <w:jc w:val="both"/>
              <w:rPr>
                <w:rFonts w:ascii="Times New Roman" w:hAnsi="Times New Roman"/>
                <w:i/>
                <w:iCs/>
              </w:rPr>
            </w:pPr>
            <w:r w:rsidRPr="00B74C98">
              <w:rPr>
                <w:rFonts w:ascii="Times New Roman" w:hAnsi="Times New Roman"/>
                <w:i/>
                <w:iCs/>
              </w:rPr>
              <w:t>Kriterijus taikomas tik PĮP vertinimo metu.</w:t>
            </w:r>
          </w:p>
          <w:p w14:paraId="3C1EF6E5" w14:textId="724A6A9C" w:rsidR="00B74C98" w:rsidRPr="00641144" w:rsidRDefault="00B74C98" w:rsidP="00B74C98">
            <w:pPr>
              <w:shd w:val="clear" w:color="auto" w:fill="FFFFFF" w:themeFill="background1"/>
              <w:tabs>
                <w:tab w:val="left" w:pos="457"/>
              </w:tabs>
              <w:ind w:left="22"/>
              <w:jc w:val="both"/>
              <w:rPr>
                <w:rFonts w:ascii="Times New Roman" w:hAnsi="Times New Roman"/>
                <w:b/>
                <w:i/>
                <w:iCs/>
              </w:rPr>
            </w:pPr>
            <w:r w:rsidRPr="00B74C98">
              <w:rPr>
                <w:rFonts w:ascii="Times New Roman" w:hAnsi="Times New Roman"/>
                <w:bCs/>
                <w:i/>
                <w:iCs/>
              </w:rPr>
              <w:t>Atitiktis kriterijui vertinama pagal pareiškėjo įmonės vadovo ir buhalterio patvirtintą buhalterinę pažymą. Pareiškėjo išlaidos MTEPI vertinamos pagal BĮ „Valstybės duomenų agentūra“ duomenis.</w:t>
            </w:r>
          </w:p>
        </w:tc>
      </w:tr>
    </w:tbl>
    <w:p w14:paraId="3D3FC2EA" w14:textId="77777777" w:rsidR="00B74C98" w:rsidRDefault="00B74C98" w:rsidP="00D35513">
      <w:pPr>
        <w:pStyle w:val="ListParagraph"/>
        <w:tabs>
          <w:tab w:val="left" w:pos="1134"/>
        </w:tabs>
        <w:ind w:left="360"/>
        <w:jc w:val="both"/>
        <w:rPr>
          <w:bCs/>
        </w:rPr>
      </w:pPr>
    </w:p>
    <w:p w14:paraId="075658D2" w14:textId="48DD3EE8" w:rsidR="00275512" w:rsidRPr="00980D3B" w:rsidRDefault="0020032A" w:rsidP="00275512">
      <w:pPr>
        <w:pStyle w:val="ListParagraph"/>
        <w:numPr>
          <w:ilvl w:val="0"/>
          <w:numId w:val="2"/>
        </w:numPr>
        <w:tabs>
          <w:tab w:val="left" w:pos="1134"/>
        </w:tabs>
        <w:jc w:val="both"/>
        <w:rPr>
          <w:bCs/>
        </w:rPr>
      </w:pPr>
      <w:r w:rsidRPr="0020032A">
        <w:t>Investicijų programos 2 prioriteto „Žalesnė Lietuva“ 2.2 uždavinio „Skatinti atsinaujinančiąją energiją pagal Direktyvą (ES) 2018/2001, įskaitant joje nustatytus tvarumo kriterijus“ Energetikos ministerijos administruojamos plėtros programos pažangos priemonės</w:t>
      </w:r>
      <w:r w:rsidR="003712C1">
        <w:t xml:space="preserve"> </w:t>
      </w:r>
      <w:r w:rsidR="003712C1" w:rsidRPr="003712C1">
        <w:t>Nr. 03-001-06-03-02</w:t>
      </w:r>
      <w:r w:rsidRPr="0020032A">
        <w:t xml:space="preserve"> „Didinti atsinaujinančių energijos išteklių dalį, užtikrinant atsinaujinančių išteklių integraciją į elektros tinklus“ </w:t>
      </w:r>
      <w:r w:rsidRPr="001E138D">
        <w:rPr>
          <w:b/>
          <w:bCs/>
        </w:rPr>
        <w:t>3 veiklos „Gaminančių vartotojų investicijos į naujų AEI naudojančių elektros energijos gamybos pajėgumų sukūrimą“, 3.1 poveiklės „Gaminančių vartotojų investicijos į naujų AEI naudojančių elektros energijos gamybos pajėgumų sukūrimą visoje Lietuvoje“</w:t>
      </w:r>
      <w:r w:rsidRPr="0020032A">
        <w:t xml:space="preserve"> vieno</w:t>
      </w:r>
      <w:r w:rsidR="003712C1">
        <w:t xml:space="preserve"> (1)</w:t>
      </w:r>
      <w:r w:rsidRPr="0020032A">
        <w:t xml:space="preserve"> projekto atrankos kriterijaus keitim</w:t>
      </w:r>
      <w:r>
        <w:t>ą:</w:t>
      </w:r>
    </w:p>
    <w:p w14:paraId="07A1902A" w14:textId="77777777" w:rsidR="00980D3B" w:rsidRDefault="00980D3B" w:rsidP="00980D3B">
      <w:pPr>
        <w:pStyle w:val="ListParagraph"/>
        <w:tabs>
          <w:tab w:val="left" w:pos="1134"/>
        </w:tabs>
        <w:ind w:left="927"/>
        <w:jc w:val="both"/>
      </w:pPr>
    </w:p>
    <w:tbl>
      <w:tblPr>
        <w:tblStyle w:val="TableGrid"/>
        <w:tblW w:w="0" w:type="auto"/>
        <w:tblInd w:w="720" w:type="dxa"/>
        <w:tblLook w:val="04A0" w:firstRow="1" w:lastRow="0" w:firstColumn="1" w:lastColumn="0" w:noHBand="0" w:noVBand="1"/>
      </w:tblPr>
      <w:tblGrid>
        <w:gridCol w:w="9016"/>
      </w:tblGrid>
      <w:tr w:rsidR="00980D3B" w:rsidRPr="008B3BB0" w14:paraId="3B112CFF" w14:textId="77777777" w:rsidTr="00544235">
        <w:tc>
          <w:tcPr>
            <w:tcW w:w="9016" w:type="dxa"/>
          </w:tcPr>
          <w:p w14:paraId="0E890F00" w14:textId="6A02F9BA" w:rsidR="00980D3B" w:rsidRPr="003712C1" w:rsidRDefault="00980D3B" w:rsidP="003712C1">
            <w:pPr>
              <w:pStyle w:val="ListParagraph"/>
              <w:numPr>
                <w:ilvl w:val="0"/>
                <w:numId w:val="35"/>
              </w:numPr>
              <w:tabs>
                <w:tab w:val="left" w:pos="1134"/>
              </w:tabs>
              <w:jc w:val="both"/>
              <w:rPr>
                <w:rFonts w:ascii="Times New Roman" w:hAnsi="Times New Roman"/>
                <w:bCs/>
              </w:rPr>
            </w:pPr>
            <w:r w:rsidRPr="003712C1">
              <w:rPr>
                <w:rFonts w:ascii="Times New Roman" w:hAnsi="Times New Roman"/>
                <w:bCs/>
              </w:rPr>
              <w:t xml:space="preserve">Specialusis projektų atrankos kriterijus. </w:t>
            </w:r>
            <w:r w:rsidR="003712C1" w:rsidRPr="003712C1">
              <w:rPr>
                <w:rFonts w:ascii="Times New Roman" w:hAnsi="Times New Roman"/>
                <w:bCs/>
              </w:rPr>
              <w:t>Jungtinio projekto projektų vykdytojų elektros vartojimo objektas turi būti Sostinės regione.</w:t>
            </w:r>
            <w:r w:rsidR="003712C1">
              <w:rPr>
                <w:rFonts w:ascii="Times New Roman" w:hAnsi="Times New Roman"/>
                <w:bCs/>
              </w:rPr>
              <w:t>*</w:t>
            </w:r>
          </w:p>
        </w:tc>
      </w:tr>
      <w:tr w:rsidR="00980D3B" w:rsidRPr="008B3BB0" w14:paraId="710F8D9F" w14:textId="77777777" w:rsidTr="00544235">
        <w:tc>
          <w:tcPr>
            <w:tcW w:w="9016" w:type="dxa"/>
          </w:tcPr>
          <w:p w14:paraId="3F46C6ED" w14:textId="77777777" w:rsidR="0045382D" w:rsidRPr="0045382D" w:rsidRDefault="00980D3B" w:rsidP="0045382D">
            <w:pPr>
              <w:widowControl w:val="0"/>
              <w:jc w:val="both"/>
              <w:textAlignment w:val="baseline"/>
              <w:rPr>
                <w:rFonts w:ascii="Times New Roman" w:hAnsi="Times New Roman"/>
                <w:i/>
                <w:iCs/>
                <w:strike/>
                <w:szCs w:val="20"/>
              </w:rPr>
            </w:pPr>
            <w:r w:rsidRPr="00641144">
              <w:rPr>
                <w:rFonts w:ascii="Times New Roman" w:hAnsi="Times New Roman"/>
                <w:i/>
                <w:iCs/>
                <w:lang w:val="en-US"/>
              </w:rPr>
              <w:t>*</w:t>
            </w:r>
            <w:r w:rsidRPr="00641144">
              <w:rPr>
                <w:rFonts w:ascii="Times New Roman" w:hAnsi="Times New Roman"/>
              </w:rPr>
              <w:t xml:space="preserve"> </w:t>
            </w:r>
            <w:r w:rsidR="0045382D" w:rsidRPr="0045382D">
              <w:rPr>
                <w:rFonts w:ascii="Times New Roman" w:hAnsi="Times New Roman"/>
                <w:i/>
                <w:iCs/>
                <w:strike/>
              </w:rPr>
              <w:t xml:space="preserve">Galimi Jungtinio projekto projektų (toliau - JP </w:t>
            </w:r>
            <w:r w:rsidR="0045382D" w:rsidRPr="0045382D">
              <w:rPr>
                <w:rFonts w:ascii="Times New Roman" w:hAnsi="Times New Roman"/>
                <w:bCs/>
                <w:i/>
                <w:iCs/>
                <w:strike/>
              </w:rPr>
              <w:t xml:space="preserve">projektų) pareiškėjai - </w:t>
            </w:r>
            <w:r w:rsidR="0045382D" w:rsidRPr="0045382D">
              <w:rPr>
                <w:rFonts w:ascii="Times New Roman" w:hAnsi="Times New Roman"/>
                <w:i/>
                <w:iCs/>
                <w:strike/>
                <w:szCs w:val="20"/>
              </w:rPr>
              <w:t>fiziniai asmenys, nuosavybės teise valdantys elektros vartojimo objektą - fizinio asmens, nuosavybės teise valdomą gyvenamosios paskirties vieno buto pastatą, gyvenamosios paskirties butą arba sodų paskirties pastatą (sodo namą), kurie yra įregistruoti Valstybės Įmonės Registrų centro (toliau – VĮ Registrų centras) Nekilnojamojo turto registre, į kuriuos bus nukreipiama atsinaujinančių išteklių energiją naudojančiomis technologijomis, skirtomis elektros energijos gamybai namų ūkio reikmėms, pagaminta elektra (toliau - elektros vartojimo objektas).</w:t>
            </w:r>
          </w:p>
          <w:p w14:paraId="194A5A40" w14:textId="77777777" w:rsidR="0045382D" w:rsidRPr="0045382D" w:rsidRDefault="0045382D" w:rsidP="0045382D">
            <w:pPr>
              <w:widowControl w:val="0"/>
              <w:jc w:val="both"/>
              <w:textAlignment w:val="baseline"/>
              <w:rPr>
                <w:rFonts w:ascii="Times New Roman" w:hAnsi="Times New Roman"/>
                <w:bCs/>
                <w:i/>
                <w:iCs/>
              </w:rPr>
            </w:pPr>
            <w:r w:rsidRPr="0045382D">
              <w:rPr>
                <w:rFonts w:ascii="Times New Roman" w:hAnsi="Times New Roman"/>
                <w:bCs/>
                <w:i/>
                <w:iCs/>
              </w:rPr>
              <w:t>Specialusis atrankos kriterijus nustatys, kad „</w:t>
            </w:r>
            <w:r w:rsidRPr="0045382D">
              <w:rPr>
                <w:rFonts w:ascii="Times New Roman" w:hAnsi="Times New Roman"/>
                <w:bCs/>
                <w:i/>
                <w:iCs/>
                <w:u w:val="single"/>
              </w:rPr>
              <w:t>elektros vartojimo objektas turi būti Sostinės regione</w:t>
            </w:r>
            <w:r w:rsidRPr="0045382D">
              <w:rPr>
                <w:rFonts w:ascii="Times New Roman" w:hAnsi="Times New Roman"/>
                <w:bCs/>
                <w:i/>
                <w:iCs/>
              </w:rPr>
              <w:t>“.</w:t>
            </w:r>
          </w:p>
          <w:p w14:paraId="54750F28" w14:textId="77777777" w:rsidR="0045382D" w:rsidRPr="0045382D" w:rsidRDefault="0045382D" w:rsidP="0045382D">
            <w:pPr>
              <w:widowControl w:val="0"/>
              <w:jc w:val="both"/>
              <w:textAlignment w:val="baseline"/>
              <w:rPr>
                <w:rFonts w:ascii="Times New Roman" w:hAnsi="Times New Roman"/>
                <w:bCs/>
                <w:i/>
                <w:iCs/>
              </w:rPr>
            </w:pPr>
            <w:r w:rsidRPr="0045382D">
              <w:rPr>
                <w:rFonts w:ascii="Times New Roman" w:hAnsi="Times New Roman"/>
                <w:bCs/>
                <w:i/>
                <w:iCs/>
              </w:rPr>
              <w:t>Specialusis projektų atrankos kriterijus bus taikomas JP projektams.</w:t>
            </w:r>
          </w:p>
          <w:p w14:paraId="29D35D6E" w14:textId="77777777" w:rsidR="0045382D" w:rsidRPr="0045382D" w:rsidRDefault="0045382D" w:rsidP="0045382D">
            <w:pPr>
              <w:widowControl w:val="0"/>
              <w:jc w:val="both"/>
              <w:textAlignment w:val="baseline"/>
              <w:rPr>
                <w:rFonts w:ascii="Times New Roman" w:hAnsi="Times New Roman"/>
                <w:bCs/>
                <w:i/>
                <w:iCs/>
              </w:rPr>
            </w:pPr>
            <w:r w:rsidRPr="0045382D">
              <w:rPr>
                <w:rFonts w:ascii="Times New Roman" w:hAnsi="Times New Roman"/>
                <w:bCs/>
                <w:i/>
                <w:iCs/>
              </w:rPr>
              <w:t>JP projektas atitiks specialųjį projektų atrankos kriterijų, jeigu VĮ Registrų centras Nekilnojamojo turto registro duomenimis, elektros vartojimo objektas yra registruotas Sostinės regiono savivaldybėse (</w:t>
            </w:r>
            <w:r w:rsidRPr="0045382D">
              <w:rPr>
                <w:rFonts w:ascii="Times New Roman" w:hAnsi="Times New Roman"/>
                <w:i/>
                <w:iCs/>
                <w:color w:val="000000"/>
                <w:spacing w:val="6"/>
              </w:rPr>
              <w:t>Elektrėnų, Šalčininkų rajono, Širvintų rajono, Švenčionių rajono, Trakų rajono, Ukmergės rajono, Vilniaus miesto, Vilniaus rajono)</w:t>
            </w:r>
            <w:r w:rsidRPr="0045382D">
              <w:rPr>
                <w:rFonts w:ascii="Times New Roman" w:hAnsi="Times New Roman"/>
                <w:bCs/>
                <w:i/>
                <w:iCs/>
              </w:rPr>
              <w:t xml:space="preserve">.   </w:t>
            </w:r>
          </w:p>
          <w:p w14:paraId="2CB40E04" w14:textId="77777777" w:rsidR="0045382D" w:rsidRPr="0045382D" w:rsidRDefault="0045382D" w:rsidP="0045382D">
            <w:pPr>
              <w:jc w:val="both"/>
              <w:rPr>
                <w:rFonts w:ascii="Times New Roman" w:hAnsi="Times New Roman"/>
                <w:i/>
                <w:iCs/>
              </w:rPr>
            </w:pPr>
            <w:r w:rsidRPr="0045382D">
              <w:rPr>
                <w:rFonts w:ascii="Times New Roman" w:hAnsi="Times New Roman"/>
                <w:i/>
                <w:iCs/>
              </w:rPr>
              <w:t xml:space="preserve">Specialusis projektų atrankos kriterijus bus taikomas </w:t>
            </w:r>
            <w:r w:rsidRPr="0045382D">
              <w:rPr>
                <w:rFonts w:ascii="Times New Roman" w:hAnsi="Times New Roman"/>
                <w:i/>
                <w:iCs/>
                <w:strike/>
              </w:rPr>
              <w:t>visoms</w:t>
            </w:r>
            <w:r w:rsidRPr="0045382D">
              <w:rPr>
                <w:rFonts w:ascii="Times New Roman" w:hAnsi="Times New Roman"/>
                <w:i/>
                <w:iCs/>
              </w:rPr>
              <w:t xml:space="preserve"> 3.1 poveiklę įgyvendinančioms JP projektų veikloms - saulės elektrinėms įsirengti, taip pat </w:t>
            </w:r>
            <w:r w:rsidRPr="0045382D">
              <w:rPr>
                <w:rFonts w:ascii="Times New Roman" w:hAnsi="Times New Roman"/>
                <w:i/>
                <w:iCs/>
                <w:strike/>
              </w:rPr>
              <w:t xml:space="preserve">elektros energijos generavimo iš atsinaujinančių išteklių energijos technologijoms </w:t>
            </w:r>
            <w:r w:rsidRPr="0045382D">
              <w:rPr>
                <w:rFonts w:ascii="Times New Roman" w:hAnsi="Times New Roman"/>
                <w:b/>
                <w:bCs/>
                <w:i/>
                <w:iCs/>
              </w:rPr>
              <w:t>saulės elektrinių įrengtajai galiai</w:t>
            </w:r>
            <w:r w:rsidRPr="0045382D">
              <w:rPr>
                <w:rFonts w:ascii="Times New Roman" w:hAnsi="Times New Roman"/>
                <w:i/>
                <w:iCs/>
              </w:rPr>
              <w:t xml:space="preserve"> įsigyti </w:t>
            </w:r>
            <w:r w:rsidRPr="0045382D">
              <w:rPr>
                <w:rFonts w:ascii="Times New Roman" w:hAnsi="Times New Roman"/>
                <w:i/>
                <w:iCs/>
              </w:rPr>
              <w:lastRenderedPageBreak/>
              <w:t xml:space="preserve">iš nutolusių saulės </w:t>
            </w:r>
            <w:r w:rsidRPr="0045382D">
              <w:rPr>
                <w:rFonts w:ascii="Times New Roman" w:hAnsi="Times New Roman"/>
                <w:i/>
                <w:iCs/>
                <w:strike/>
              </w:rPr>
              <w:t>ir vėjo</w:t>
            </w:r>
            <w:r w:rsidRPr="0045382D">
              <w:rPr>
                <w:rFonts w:ascii="Times New Roman" w:hAnsi="Times New Roman"/>
                <w:i/>
                <w:iCs/>
              </w:rPr>
              <w:t xml:space="preserve"> elektrinių parkų visoje Lietuvoje </w:t>
            </w:r>
            <w:r w:rsidRPr="0045382D">
              <w:rPr>
                <w:rFonts w:ascii="Times New Roman" w:hAnsi="Times New Roman"/>
                <w:b/>
                <w:bCs/>
                <w:i/>
                <w:iCs/>
              </w:rPr>
              <w:t>– tais atvejais, kai kartu su kvietimais teikti paraiškas JP projektams įgyvendinti fiziniams asmenims, kurių elektros vartojimo objektas yra Sostinės regione (finansuojamais Sanglaudos fondo lėšomis), bus taip pat skelbiami kvietimai fiziniams asmenims, kurių elektros vartojimo objektas yra Vidurio ir vakarų Lietuvos regione (finansuojami Europos regioninės plėtros fondo lėšomis). Projektų atrankos kriterijus nebus taikomas tais atvejais, jeigu kvietimai gyventojams gauti dotacijas įgyvendinti JP projektus būtų skelbiami tik iš Sanglaudos fondo lėšų.</w:t>
            </w:r>
            <w:r w:rsidRPr="0045382D">
              <w:rPr>
                <w:rFonts w:ascii="Times New Roman" w:hAnsi="Times New Roman"/>
                <w:i/>
                <w:iCs/>
              </w:rPr>
              <w:t xml:space="preserve"> </w:t>
            </w:r>
          </w:p>
          <w:p w14:paraId="70A7D126" w14:textId="128A8D1E" w:rsidR="00980D3B" w:rsidRPr="00641144" w:rsidRDefault="0045382D" w:rsidP="0045382D">
            <w:pPr>
              <w:shd w:val="clear" w:color="auto" w:fill="FFFFFF" w:themeFill="background1"/>
              <w:tabs>
                <w:tab w:val="left" w:pos="457"/>
              </w:tabs>
              <w:ind w:left="22"/>
              <w:jc w:val="both"/>
              <w:rPr>
                <w:rFonts w:ascii="Times New Roman" w:hAnsi="Times New Roman"/>
                <w:b/>
                <w:i/>
                <w:iCs/>
              </w:rPr>
            </w:pPr>
            <w:r w:rsidRPr="0045382D">
              <w:rPr>
                <w:rFonts w:ascii="Times New Roman" w:eastAsia="Times New Roman" w:hAnsi="Times New Roman"/>
                <w:b/>
                <w:bCs/>
                <w:i/>
                <w:iCs/>
                <w:strike/>
              </w:rPr>
              <w:t xml:space="preserve">Taikant specialųjį projektų atrankos kriterijų, </w:t>
            </w:r>
            <w:r w:rsidRPr="0045382D">
              <w:rPr>
                <w:rFonts w:ascii="Times New Roman" w:eastAsia="Times New Roman" w:hAnsi="Times New Roman"/>
                <w:b/>
                <w:i/>
                <w:iCs/>
                <w:strike/>
                <w:lang w:eastAsia="lt-LT"/>
              </w:rPr>
              <w:t>bus skirta 31,075 mln. eurų dotacijų</w:t>
            </w:r>
            <w:r w:rsidRPr="0045382D">
              <w:rPr>
                <w:rFonts w:ascii="Times New Roman" w:eastAsia="Times New Roman" w:hAnsi="Times New Roman"/>
                <w:bCs/>
                <w:i/>
                <w:iCs/>
                <w:strike/>
                <w:lang w:eastAsia="lt-LT"/>
              </w:rPr>
              <w:t xml:space="preserve"> pareiškėjų pateiktiems JP projektams finansuoti (neįskaitant JP vykdytojo administravimo išlaidų). Likusiai 3.1 poveiklėje numatytai lėšų daliai specialusis atrankos kriterijus nebus taikomas, kadangi dalis šiai poveiklei skirtų lėšų skiriama vadovaujantis </w:t>
            </w:r>
            <w:r w:rsidRPr="0045382D">
              <w:rPr>
                <w:rFonts w:ascii="Times New Roman" w:eastAsia="Times New Roman" w:hAnsi="Times New Roman"/>
                <w:i/>
                <w:iCs/>
                <w:strike/>
              </w:rPr>
              <w:t xml:space="preserve">projektų finansavimo sąlygų aprašu, patvirtintu Energetikos ministro 2023 m. balandžio 7 d. įsakymu Nr. 1-106, į kurį siūlomas specialusis projektų atrankos kriterijus nebuvo įtrauktas, </w:t>
            </w:r>
            <w:r w:rsidRPr="0045382D">
              <w:rPr>
                <w:rFonts w:ascii="Times New Roman" w:eastAsia="Times New Roman" w:hAnsi="Times New Roman"/>
                <w:bCs/>
                <w:i/>
                <w:iCs/>
                <w:strike/>
                <w:lang w:eastAsia="lt-LT"/>
              </w:rPr>
              <w:t>arba lėšas planuojama panaudoti taikant kitus specialiuosius projektų atrankos kriterijus, kuriuos bus siūloma patvirtinti ateityje.</w:t>
            </w:r>
          </w:p>
        </w:tc>
      </w:tr>
    </w:tbl>
    <w:p w14:paraId="1CB9045A" w14:textId="77777777" w:rsidR="00462B3E" w:rsidRDefault="00462B3E" w:rsidP="00275512">
      <w:pPr>
        <w:pStyle w:val="ListParagraph"/>
        <w:tabs>
          <w:tab w:val="left" w:pos="1134"/>
        </w:tabs>
        <w:ind w:left="360"/>
        <w:jc w:val="both"/>
        <w:rPr>
          <w:bCs/>
        </w:rPr>
      </w:pPr>
    </w:p>
    <w:p w14:paraId="7093D1F5" w14:textId="67513BC9" w:rsidR="0020032A" w:rsidRPr="0020032A" w:rsidRDefault="0045382D" w:rsidP="0045382D">
      <w:pPr>
        <w:pStyle w:val="ListParagraph"/>
        <w:numPr>
          <w:ilvl w:val="0"/>
          <w:numId w:val="2"/>
        </w:numPr>
        <w:jc w:val="both"/>
      </w:pPr>
      <w:r w:rsidRPr="0045382D">
        <w:t>Investicijų programos 2 prioriteto „Žalesnė Lietuva“ 2.2 uždavinio „Skatinti atsinaujinančiąją energiją pagal Direktyvą (ES) 2018/2001, įskaitant joje nustatytus tvarumo kriterijus“ Energetikos ministerijos administruojamos plėtros programos pažangos priemonės</w:t>
      </w:r>
      <w:r>
        <w:t xml:space="preserve"> </w:t>
      </w:r>
      <w:r w:rsidRPr="0045382D">
        <w:t xml:space="preserve">Nr. 03-001-06-03-02 „Didinti atsinaujinančių energijos išteklių dalį, užtikrinant atsinaujinančių išteklių integraciją į elektros tinklus“ (toliau – Pažangos priemonė) </w:t>
      </w:r>
      <w:r w:rsidRPr="0045382D">
        <w:rPr>
          <w:b/>
          <w:bCs/>
        </w:rPr>
        <w:t>veiklos 6. Individualių elektros energijos kaupimo sprendimų sukūrimas elektros energiją gaminantiems vartotojams, poveiklės 6.1. „Individualių elektros energijos kaupimo sprendimų sukūrimas elektros energiją gaminantiems vartotojams visoje Lietuvoje“</w:t>
      </w:r>
      <w:r w:rsidRPr="0045382D">
        <w:t xml:space="preserve"> vieno</w:t>
      </w:r>
      <w:r>
        <w:t xml:space="preserve"> (1)</w:t>
      </w:r>
      <w:r w:rsidRPr="0045382D">
        <w:t xml:space="preserve"> projekto atrankos kriterijaus keitim</w:t>
      </w:r>
      <w:r>
        <w:t>ą:</w:t>
      </w:r>
    </w:p>
    <w:p w14:paraId="76601144" w14:textId="527F7443" w:rsidR="0020032A" w:rsidRDefault="0020032A" w:rsidP="0020032A">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20032A" w:rsidRPr="008B3BB0" w14:paraId="727322BC" w14:textId="77777777" w:rsidTr="00AF1883">
        <w:tc>
          <w:tcPr>
            <w:tcW w:w="9016" w:type="dxa"/>
          </w:tcPr>
          <w:p w14:paraId="72CE612E" w14:textId="27E224B5" w:rsidR="0020032A" w:rsidRPr="00980D3B" w:rsidRDefault="0020032A" w:rsidP="00DA2E03">
            <w:pPr>
              <w:pStyle w:val="ListParagraph"/>
              <w:numPr>
                <w:ilvl w:val="0"/>
                <w:numId w:val="41"/>
              </w:numPr>
              <w:tabs>
                <w:tab w:val="left" w:pos="1134"/>
              </w:tabs>
              <w:jc w:val="both"/>
              <w:rPr>
                <w:rFonts w:ascii="Times New Roman" w:hAnsi="Times New Roman"/>
                <w:bCs/>
              </w:rPr>
            </w:pPr>
            <w:r w:rsidRPr="00980D3B">
              <w:rPr>
                <w:rFonts w:ascii="Times New Roman" w:hAnsi="Times New Roman"/>
                <w:bCs/>
              </w:rPr>
              <w:t xml:space="preserve">Specialusis projektų atrankos kriterijus. </w:t>
            </w:r>
            <w:r w:rsidR="0045382D" w:rsidRPr="0045382D">
              <w:rPr>
                <w:rFonts w:ascii="Times New Roman" w:hAnsi="Times New Roman"/>
                <w:bCs/>
              </w:rPr>
              <w:t>Pareiškėjo elektros vartojimo objektai turi būti Sostinės regione.</w:t>
            </w:r>
            <w:r w:rsidR="00DA2E03">
              <w:rPr>
                <w:rFonts w:ascii="Times New Roman" w:hAnsi="Times New Roman"/>
                <w:bCs/>
              </w:rPr>
              <w:t>*</w:t>
            </w:r>
          </w:p>
        </w:tc>
      </w:tr>
      <w:tr w:rsidR="0020032A" w:rsidRPr="008B3BB0" w14:paraId="4DE8E992" w14:textId="77777777" w:rsidTr="00AF1883">
        <w:tc>
          <w:tcPr>
            <w:tcW w:w="9016" w:type="dxa"/>
          </w:tcPr>
          <w:p w14:paraId="1A3F0C34" w14:textId="77777777" w:rsidR="0045382D" w:rsidRPr="0045382D" w:rsidRDefault="0020032A" w:rsidP="0045382D">
            <w:pPr>
              <w:shd w:val="clear" w:color="auto" w:fill="FFFFFF"/>
              <w:tabs>
                <w:tab w:val="left" w:pos="457"/>
              </w:tabs>
              <w:ind w:left="22"/>
              <w:jc w:val="both"/>
              <w:rPr>
                <w:rFonts w:ascii="Times New Roman" w:hAnsi="Times New Roman"/>
                <w:i/>
                <w:iCs/>
                <w:strike/>
              </w:rPr>
            </w:pPr>
            <w:r w:rsidRPr="00641144">
              <w:rPr>
                <w:rFonts w:ascii="Times New Roman" w:hAnsi="Times New Roman"/>
                <w:i/>
                <w:iCs/>
                <w:lang w:val="en-US"/>
              </w:rPr>
              <w:t>*</w:t>
            </w:r>
            <w:r w:rsidRPr="00641144">
              <w:rPr>
                <w:rFonts w:ascii="Times New Roman" w:hAnsi="Times New Roman"/>
              </w:rPr>
              <w:t xml:space="preserve"> </w:t>
            </w:r>
            <w:r w:rsidR="0045382D" w:rsidRPr="0045382D">
              <w:rPr>
                <w:rFonts w:ascii="Times New Roman" w:hAnsi="Times New Roman"/>
                <w:i/>
                <w:iCs/>
                <w:strike/>
              </w:rPr>
              <w:t xml:space="preserve">Galimi JP </w:t>
            </w:r>
            <w:r w:rsidR="0045382D" w:rsidRPr="0045382D">
              <w:rPr>
                <w:rFonts w:ascii="Times New Roman" w:hAnsi="Times New Roman"/>
                <w:bCs/>
                <w:i/>
                <w:iCs/>
                <w:strike/>
              </w:rPr>
              <w:t xml:space="preserve">projektų pareiškėjai - </w:t>
            </w:r>
            <w:r w:rsidR="0045382D" w:rsidRPr="0045382D">
              <w:rPr>
                <w:rFonts w:ascii="Times New Roman" w:hAnsi="Times New Roman"/>
                <w:i/>
                <w:iCs/>
                <w:strike/>
              </w:rPr>
              <w:t>fiziniai asmenys, nuosavybės teise valdantys elektros vartojimo objektą - fizinio asmens, nuosavybės teise valdomą gyvenamosios paskirties vieno buto pastatą, gyvenamosios paskirties butą, sodų paskirties pastatą (sodo namą), kurie yra įregistruoti Valstybės Įmonės Registrų centro (toliau – VĮ Registrų centras) Nekilnojamojo turto registre ir įsirengę saulės arba vėjo elektrinę arba ketinantys įsirengti saulės arba vėjo elektrinę iki išlaidų kompensavimo prašymo teikimo dienos.</w:t>
            </w:r>
          </w:p>
          <w:p w14:paraId="7FC3DF88" w14:textId="77777777" w:rsidR="0045382D" w:rsidRPr="0045382D" w:rsidRDefault="0045382D" w:rsidP="0045382D">
            <w:pPr>
              <w:widowControl w:val="0"/>
              <w:jc w:val="both"/>
              <w:textAlignment w:val="baseline"/>
              <w:rPr>
                <w:rFonts w:ascii="Times New Roman" w:hAnsi="Times New Roman"/>
                <w:bCs/>
                <w:i/>
                <w:iCs/>
              </w:rPr>
            </w:pPr>
            <w:r w:rsidRPr="0045382D">
              <w:rPr>
                <w:rFonts w:ascii="Times New Roman" w:hAnsi="Times New Roman"/>
                <w:bCs/>
                <w:i/>
                <w:iCs/>
              </w:rPr>
              <w:t>Specialusis projektų atrankos kriterijus nustatys, kad elektros vartojimo objektas, kuriame arba prie kurio bus įrengiamas elektros energijos kaupimo įrenginys, yra/bus Sostinės regione“, kaip jis yra apibrėžtas</w:t>
            </w:r>
            <w:r w:rsidRPr="0045382D">
              <w:rPr>
                <w:rFonts w:ascii="Times New Roman" w:hAnsi="Times New Roman"/>
                <w:b/>
                <w:i/>
                <w:iCs/>
                <w:u w:val="single"/>
              </w:rPr>
              <w:t xml:space="preserve"> </w:t>
            </w:r>
            <w:r w:rsidRPr="0045382D">
              <w:rPr>
                <w:rFonts w:ascii="Times New Roman" w:hAnsi="Times New Roman"/>
                <w:i/>
                <w:iCs/>
                <w:shd w:val="clear" w:color="auto" w:fill="FFFFFF"/>
              </w:rPr>
              <w:t xml:space="preserve">Lietuvos Respublikos Vyriausybės </w:t>
            </w:r>
            <w:r w:rsidRPr="0045382D">
              <w:rPr>
                <w:rFonts w:ascii="Times New Roman" w:hAnsi="Times New Roman"/>
                <w:i/>
                <w:iCs/>
                <w:color w:val="000000"/>
              </w:rPr>
              <w:t>2016 m. sausio 6 d. nutarimą Nr. 5 „Dėl Sostinės regiono ir Vidurio ir Vakarų Lietuvos regiono sudarymo“</w:t>
            </w:r>
            <w:r w:rsidRPr="0045382D">
              <w:rPr>
                <w:rFonts w:ascii="Times New Roman" w:hAnsi="Times New Roman"/>
                <w:bCs/>
                <w:i/>
                <w:iCs/>
              </w:rPr>
              <w:t>.</w:t>
            </w:r>
          </w:p>
          <w:p w14:paraId="186370E6" w14:textId="77777777" w:rsidR="0045382D" w:rsidRPr="0045382D" w:rsidRDefault="0045382D" w:rsidP="0045382D">
            <w:pPr>
              <w:widowControl w:val="0"/>
              <w:jc w:val="both"/>
              <w:textAlignment w:val="baseline"/>
              <w:rPr>
                <w:rFonts w:ascii="Times New Roman" w:hAnsi="Times New Roman"/>
                <w:b/>
                <w:bCs/>
                <w:i/>
                <w:iCs/>
              </w:rPr>
            </w:pPr>
          </w:p>
          <w:p w14:paraId="39EEF136" w14:textId="77777777" w:rsidR="0045382D" w:rsidRPr="0045382D" w:rsidRDefault="0045382D" w:rsidP="0045382D">
            <w:pPr>
              <w:widowControl w:val="0"/>
              <w:jc w:val="both"/>
              <w:textAlignment w:val="baseline"/>
              <w:rPr>
                <w:rFonts w:ascii="Times New Roman" w:hAnsi="Times New Roman"/>
                <w:b/>
                <w:i/>
                <w:iCs/>
              </w:rPr>
            </w:pPr>
            <w:r w:rsidRPr="0045382D">
              <w:rPr>
                <w:rFonts w:ascii="Times New Roman" w:hAnsi="Times New Roman"/>
                <w:b/>
                <w:bCs/>
                <w:i/>
                <w:iCs/>
              </w:rPr>
              <w:t>Specialusis projektų atrankos kriterijus bus taikomas jungtinio projekto projektams.</w:t>
            </w:r>
          </w:p>
          <w:p w14:paraId="1EA86D4D" w14:textId="77777777" w:rsidR="0045382D" w:rsidRPr="0045382D" w:rsidRDefault="0045382D" w:rsidP="0045382D">
            <w:pPr>
              <w:widowControl w:val="0"/>
              <w:jc w:val="both"/>
              <w:textAlignment w:val="baseline"/>
              <w:rPr>
                <w:rFonts w:ascii="Times New Roman" w:hAnsi="Times New Roman"/>
                <w:bCs/>
                <w:i/>
                <w:iCs/>
                <w:strike/>
              </w:rPr>
            </w:pPr>
            <w:r w:rsidRPr="0045382D">
              <w:rPr>
                <w:rFonts w:ascii="Times New Roman" w:hAnsi="Times New Roman"/>
                <w:bCs/>
                <w:i/>
                <w:iCs/>
                <w:strike/>
              </w:rPr>
              <w:t>JP projektas atitiks specialųjį projektų atrankos kriterijų, jeigu bus tenkinama sąlyga, kad</w:t>
            </w:r>
          </w:p>
          <w:p w14:paraId="3E75DDCB" w14:textId="77777777" w:rsidR="0045382D" w:rsidRPr="0045382D" w:rsidRDefault="0045382D" w:rsidP="0045382D">
            <w:pPr>
              <w:widowControl w:val="0"/>
              <w:jc w:val="both"/>
              <w:textAlignment w:val="baseline"/>
              <w:rPr>
                <w:rFonts w:ascii="Times New Roman" w:hAnsi="Times New Roman"/>
                <w:bCs/>
                <w:i/>
                <w:iCs/>
                <w:strike/>
              </w:rPr>
            </w:pPr>
            <w:r w:rsidRPr="0045382D">
              <w:rPr>
                <w:rFonts w:ascii="Times New Roman" w:hAnsi="Times New Roman"/>
                <w:bCs/>
                <w:i/>
                <w:iCs/>
                <w:strike/>
              </w:rPr>
              <w:t xml:space="preserve">elektros vartojimo objektas, kuriame arba prie kurio bus įrengtas su dotacija įsigytas elektros energijos kaupimo įrenginys, yra Sostinės regione, kaip jis yra apibrėžtas pagal </w:t>
            </w:r>
            <w:r w:rsidRPr="0045382D">
              <w:rPr>
                <w:rFonts w:ascii="Times New Roman" w:hAnsi="Times New Roman"/>
                <w:i/>
                <w:iCs/>
                <w:strike/>
                <w:shd w:val="clear" w:color="auto" w:fill="FFFFFF"/>
              </w:rPr>
              <w:t xml:space="preserve">Lietuvos Respublikos Vyriausybės </w:t>
            </w:r>
            <w:r w:rsidRPr="0045382D">
              <w:rPr>
                <w:rFonts w:ascii="Times New Roman" w:hAnsi="Times New Roman"/>
                <w:i/>
                <w:iCs/>
                <w:strike/>
                <w:color w:val="000000"/>
              </w:rPr>
              <w:t>2016 m. sausio 6 d. nutarimą Nr. 5 „Dėl Sostinės regiono ir Vidurio ir Vakarų Lietuvos regiono sudarymo“</w:t>
            </w:r>
            <w:r w:rsidRPr="0045382D">
              <w:rPr>
                <w:rFonts w:ascii="Times New Roman" w:hAnsi="Times New Roman"/>
                <w:bCs/>
                <w:i/>
                <w:iCs/>
                <w:strike/>
              </w:rPr>
              <w:t xml:space="preserve">. </w:t>
            </w:r>
          </w:p>
          <w:p w14:paraId="4ACA7EC6" w14:textId="77777777" w:rsidR="0045382D" w:rsidRPr="0045382D" w:rsidRDefault="0045382D" w:rsidP="0045382D">
            <w:pPr>
              <w:widowControl w:val="0"/>
              <w:jc w:val="both"/>
              <w:textAlignment w:val="baseline"/>
              <w:rPr>
                <w:rFonts w:ascii="Times New Roman" w:hAnsi="Times New Roman"/>
                <w:bCs/>
                <w:i/>
                <w:iCs/>
                <w:strike/>
              </w:rPr>
            </w:pPr>
            <w:r w:rsidRPr="0045382D">
              <w:rPr>
                <w:rFonts w:ascii="Times New Roman" w:hAnsi="Times New Roman"/>
                <w:bCs/>
                <w:i/>
                <w:iCs/>
                <w:strike/>
              </w:rPr>
              <w:t xml:space="preserve">Terminas „kuriame arba prie kurio“ bus suprantamas taip, kad su dotacija įsigytas elektros energijos kaupimo įrenginys turi būti įrengtas tame pačiame elektros vartojimo objekte, kuris vartoja arba vartos atsinaujinančių išteklių energiją naudojančios (saulės, vėjo ar kitos) elektrinės generuojamą elektros energiją arba žemės sklype, ant kurio yra elektros </w:t>
            </w:r>
            <w:r w:rsidRPr="0045382D">
              <w:rPr>
                <w:rFonts w:ascii="Times New Roman" w:hAnsi="Times New Roman"/>
                <w:bCs/>
                <w:i/>
                <w:iCs/>
                <w:strike/>
              </w:rPr>
              <w:lastRenderedPageBreak/>
              <w:t xml:space="preserve">vartojimo objektas, kad būtų užtikrinta, kad su dotacija įrengiamo elektros energijos kaupimo įrenginio kaupiama elektros energija bus vartojama to konkretaus elektros vartojimo objekto reikmėms patenkinti. </w:t>
            </w:r>
          </w:p>
          <w:p w14:paraId="556E5D73" w14:textId="77777777" w:rsidR="0045382D" w:rsidRPr="0045382D" w:rsidRDefault="0045382D" w:rsidP="0045382D">
            <w:pPr>
              <w:widowControl w:val="0"/>
              <w:jc w:val="both"/>
              <w:textAlignment w:val="baseline"/>
              <w:rPr>
                <w:rFonts w:ascii="Times New Roman" w:hAnsi="Times New Roman"/>
                <w:bCs/>
                <w:i/>
                <w:iCs/>
              </w:rPr>
            </w:pPr>
            <w:r w:rsidRPr="0045382D">
              <w:rPr>
                <w:rFonts w:ascii="Times New Roman" w:hAnsi="Times New Roman"/>
                <w:bCs/>
                <w:i/>
                <w:iCs/>
              </w:rPr>
              <w:t>JP projektas turės atitikti šį reikalavimą projekto įgyvendinimo metu ir visą poprojektinį tęstinumo laikotarpį (t.y. 5 metus po Jungtinio projekto finansavimo pabaigos).</w:t>
            </w:r>
          </w:p>
          <w:p w14:paraId="0603F7B9" w14:textId="77777777" w:rsidR="0045382D" w:rsidRPr="0045382D" w:rsidRDefault="0045382D" w:rsidP="0045382D">
            <w:pPr>
              <w:widowControl w:val="0"/>
              <w:jc w:val="both"/>
              <w:textAlignment w:val="baseline"/>
              <w:rPr>
                <w:rFonts w:ascii="Times New Roman" w:hAnsi="Times New Roman"/>
                <w:bCs/>
                <w:i/>
                <w:iCs/>
                <w:strike/>
              </w:rPr>
            </w:pPr>
            <w:r w:rsidRPr="0045382D">
              <w:rPr>
                <w:rFonts w:ascii="Times New Roman" w:hAnsi="Times New Roman"/>
                <w:bCs/>
                <w:i/>
                <w:iCs/>
                <w:strike/>
              </w:rPr>
              <w:t>Specialusis JP projektų atrankos kriterijus bus taikomas visiems kvietimams teikti paraiškas JP projektams įgyvendinti, įgyvendinantiems šią poveiklę.</w:t>
            </w:r>
          </w:p>
          <w:p w14:paraId="1A5BC6DE" w14:textId="0C52DE84" w:rsidR="0020032A" w:rsidRPr="00641144" w:rsidRDefault="0045382D" w:rsidP="0045382D">
            <w:pPr>
              <w:shd w:val="clear" w:color="auto" w:fill="FFFFFF" w:themeFill="background1"/>
              <w:tabs>
                <w:tab w:val="left" w:pos="457"/>
              </w:tabs>
              <w:ind w:left="22"/>
              <w:jc w:val="both"/>
              <w:rPr>
                <w:rFonts w:ascii="Times New Roman" w:hAnsi="Times New Roman"/>
                <w:b/>
                <w:i/>
                <w:iCs/>
              </w:rPr>
            </w:pPr>
            <w:r w:rsidRPr="0045382D">
              <w:rPr>
                <w:rFonts w:ascii="Times New Roman" w:eastAsia="Times New Roman" w:hAnsi="Times New Roman"/>
                <w:b/>
                <w:i/>
                <w:iCs/>
                <w:lang w:eastAsia="lt-LT"/>
              </w:rPr>
              <w:t>Specialusis atrankos kriterijus bus taikomas tais atvejais, kai kartu su kvietimais teikti paraiškas JP projektams įgyvendinti fiziniams asmenims, kurių elektros vartojimo objektas yra Sostinės regione (finansuojamais Sanglaudos fondo lėšomis), bus taip pat skelbiami kvietimai fiziniams asmenims, kurių elektros vartojimo objektas yra Vidurio ir vakarų Lietuvos regione (finansuojami Europos regioninės plėtros fondo lėšomis). Projektų atrankos kriterijus nebus taikomas tais atvejais, jeigu kvietimai gyventojams gauti dotacijas įgyvendinti JP projektus būtų skelbiami tik iš Sanglaudos fondo lėšų.</w:t>
            </w:r>
          </w:p>
        </w:tc>
      </w:tr>
    </w:tbl>
    <w:p w14:paraId="060E6F3E" w14:textId="77777777" w:rsidR="0020032A" w:rsidRDefault="0020032A" w:rsidP="0020032A">
      <w:pPr>
        <w:pStyle w:val="ListParagraph"/>
        <w:tabs>
          <w:tab w:val="left" w:pos="1134"/>
        </w:tabs>
        <w:ind w:left="360"/>
        <w:jc w:val="both"/>
        <w:rPr>
          <w:bCs/>
        </w:rPr>
      </w:pPr>
    </w:p>
    <w:p w14:paraId="74F8A1AA" w14:textId="13A451D9" w:rsidR="0020032A" w:rsidRPr="0020032A" w:rsidRDefault="0020032A" w:rsidP="0045382D">
      <w:pPr>
        <w:pStyle w:val="ListParagraph"/>
        <w:numPr>
          <w:ilvl w:val="0"/>
          <w:numId w:val="2"/>
        </w:numPr>
        <w:tabs>
          <w:tab w:val="left" w:pos="1134"/>
        </w:tabs>
        <w:jc w:val="both"/>
      </w:pPr>
      <w:r w:rsidRPr="0020032A">
        <w:t>Investicijų programos 1 prioriteto „Pažangesnė Lietuva“ 1.1 uždavinio „Plėtoti ir stiprinti mokslinių tyrimų ir inovacinius pajėgumus ir diegti pažangiąsias technologijas“ Ekonomikos ir inovacijų ministerijos administruojamos ekonomikos transformacijos ir konkurencingumo plėtros programos pažangos priemonės</w:t>
      </w:r>
      <w:r w:rsidR="00B6533A" w:rsidRPr="00B6533A">
        <w:t xml:space="preserve"> Nr. 05-001-01-04-02</w:t>
      </w:r>
      <w:r w:rsidRPr="0020032A">
        <w:t xml:space="preserve"> „Skatinti įmones pereiti link neutralios klimatui ekonomikos“ </w:t>
      </w:r>
      <w:r w:rsidRPr="001E138D">
        <w:rPr>
          <w:b/>
          <w:bCs/>
        </w:rPr>
        <w:t>veiklos „2. Sudaryti sąlygas tvariai pramonės labai mažų, mažų ir vidutinių įmonių  transformacijai“ poveiklės „2.1. Skatinti inovatyvių aplinkai draugiškų, t. y. tvarių produktų gamybą skatinančių, technologijų kūrimą, demonstravimą pramonės labai mažose, mažose ir vidutinėse įmonėse ( (Vidurio ir vakarų Lietuvos regionas)“ ir „2.3. Aplinkos apsaugos vadybos sistemos (toliau – AVS) pagal tarptautinių standartų reikalavimus diegimas ir (ar) gamybos technologinių auditų atlikimas; ekologinis projektavimas, ekologinis ženklinimas, sertifikavimas (Vidurio ir vakarų Lietuvos regionas)“</w:t>
      </w:r>
      <w:r w:rsidRPr="0020032A">
        <w:t xml:space="preserve"> dešimties </w:t>
      </w:r>
      <w:r w:rsidR="00B6533A">
        <w:t xml:space="preserve">(10) </w:t>
      </w:r>
      <w:r w:rsidRPr="0020032A">
        <w:t>projektų atrankos kriterijų nustatym</w:t>
      </w:r>
      <w:r>
        <w:t xml:space="preserve">ą: </w:t>
      </w:r>
    </w:p>
    <w:p w14:paraId="6E69C980" w14:textId="77777777" w:rsidR="0020032A" w:rsidRPr="003817A0" w:rsidRDefault="0020032A" w:rsidP="0020032A">
      <w:pPr>
        <w:pStyle w:val="ListParagraph"/>
        <w:tabs>
          <w:tab w:val="left" w:pos="1134"/>
        </w:tabs>
        <w:ind w:left="360"/>
        <w:jc w:val="both"/>
        <w:rPr>
          <w:bCs/>
        </w:rPr>
      </w:pPr>
      <w:r>
        <w:rPr>
          <w:bCs/>
        </w:rPr>
        <w:t xml:space="preserve"> </w:t>
      </w:r>
    </w:p>
    <w:tbl>
      <w:tblPr>
        <w:tblStyle w:val="TableGrid"/>
        <w:tblW w:w="0" w:type="auto"/>
        <w:tblInd w:w="720" w:type="dxa"/>
        <w:tblLook w:val="04A0" w:firstRow="1" w:lastRow="0" w:firstColumn="1" w:lastColumn="0" w:noHBand="0" w:noVBand="1"/>
      </w:tblPr>
      <w:tblGrid>
        <w:gridCol w:w="9016"/>
      </w:tblGrid>
      <w:tr w:rsidR="0020032A" w:rsidRPr="008B3BB0" w14:paraId="7AE47761" w14:textId="77777777" w:rsidTr="00AF1883">
        <w:tc>
          <w:tcPr>
            <w:tcW w:w="9016" w:type="dxa"/>
          </w:tcPr>
          <w:p w14:paraId="6B641E1F" w14:textId="6F5E4A31" w:rsidR="0020032A" w:rsidRPr="00980D3B" w:rsidRDefault="0020032A" w:rsidP="00B6533A">
            <w:pPr>
              <w:pStyle w:val="ListParagraph"/>
              <w:numPr>
                <w:ilvl w:val="0"/>
                <w:numId w:val="36"/>
              </w:numPr>
              <w:tabs>
                <w:tab w:val="left" w:pos="1134"/>
              </w:tabs>
              <w:jc w:val="both"/>
              <w:rPr>
                <w:rFonts w:ascii="Times New Roman" w:hAnsi="Times New Roman"/>
                <w:bCs/>
              </w:rPr>
            </w:pPr>
            <w:r w:rsidRPr="00980D3B">
              <w:rPr>
                <w:rFonts w:ascii="Times New Roman" w:hAnsi="Times New Roman"/>
                <w:bCs/>
              </w:rPr>
              <w:t xml:space="preserve">Specialusis projektų atrankos kriterijus. </w:t>
            </w:r>
            <w:r w:rsidR="00B6533A" w:rsidRPr="00B6533A">
              <w:rPr>
                <w:rFonts w:ascii="Times New Roman" w:eastAsia="Times New Roman" w:hAnsi="Times New Roman"/>
                <w:bCs/>
                <w:iCs/>
                <w:lang w:eastAsia="lt-LT"/>
              </w:rPr>
              <w:t xml:space="preserve">Projekte suplanuotos veiklos atitinka </w:t>
            </w:r>
            <w:hyperlink r:id="rId14" w:history="1">
              <w:r w:rsidR="00B6533A" w:rsidRPr="00B6533A">
                <w:rPr>
                  <w:rFonts w:ascii="Times New Roman" w:eastAsia="Times New Roman" w:hAnsi="Times New Roman"/>
                  <w:bCs/>
                  <w:iCs/>
                  <w:color w:val="0000FF"/>
                  <w:u w:val="single"/>
                  <w:lang w:eastAsia="lt-LT"/>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sidR="00B6533A" w:rsidRPr="00B6533A">
              <w:rPr>
                <w:rFonts w:ascii="Times New Roman" w:eastAsia="Times New Roman" w:hAnsi="Times New Roman"/>
                <w:bCs/>
                <w:iCs/>
                <w:lang w:eastAsia="lt-LT"/>
              </w:rPr>
              <w:t xml:space="preserve"> (toliau – Koncepcija) ir bent vieno mokslinių tyrimų ir eksperimentinės plėtros ir inovacijų (toliau – MTEPI) (sumaniosios specializacijos) prioriteto (toliau – MTEPI prioritetas)</w:t>
            </w:r>
            <w:r w:rsidR="00B6533A" w:rsidRPr="00B6533A">
              <w:rPr>
                <w:rFonts w:ascii="Times New Roman" w:eastAsia="Times New Roman" w:hAnsi="Times New Roman"/>
                <w:bCs/>
                <w:iCs/>
                <w:color w:val="000000"/>
                <w:lang w:eastAsia="lt-LT"/>
              </w:rPr>
              <w:t xml:space="preserve"> </w:t>
            </w:r>
            <w:r w:rsidR="00B6533A" w:rsidRPr="00B6533A">
              <w:rPr>
                <w:rFonts w:ascii="Times New Roman" w:eastAsia="Times New Roman" w:hAnsi="Times New Roman"/>
                <w:bCs/>
                <w:iCs/>
                <w:lang w:eastAsia="lt-LT"/>
              </w:rPr>
              <w:t>tematiką</w:t>
            </w:r>
            <w:r w:rsidR="00B6533A" w:rsidRPr="00B6533A">
              <w:rPr>
                <w:rFonts w:ascii="Times New Roman" w:eastAsia="Times New Roman" w:hAnsi="Times New Roman"/>
                <w:bCs/>
                <w:i/>
                <w:lang w:eastAsia="lt-LT"/>
              </w:rPr>
              <w:t>.</w:t>
            </w:r>
            <w:r w:rsidR="00B6533A">
              <w:rPr>
                <w:rFonts w:ascii="Times New Roman" w:eastAsia="Times New Roman" w:hAnsi="Times New Roman"/>
                <w:bCs/>
                <w:i/>
                <w:lang w:eastAsia="lt-LT"/>
              </w:rPr>
              <w:t>*</w:t>
            </w:r>
          </w:p>
        </w:tc>
      </w:tr>
      <w:tr w:rsidR="0020032A" w:rsidRPr="008B3BB0" w14:paraId="44F76C43" w14:textId="77777777" w:rsidTr="00AF1883">
        <w:tc>
          <w:tcPr>
            <w:tcW w:w="9016" w:type="dxa"/>
          </w:tcPr>
          <w:p w14:paraId="57A9792F" w14:textId="215B7884" w:rsidR="00B6533A" w:rsidRPr="00B6533A" w:rsidRDefault="0020032A" w:rsidP="00B6533A">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00B6533A" w:rsidRPr="00B6533A">
              <w:rPr>
                <w:rFonts w:ascii="Times New Roman" w:hAnsi="Times New Roman"/>
                <w:i/>
                <w:iCs/>
              </w:rPr>
              <w:t>Vertinama, ar projektas prisideda prie Koncepcijos ir atitinka bent vieno MTEPI prioriteto tematiką.</w:t>
            </w:r>
          </w:p>
          <w:p w14:paraId="75E3F33D" w14:textId="1B9AEBF9" w:rsidR="0020032A" w:rsidRPr="00641144" w:rsidRDefault="00B6533A" w:rsidP="00B6533A">
            <w:pPr>
              <w:shd w:val="clear" w:color="auto" w:fill="FFFFFF" w:themeFill="background1"/>
              <w:tabs>
                <w:tab w:val="left" w:pos="457"/>
              </w:tabs>
              <w:ind w:left="22"/>
              <w:jc w:val="both"/>
              <w:rPr>
                <w:rFonts w:ascii="Times New Roman" w:hAnsi="Times New Roman"/>
                <w:b/>
                <w:i/>
                <w:iCs/>
              </w:rPr>
            </w:pPr>
            <w:r w:rsidRPr="00B6533A">
              <w:rPr>
                <w:rFonts w:ascii="Times New Roman" w:hAnsi="Times New Roman"/>
                <w:i/>
                <w:iCs/>
              </w:rPr>
              <w:t>Projekto veiklos atitikimas Koncepcijai vertinamas remiantis projekto įgyvendinimo plane (toliau – PĮP) pateikta informacija.</w:t>
            </w:r>
          </w:p>
        </w:tc>
      </w:tr>
    </w:tbl>
    <w:p w14:paraId="139923A1" w14:textId="72FA247A" w:rsidR="0020032A" w:rsidRDefault="0020032A" w:rsidP="0020032A">
      <w:pPr>
        <w:pStyle w:val="ListParagraph"/>
        <w:tabs>
          <w:tab w:val="left" w:pos="1134"/>
        </w:tabs>
        <w:ind w:left="360"/>
        <w:jc w:val="both"/>
        <w:rPr>
          <w:bCs/>
        </w:rPr>
      </w:pPr>
      <w:r>
        <w:rPr>
          <w:bCs/>
        </w:rPr>
        <w:t xml:space="preserve"> </w:t>
      </w:r>
    </w:p>
    <w:tbl>
      <w:tblPr>
        <w:tblStyle w:val="TableGrid"/>
        <w:tblW w:w="0" w:type="auto"/>
        <w:tblInd w:w="720" w:type="dxa"/>
        <w:tblLook w:val="04A0" w:firstRow="1" w:lastRow="0" w:firstColumn="1" w:lastColumn="0" w:noHBand="0" w:noVBand="1"/>
      </w:tblPr>
      <w:tblGrid>
        <w:gridCol w:w="9016"/>
      </w:tblGrid>
      <w:tr w:rsidR="00B6533A" w:rsidRPr="008B3BB0" w14:paraId="36F70717" w14:textId="77777777" w:rsidTr="00AF1883">
        <w:tc>
          <w:tcPr>
            <w:tcW w:w="9016" w:type="dxa"/>
          </w:tcPr>
          <w:p w14:paraId="3DD5324A" w14:textId="47DFCA3C" w:rsidR="00B6533A" w:rsidRPr="00980D3B" w:rsidRDefault="00B6533A" w:rsidP="00AF1883">
            <w:pPr>
              <w:pStyle w:val="ListParagraph"/>
              <w:numPr>
                <w:ilvl w:val="0"/>
                <w:numId w:val="36"/>
              </w:numPr>
              <w:tabs>
                <w:tab w:val="left" w:pos="1134"/>
              </w:tabs>
              <w:jc w:val="both"/>
              <w:rPr>
                <w:rFonts w:ascii="Times New Roman" w:hAnsi="Times New Roman"/>
                <w:bCs/>
              </w:rPr>
            </w:pPr>
            <w:r w:rsidRPr="00980D3B">
              <w:rPr>
                <w:rFonts w:ascii="Times New Roman" w:hAnsi="Times New Roman"/>
                <w:bCs/>
              </w:rPr>
              <w:t xml:space="preserve">Specialusis projektų atrankos kriterijus. </w:t>
            </w:r>
            <w:r w:rsidRPr="00B6533A">
              <w:rPr>
                <w:rFonts w:ascii="Times New Roman" w:eastAsia="Times New Roman" w:hAnsi="Times New Roman"/>
                <w:bCs/>
                <w:iCs/>
                <w:lang w:eastAsia="lt-LT"/>
              </w:rPr>
              <w:t>Pareiškėjas yra pramonės labai maža, maža ir vidutinė įmonė (toliau – MVĮ), veikianti ne trumpiau kaip tris metus, kurios metinės pardavimo pajamos iš savo pagamintos produkcijos kiekvienais metais sudaro ne mažiau kaip 51 proc. bendroje pardavimo struktūroje ir vidutinės metinės pardavimo pajamos iš savo pagamintos produkcijos per pastaruosius dvejus finansinius metus yra ne mažesnės kaip 145 000 (šimtas keturiasdešimt penki tūkstančiai) eurų.</w:t>
            </w:r>
            <w:r>
              <w:rPr>
                <w:rFonts w:ascii="Times New Roman" w:eastAsia="Times New Roman" w:hAnsi="Times New Roman"/>
                <w:bCs/>
                <w:iCs/>
                <w:lang w:val="en-US" w:eastAsia="lt-LT"/>
              </w:rPr>
              <w:t>*</w:t>
            </w:r>
          </w:p>
        </w:tc>
      </w:tr>
      <w:tr w:rsidR="00B6533A" w:rsidRPr="008B3BB0" w14:paraId="48423417" w14:textId="77777777" w:rsidTr="00AF1883">
        <w:tc>
          <w:tcPr>
            <w:tcW w:w="9016" w:type="dxa"/>
          </w:tcPr>
          <w:p w14:paraId="275DFB14" w14:textId="77777777" w:rsidR="003910F1" w:rsidRPr="003910F1" w:rsidRDefault="00B6533A" w:rsidP="003910F1">
            <w:pPr>
              <w:jc w:val="both"/>
              <w:rPr>
                <w:rFonts w:ascii="Times New Roman" w:hAnsi="Times New Roman"/>
                <w:i/>
                <w:iCs/>
              </w:rPr>
            </w:pPr>
            <w:r w:rsidRPr="003910F1">
              <w:rPr>
                <w:rFonts w:ascii="Times New Roman" w:hAnsi="Times New Roman"/>
                <w:i/>
                <w:iCs/>
                <w:lang w:val="en-US"/>
              </w:rPr>
              <w:t>*</w:t>
            </w:r>
            <w:r w:rsidRPr="003910F1">
              <w:rPr>
                <w:rFonts w:ascii="Times New Roman" w:hAnsi="Times New Roman"/>
              </w:rPr>
              <w:t xml:space="preserve"> </w:t>
            </w:r>
            <w:r w:rsidR="003910F1" w:rsidRPr="003910F1">
              <w:rPr>
                <w:rFonts w:ascii="Times New Roman" w:hAnsi="Times New Roman"/>
                <w:i/>
                <w:iCs/>
                <w:color w:val="000000"/>
                <w:szCs w:val="20"/>
              </w:rPr>
              <w:t xml:space="preserve">Vertinama, ar pareiškėjas yra pramonės MVĮ, kuri turi pakankamai patirties, t. y. iki PĮP pateikimo administruojančiai institucijai dienos ne trumpiau kaip tris metus Juridinių </w:t>
            </w:r>
            <w:r w:rsidR="003910F1" w:rsidRPr="003910F1">
              <w:rPr>
                <w:rFonts w:ascii="Times New Roman" w:hAnsi="Times New Roman"/>
                <w:i/>
                <w:iCs/>
                <w:color w:val="000000"/>
                <w:szCs w:val="20"/>
              </w:rPr>
              <w:lastRenderedPageBreak/>
              <w:t xml:space="preserve">asmenų registre įregistruota pramonės MVĮ, ir kuri yra finansiškai pajėgi, t. y. kurios vidutinės metinės pardavimo pajamos iš savo pagamintos produkcijos kiekvienais metais sudaro ne mažiau kaip 51 proc. bendroje pardavimo struktūroje ir vidutinės metinės pardavimo pajamos iš savo pagamintos produkcijos </w:t>
            </w:r>
            <w:r w:rsidR="003910F1" w:rsidRPr="003910F1">
              <w:rPr>
                <w:rFonts w:ascii="Times New Roman" w:hAnsi="Times New Roman"/>
                <w:i/>
                <w:iCs/>
                <w:szCs w:val="20"/>
              </w:rPr>
              <w:t xml:space="preserve">per pastaruosius dvejus finansinius metus iki PĮP pateikimo </w:t>
            </w:r>
            <w:r w:rsidR="003910F1" w:rsidRPr="003910F1">
              <w:rPr>
                <w:rFonts w:ascii="Times New Roman" w:hAnsi="Times New Roman"/>
                <w:i/>
                <w:iCs/>
                <w:color w:val="000000"/>
                <w:szCs w:val="20"/>
              </w:rPr>
              <w:t>administruojančiai institucijai dienos</w:t>
            </w:r>
            <w:r w:rsidR="003910F1" w:rsidRPr="003910F1">
              <w:rPr>
                <w:rFonts w:ascii="Times New Roman" w:hAnsi="Times New Roman"/>
                <w:i/>
                <w:iCs/>
                <w:szCs w:val="20"/>
              </w:rPr>
              <w:t xml:space="preserve"> yra ne mažesnės kaip 145 000 </w:t>
            </w:r>
            <w:r w:rsidR="003910F1" w:rsidRPr="003910F1">
              <w:rPr>
                <w:rFonts w:ascii="Times New Roman" w:hAnsi="Times New Roman"/>
                <w:i/>
                <w:szCs w:val="20"/>
              </w:rPr>
              <w:t>(šimtas keturiasdešimt penki tūkstančiai)</w:t>
            </w:r>
            <w:r w:rsidR="003910F1" w:rsidRPr="003910F1">
              <w:rPr>
                <w:rFonts w:ascii="Times New Roman" w:hAnsi="Times New Roman"/>
                <w:b/>
                <w:i/>
                <w:szCs w:val="20"/>
              </w:rPr>
              <w:t xml:space="preserve"> </w:t>
            </w:r>
            <w:r w:rsidR="003910F1" w:rsidRPr="003910F1">
              <w:rPr>
                <w:rFonts w:ascii="Times New Roman" w:hAnsi="Times New Roman"/>
                <w:i/>
                <w:iCs/>
                <w:szCs w:val="20"/>
              </w:rPr>
              <w:t>eurų, įgyvendinti projekte numatytas veiklas.</w:t>
            </w:r>
          </w:p>
          <w:p w14:paraId="5B760029" w14:textId="77777777" w:rsidR="003910F1" w:rsidRPr="003910F1" w:rsidRDefault="003910F1" w:rsidP="003910F1">
            <w:pPr>
              <w:jc w:val="both"/>
              <w:rPr>
                <w:rFonts w:ascii="Times New Roman" w:hAnsi="Times New Roman"/>
                <w:i/>
                <w:iCs/>
                <w:szCs w:val="20"/>
              </w:rPr>
            </w:pPr>
          </w:p>
          <w:p w14:paraId="58F11330" w14:textId="77777777" w:rsidR="003910F1" w:rsidRPr="003910F1" w:rsidRDefault="003910F1" w:rsidP="003910F1">
            <w:pPr>
              <w:jc w:val="both"/>
              <w:rPr>
                <w:rFonts w:ascii="Times New Roman" w:hAnsi="Times New Roman"/>
                <w:i/>
                <w:iCs/>
                <w:szCs w:val="20"/>
              </w:rPr>
            </w:pPr>
            <w:r w:rsidRPr="003910F1">
              <w:rPr>
                <w:rFonts w:ascii="Times New Roman" w:hAnsi="Times New Roman"/>
                <w:i/>
                <w:iCs/>
                <w:szCs w:val="20"/>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337A00AA" w14:textId="77777777" w:rsidR="003910F1" w:rsidRPr="003910F1" w:rsidRDefault="003910F1" w:rsidP="003910F1">
            <w:pPr>
              <w:jc w:val="both"/>
              <w:rPr>
                <w:rFonts w:ascii="Times New Roman" w:hAnsi="Times New Roman"/>
                <w:i/>
                <w:iCs/>
                <w:color w:val="000000"/>
                <w:szCs w:val="20"/>
              </w:rPr>
            </w:pPr>
          </w:p>
          <w:p w14:paraId="6A7846A2" w14:textId="77777777" w:rsidR="003910F1" w:rsidRPr="003910F1" w:rsidRDefault="003910F1" w:rsidP="003910F1">
            <w:pPr>
              <w:jc w:val="both"/>
              <w:rPr>
                <w:rFonts w:ascii="Times New Roman" w:hAnsi="Times New Roman"/>
                <w:i/>
                <w:iCs/>
                <w:color w:val="000000"/>
                <w:szCs w:val="20"/>
              </w:rPr>
            </w:pPr>
            <w:r w:rsidRPr="003910F1">
              <w:rPr>
                <w:rFonts w:ascii="Times New Roman" w:hAnsi="Times New Roman"/>
                <w:i/>
                <w:iCs/>
                <w:color w:val="000000"/>
                <w:szCs w:val="20"/>
              </w:rPr>
              <w:t xml:space="preserve">Įmonės veikimo laikotarpis tikrinamas pagal Juridinių asmenų registro informaciją. </w:t>
            </w:r>
          </w:p>
          <w:p w14:paraId="233A9CA1" w14:textId="77777777" w:rsidR="003910F1" w:rsidRPr="003910F1" w:rsidRDefault="003910F1" w:rsidP="003910F1">
            <w:pPr>
              <w:jc w:val="both"/>
              <w:rPr>
                <w:rFonts w:ascii="Times New Roman" w:hAnsi="Times New Roman"/>
                <w:i/>
                <w:sz w:val="20"/>
                <w:szCs w:val="20"/>
              </w:rPr>
            </w:pPr>
          </w:p>
          <w:p w14:paraId="1A9795EC" w14:textId="77777777" w:rsidR="003910F1" w:rsidRPr="003910F1" w:rsidRDefault="003910F1" w:rsidP="003910F1">
            <w:pPr>
              <w:tabs>
                <w:tab w:val="left" w:pos="486"/>
              </w:tabs>
              <w:jc w:val="both"/>
              <w:rPr>
                <w:rFonts w:ascii="Times New Roman" w:hAnsi="Times New Roman"/>
                <w:i/>
                <w:iCs/>
                <w:szCs w:val="20"/>
              </w:rPr>
            </w:pPr>
            <w:r w:rsidRPr="003910F1">
              <w:rPr>
                <w:rFonts w:ascii="Times New Roman" w:hAnsi="Times New Roman"/>
                <w:i/>
                <w:iCs/>
                <w:szCs w:val="20"/>
              </w:rPr>
              <w:t>Pramonės įmonė</w:t>
            </w:r>
            <w:r w:rsidRPr="003910F1">
              <w:rPr>
                <w:rFonts w:ascii="Times New Roman" w:hAnsi="Times New Roman"/>
                <w:b/>
                <w:bCs/>
                <w:i/>
                <w:iCs/>
                <w:szCs w:val="20"/>
              </w:rPr>
              <w:t xml:space="preserve"> </w:t>
            </w:r>
            <w:r w:rsidRPr="003910F1">
              <w:rPr>
                <w:rFonts w:ascii="Times New Roman" w:hAnsi="Times New Roman"/>
                <w:bCs/>
                <w:i/>
                <w:iCs/>
                <w:szCs w:val="20"/>
              </w:rPr>
              <w:t xml:space="preserve">– </w:t>
            </w:r>
            <w:r w:rsidRPr="003910F1">
              <w:rPr>
                <w:rFonts w:ascii="Times New Roman" w:hAnsi="Times New Roman"/>
                <w:i/>
                <w:iCs/>
                <w:szCs w:val="20"/>
              </w:rPr>
              <w:t xml:space="preserve">įmonė, vykdanti pramonės ekonominę veiklą pagal </w:t>
            </w:r>
            <w:hyperlink r:id="rId15" w:history="1">
              <w:r w:rsidRPr="003910F1">
                <w:rPr>
                  <w:rFonts w:ascii="Times New Roman" w:hAnsi="Times New Roman"/>
                  <w:i/>
                  <w:iCs/>
                  <w:color w:val="0000FF"/>
                  <w:szCs w:val="20"/>
                  <w:u w:val="single"/>
                </w:rPr>
                <w:t>Ekonominės veiklos rūšių klasifikatorių (EVRK 2 red.), patvirtintą Statistikos departamento prie Lietuvos Respublikos Vyriausybės generalinio direktoriaus 2007 m. spalio 31 d. įsakymu Nr. DĮ-226 „Dėl Ekonominės veiklos rūšių klasifikatoriaus patvirtinimo“</w:t>
              </w:r>
            </w:hyperlink>
            <w:r w:rsidRPr="003910F1">
              <w:rPr>
                <w:rFonts w:ascii="Times New Roman" w:hAnsi="Times New Roman"/>
                <w:i/>
                <w:iCs/>
                <w:szCs w:val="20"/>
              </w:rPr>
              <w:t>,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Pramonės įmone laikoma įmonė, kurios pajamos iš pramonės įmonės veiklos (-ų) sudaro ne mažiau kaip 51 procentą visų įmonės veiklų.</w:t>
            </w:r>
          </w:p>
          <w:p w14:paraId="445F3283" w14:textId="77777777" w:rsidR="003910F1" w:rsidRPr="003910F1" w:rsidRDefault="003910F1" w:rsidP="003910F1">
            <w:pPr>
              <w:jc w:val="both"/>
              <w:rPr>
                <w:rFonts w:ascii="Times New Roman" w:hAnsi="Times New Roman"/>
                <w:i/>
                <w:iCs/>
                <w:szCs w:val="20"/>
              </w:rPr>
            </w:pPr>
          </w:p>
          <w:p w14:paraId="132192C6" w14:textId="77777777" w:rsidR="003910F1" w:rsidRPr="003910F1" w:rsidRDefault="003910F1" w:rsidP="003910F1">
            <w:pPr>
              <w:jc w:val="both"/>
              <w:rPr>
                <w:rFonts w:ascii="Times New Roman" w:hAnsi="Times New Roman"/>
                <w:i/>
                <w:iCs/>
              </w:rPr>
            </w:pPr>
            <w:r w:rsidRPr="003910F1">
              <w:rPr>
                <w:rFonts w:ascii="Times New Roman" w:hAnsi="Times New Roman"/>
                <w:i/>
                <w:iCs/>
              </w:rPr>
              <w:t>Pramonės įmonės ekonominės</w:t>
            </w:r>
            <w:r w:rsidRPr="003910F1">
              <w:rPr>
                <w:rFonts w:ascii="Times New Roman" w:hAnsi="Times New Roman"/>
                <w:i/>
                <w:szCs w:val="20"/>
              </w:rPr>
              <w:t xml:space="preserve"> veiklos </w:t>
            </w:r>
            <w:r w:rsidRPr="003910F1">
              <w:rPr>
                <w:rFonts w:ascii="Times New Roman" w:hAnsi="Times New Roman"/>
                <w:i/>
                <w:iCs/>
              </w:rPr>
              <w:t>vykdymas tikrinamas pagal paskutinį patvirtintą metinių finansinių ataskaitų rinkinį ir (ar) kitus įmonės pramonės ekonominę veiklą pagrindžiančius buhalterinės apskaitos dokumentus.</w:t>
            </w:r>
          </w:p>
          <w:p w14:paraId="0A087ED7" w14:textId="77777777" w:rsidR="003910F1" w:rsidRPr="003910F1" w:rsidRDefault="003910F1" w:rsidP="003910F1">
            <w:pPr>
              <w:tabs>
                <w:tab w:val="left" w:pos="486"/>
              </w:tabs>
              <w:contextualSpacing/>
              <w:jc w:val="both"/>
              <w:rPr>
                <w:rFonts w:ascii="Times New Roman" w:hAnsi="Times New Roman"/>
                <w:i/>
                <w:iCs/>
                <w:szCs w:val="20"/>
              </w:rPr>
            </w:pPr>
          </w:p>
          <w:p w14:paraId="02F6A778" w14:textId="77777777" w:rsidR="003910F1" w:rsidRPr="003910F1" w:rsidRDefault="003910F1" w:rsidP="003910F1">
            <w:pPr>
              <w:tabs>
                <w:tab w:val="left" w:pos="486"/>
              </w:tabs>
              <w:jc w:val="both"/>
              <w:rPr>
                <w:rFonts w:ascii="Times New Roman" w:hAnsi="Times New Roman"/>
                <w:bCs/>
                <w:i/>
                <w:iCs/>
                <w:szCs w:val="20"/>
              </w:rPr>
            </w:pPr>
            <w:r w:rsidRPr="003910F1">
              <w:rPr>
                <w:rFonts w:ascii="Times New Roman" w:hAnsi="Times New Roman"/>
                <w:bCs/>
                <w:i/>
                <w:iCs/>
                <w:szCs w:val="20"/>
              </w:rPr>
              <w:t>Pačios įmonės pagaminta produkcija – įmonės gaminami gaminiai ir (arba) teikiamos paslaugos.</w:t>
            </w:r>
          </w:p>
          <w:p w14:paraId="4B836442" w14:textId="77777777" w:rsidR="003910F1" w:rsidRPr="003910F1" w:rsidRDefault="003910F1" w:rsidP="003910F1">
            <w:pPr>
              <w:tabs>
                <w:tab w:val="left" w:pos="486"/>
              </w:tabs>
              <w:jc w:val="both"/>
              <w:rPr>
                <w:rFonts w:ascii="Times New Roman" w:hAnsi="Times New Roman"/>
                <w:bCs/>
                <w:i/>
                <w:iCs/>
                <w:szCs w:val="20"/>
              </w:rPr>
            </w:pPr>
          </w:p>
          <w:p w14:paraId="0AAA24A1" w14:textId="77777777" w:rsidR="003910F1" w:rsidRPr="002E5387" w:rsidRDefault="003910F1" w:rsidP="003910F1">
            <w:pPr>
              <w:tabs>
                <w:tab w:val="left" w:pos="486"/>
              </w:tabs>
              <w:contextualSpacing/>
              <w:jc w:val="both"/>
              <w:rPr>
                <w:rFonts w:ascii="Times New Roman" w:hAnsi="Times New Roman"/>
                <w:i/>
                <w:iCs/>
              </w:rPr>
            </w:pPr>
            <w:r w:rsidRPr="002E5387">
              <w:rPr>
                <w:rFonts w:ascii="Times New Roman" w:hAnsi="Times New Roman"/>
                <w:i/>
                <w:iCs/>
              </w:rPr>
              <w:t>Įmonės pačios pagamintos produkcijos pardavimo pajamos tikrinamos pagal metinių finansinių ataskaitų rinkinių duomenis ir (ar) kitus pačios įmonės pagamintos produkcijos pardavimo pajamas pagrindžiančius buhalterinės apskaitos dokumentus.</w:t>
            </w:r>
            <w:r w:rsidRPr="002E5387">
              <w:rPr>
                <w:rFonts w:ascii="Times New Roman" w:hAnsi="Times New Roman"/>
                <w:i/>
                <w:iCs/>
                <w:highlight w:val="yellow"/>
              </w:rPr>
              <w:t xml:space="preserve"> </w:t>
            </w:r>
          </w:p>
          <w:p w14:paraId="3C4BE724" w14:textId="77777777" w:rsidR="003910F1" w:rsidRPr="003910F1" w:rsidRDefault="003910F1" w:rsidP="003910F1">
            <w:pPr>
              <w:tabs>
                <w:tab w:val="left" w:pos="486"/>
              </w:tabs>
              <w:jc w:val="both"/>
              <w:rPr>
                <w:rFonts w:ascii="Times New Roman" w:hAnsi="Times New Roman"/>
                <w:i/>
                <w:iCs/>
                <w:color w:val="000000"/>
                <w:szCs w:val="20"/>
              </w:rPr>
            </w:pPr>
            <w:r w:rsidRPr="003910F1">
              <w:rPr>
                <w:rFonts w:ascii="Times New Roman" w:hAnsi="Times New Roman"/>
                <w:i/>
                <w:iCs/>
              </w:rPr>
              <w:t xml:space="preserve">Įmonės pajamos tikrinamos </w:t>
            </w:r>
            <w:r w:rsidRPr="003910F1">
              <w:rPr>
                <w:rFonts w:ascii="Times New Roman" w:hAnsi="Times New Roman"/>
                <w:i/>
                <w:iCs/>
                <w:color w:val="000000"/>
                <w:szCs w:val="20"/>
              </w:rPr>
              <w:t>pagal pateiktus pastarųjų finansinių metų patvirtintos finansinės atskaitomybės dokumentus.</w:t>
            </w:r>
          </w:p>
          <w:p w14:paraId="46EF21D3" w14:textId="77777777" w:rsidR="003910F1" w:rsidRPr="003910F1" w:rsidRDefault="003910F1" w:rsidP="003910F1">
            <w:pPr>
              <w:tabs>
                <w:tab w:val="left" w:pos="486"/>
              </w:tabs>
              <w:jc w:val="both"/>
              <w:rPr>
                <w:rFonts w:ascii="Times New Roman" w:hAnsi="Times New Roman"/>
                <w:bCs/>
                <w:i/>
                <w:iCs/>
                <w:szCs w:val="20"/>
              </w:rPr>
            </w:pPr>
          </w:p>
          <w:p w14:paraId="5EF17C02" w14:textId="77777777" w:rsidR="003910F1" w:rsidRPr="003910F1" w:rsidRDefault="003910F1" w:rsidP="003910F1">
            <w:pPr>
              <w:jc w:val="both"/>
              <w:rPr>
                <w:rFonts w:ascii="Times New Roman" w:hAnsi="Times New Roman"/>
                <w:i/>
                <w:iCs/>
              </w:rPr>
            </w:pPr>
            <w:r w:rsidRPr="003910F1">
              <w:rPr>
                <w:rFonts w:ascii="Times New Roman" w:hAnsi="Times New Roman"/>
                <w:i/>
                <w:iCs/>
              </w:rPr>
              <w:t>Tikrinama pagal PĮP pateiktą informaciją ir Juridinių asmenų registro duomenis.</w:t>
            </w:r>
          </w:p>
          <w:p w14:paraId="712F4931" w14:textId="77777777" w:rsidR="003910F1" w:rsidRPr="003910F1" w:rsidRDefault="003910F1" w:rsidP="003910F1">
            <w:pPr>
              <w:tabs>
                <w:tab w:val="left" w:pos="486"/>
              </w:tabs>
              <w:jc w:val="both"/>
              <w:rPr>
                <w:rFonts w:ascii="Times New Roman" w:hAnsi="Times New Roman"/>
                <w:bCs/>
                <w:i/>
                <w:iCs/>
                <w:szCs w:val="20"/>
              </w:rPr>
            </w:pPr>
          </w:p>
          <w:p w14:paraId="1D89BDC7" w14:textId="1CDBDE57" w:rsidR="00B6533A" w:rsidRPr="003910F1" w:rsidRDefault="003910F1" w:rsidP="003910F1">
            <w:pPr>
              <w:shd w:val="clear" w:color="auto" w:fill="FFFFFF" w:themeFill="background1"/>
              <w:tabs>
                <w:tab w:val="left" w:pos="457"/>
              </w:tabs>
              <w:ind w:left="22"/>
              <w:jc w:val="both"/>
              <w:rPr>
                <w:rFonts w:ascii="Times New Roman" w:hAnsi="Times New Roman"/>
                <w:b/>
                <w:i/>
                <w:iCs/>
              </w:rPr>
            </w:pPr>
            <w:r w:rsidRPr="003910F1">
              <w:rPr>
                <w:rFonts w:ascii="Times New Roman" w:eastAsia="Times New Roman" w:hAnsi="Times New Roman"/>
                <w:i/>
                <w:iCs/>
                <w:szCs w:val="20"/>
              </w:rPr>
              <w:t>Šis projektų atrankos kriterijus taikomas tik projekto vertinimo metu</w:t>
            </w:r>
            <w:r w:rsidRPr="003910F1">
              <w:rPr>
                <w:rFonts w:ascii="Times New Roman" w:eastAsia="Times New Roman" w:hAnsi="Times New Roman"/>
                <w:i/>
                <w:iCs/>
                <w:color w:val="000000"/>
                <w:szCs w:val="20"/>
              </w:rPr>
              <w:t>, nes pramonės MVĮ, gavusios paramą ir sėkmingai veiklą išplėtusios, statusas gali pasikeisti, t. y. ji gali tapti pvz., iš mažos vidutine įmone. Todėl tikslinga vertinti pareiškėjo dydį tik PĮP vertinimo metu.</w:t>
            </w:r>
          </w:p>
        </w:tc>
      </w:tr>
    </w:tbl>
    <w:p w14:paraId="4019EE3B" w14:textId="77777777" w:rsidR="00B6533A" w:rsidRDefault="00B6533A" w:rsidP="0020032A">
      <w:pPr>
        <w:pStyle w:val="ListParagraph"/>
        <w:tabs>
          <w:tab w:val="left" w:pos="1134"/>
        </w:tabs>
        <w:ind w:left="360"/>
        <w:jc w:val="both"/>
        <w:rPr>
          <w:bCs/>
          <w:lang w:val="en-US"/>
        </w:rPr>
      </w:pPr>
    </w:p>
    <w:tbl>
      <w:tblPr>
        <w:tblStyle w:val="TableGrid"/>
        <w:tblW w:w="0" w:type="auto"/>
        <w:tblInd w:w="720" w:type="dxa"/>
        <w:tblLook w:val="04A0" w:firstRow="1" w:lastRow="0" w:firstColumn="1" w:lastColumn="0" w:noHBand="0" w:noVBand="1"/>
      </w:tblPr>
      <w:tblGrid>
        <w:gridCol w:w="9016"/>
      </w:tblGrid>
      <w:tr w:rsidR="00D33909" w:rsidRPr="008B3BB0" w14:paraId="748BBB94" w14:textId="77777777" w:rsidTr="00AF1883">
        <w:tc>
          <w:tcPr>
            <w:tcW w:w="9016" w:type="dxa"/>
          </w:tcPr>
          <w:p w14:paraId="0FACD59E" w14:textId="1867F6F8" w:rsidR="00D33909" w:rsidRPr="00980D3B" w:rsidRDefault="00D33909" w:rsidP="00AF1883">
            <w:pPr>
              <w:pStyle w:val="ListParagraph"/>
              <w:numPr>
                <w:ilvl w:val="0"/>
                <w:numId w:val="36"/>
              </w:numPr>
              <w:tabs>
                <w:tab w:val="left" w:pos="1134"/>
              </w:tabs>
              <w:jc w:val="both"/>
              <w:rPr>
                <w:rFonts w:ascii="Times New Roman" w:hAnsi="Times New Roman"/>
                <w:bCs/>
              </w:rPr>
            </w:pPr>
            <w:r w:rsidRPr="00980D3B">
              <w:rPr>
                <w:rFonts w:ascii="Times New Roman" w:hAnsi="Times New Roman"/>
                <w:bCs/>
              </w:rPr>
              <w:t xml:space="preserve">Specialusis projektų atrankos kriterijus. </w:t>
            </w:r>
            <w:r w:rsidRPr="00D33909">
              <w:rPr>
                <w:rFonts w:ascii="Times New Roman" w:hAnsi="Times New Roman"/>
                <w:bCs/>
              </w:rPr>
              <w:t>Ekologinis projektavimas ir (arba) ekologinis ženklinimas susijęs su gaminiu, kuris bus sukurtas projekto įgyvendinimo metu kuriama inovatyvia aplinkai draugiška, t. y. tvarių produktų gamybą skatinančia, technologija.</w:t>
            </w:r>
            <w:r>
              <w:rPr>
                <w:rFonts w:ascii="Times New Roman" w:hAnsi="Times New Roman"/>
                <w:bCs/>
                <w:lang w:val="en-US"/>
              </w:rPr>
              <w:t>*</w:t>
            </w:r>
          </w:p>
        </w:tc>
      </w:tr>
      <w:tr w:rsidR="00D33909" w:rsidRPr="008B3BB0" w14:paraId="75F05F5F" w14:textId="77777777" w:rsidTr="00AF1883">
        <w:tc>
          <w:tcPr>
            <w:tcW w:w="9016" w:type="dxa"/>
          </w:tcPr>
          <w:p w14:paraId="6D09910E" w14:textId="77777777" w:rsidR="00D33909" w:rsidRPr="00D33909" w:rsidRDefault="00D33909" w:rsidP="00D33909">
            <w:pPr>
              <w:widowControl w:val="0"/>
              <w:jc w:val="both"/>
              <w:textAlignment w:val="baseline"/>
              <w:rPr>
                <w:rFonts w:ascii="Times New Roman" w:hAnsi="Times New Roman"/>
                <w:i/>
                <w:iCs/>
                <w:color w:val="000000"/>
                <w:szCs w:val="20"/>
              </w:rPr>
            </w:pPr>
            <w:r w:rsidRPr="003910F1">
              <w:rPr>
                <w:rFonts w:ascii="Times New Roman" w:hAnsi="Times New Roman"/>
                <w:i/>
                <w:iCs/>
                <w:lang w:val="en-US"/>
              </w:rPr>
              <w:t>*</w:t>
            </w:r>
            <w:r w:rsidRPr="003910F1">
              <w:rPr>
                <w:rFonts w:ascii="Times New Roman" w:hAnsi="Times New Roman"/>
              </w:rPr>
              <w:t xml:space="preserve"> </w:t>
            </w:r>
            <w:r w:rsidRPr="00D33909">
              <w:rPr>
                <w:rFonts w:ascii="Times New Roman" w:hAnsi="Times New Roman"/>
                <w:bCs/>
                <w:i/>
                <w:iCs/>
                <w:szCs w:val="20"/>
              </w:rPr>
              <w:t>Šis kriterijus taikomas tik tuo atveju, kai projekte vykdomas ekologinis projektavimas</w:t>
            </w:r>
            <w:r w:rsidRPr="00D33909">
              <w:rPr>
                <w:rFonts w:ascii="Times New Roman" w:hAnsi="Times New Roman"/>
                <w:i/>
                <w:iCs/>
                <w:color w:val="000000"/>
                <w:szCs w:val="20"/>
              </w:rPr>
              <w:t xml:space="preserve"> ir (arba) ekologinis ženklinimas.</w:t>
            </w:r>
          </w:p>
          <w:p w14:paraId="230EC158" w14:textId="77777777" w:rsidR="00D33909" w:rsidRPr="00D33909" w:rsidRDefault="00D33909" w:rsidP="00D33909">
            <w:pPr>
              <w:widowControl w:val="0"/>
              <w:jc w:val="both"/>
              <w:textAlignment w:val="baseline"/>
              <w:rPr>
                <w:rFonts w:ascii="Times New Roman" w:hAnsi="Times New Roman"/>
                <w:i/>
                <w:iCs/>
                <w:color w:val="000000"/>
                <w:szCs w:val="20"/>
              </w:rPr>
            </w:pPr>
          </w:p>
          <w:p w14:paraId="081C1F2B" w14:textId="77777777" w:rsidR="00D33909" w:rsidRPr="00D33909" w:rsidRDefault="00D33909" w:rsidP="00D33909">
            <w:pPr>
              <w:widowControl w:val="0"/>
              <w:jc w:val="both"/>
              <w:textAlignment w:val="baseline"/>
              <w:rPr>
                <w:rFonts w:ascii="Times New Roman" w:hAnsi="Times New Roman"/>
                <w:i/>
                <w:iCs/>
                <w:color w:val="000000"/>
                <w:szCs w:val="20"/>
              </w:rPr>
            </w:pPr>
            <w:r w:rsidRPr="00D33909">
              <w:rPr>
                <w:rFonts w:ascii="Times New Roman" w:hAnsi="Times New Roman"/>
                <w:i/>
                <w:iCs/>
                <w:color w:val="000000"/>
                <w:szCs w:val="20"/>
              </w:rPr>
              <w:lastRenderedPageBreak/>
              <w:t xml:space="preserve">Vertinama, ar ekologinis projektavimas ir (arba) ekologinis ženklinimas susijęs su gaminiu, kuris bus sukurtas projekto įgyvendinimo metu, vykdant MTEP ir patentavimo veiklas, kuriama inovatyvia aplinkai draugiška, t. y. tvarių produktų gamybą skatinančia, technologija. </w:t>
            </w:r>
          </w:p>
          <w:p w14:paraId="39E47210" w14:textId="77777777" w:rsidR="00D33909" w:rsidRPr="00D33909" w:rsidRDefault="00D33909" w:rsidP="00D33909">
            <w:pPr>
              <w:widowControl w:val="0"/>
              <w:jc w:val="both"/>
              <w:textAlignment w:val="baseline"/>
              <w:rPr>
                <w:rFonts w:ascii="Times New Roman" w:hAnsi="Times New Roman"/>
                <w:i/>
                <w:iCs/>
                <w:color w:val="000000"/>
                <w:szCs w:val="20"/>
              </w:rPr>
            </w:pPr>
          </w:p>
          <w:p w14:paraId="0BF8A78F" w14:textId="77777777" w:rsidR="00D33909" w:rsidRPr="00D33909" w:rsidRDefault="00D33909" w:rsidP="00D33909">
            <w:pPr>
              <w:widowControl w:val="0"/>
              <w:jc w:val="both"/>
              <w:textAlignment w:val="baseline"/>
              <w:rPr>
                <w:rFonts w:ascii="Times New Roman" w:hAnsi="Times New Roman"/>
                <w:bCs/>
                <w:i/>
                <w:iCs/>
                <w:szCs w:val="20"/>
              </w:rPr>
            </w:pPr>
            <w:r w:rsidRPr="00D33909">
              <w:rPr>
                <w:rFonts w:ascii="Times New Roman" w:hAnsi="Times New Roman"/>
                <w:i/>
                <w:iCs/>
                <w:szCs w:val="20"/>
              </w:rPr>
              <w:t>Tvarus produktas</w:t>
            </w:r>
            <w:r w:rsidRPr="00D33909">
              <w:rPr>
                <w:rFonts w:ascii="Times New Roman" w:hAnsi="Times New Roman"/>
                <w:b/>
                <w:bCs/>
                <w:i/>
                <w:iCs/>
                <w:szCs w:val="20"/>
              </w:rPr>
              <w:t xml:space="preserve"> – </w:t>
            </w:r>
            <w:r w:rsidRPr="00D33909">
              <w:rPr>
                <w:rFonts w:ascii="Times New Roman" w:hAnsi="Times New Roman"/>
                <w:bCs/>
                <w:i/>
                <w:iCs/>
                <w:szCs w:val="20"/>
              </w:rPr>
              <w:t>gaminys, kuris pagamintas taip, kad būtų patvarus, ilgaamžis, tausus energijos arba išteklių naudojimo atžvilgiu, pataisomas, perdirbamas, bent viena iš sudedamųjų gaminio medžiagų arba dalių pagaminta iš perdirbtų medžiagų ir dėl šių savybių pasižymi mažesniu poveikiu aplinkai visame gaminio būvio cikle.</w:t>
            </w:r>
          </w:p>
          <w:p w14:paraId="5D40C0F6" w14:textId="77777777" w:rsidR="00D33909" w:rsidRPr="00D33909" w:rsidRDefault="00D33909" w:rsidP="00D33909">
            <w:pPr>
              <w:widowControl w:val="0"/>
              <w:jc w:val="both"/>
              <w:textAlignment w:val="baseline"/>
              <w:rPr>
                <w:rFonts w:ascii="Times New Roman" w:hAnsi="Times New Roman"/>
                <w:bCs/>
                <w:i/>
                <w:iCs/>
                <w:color w:val="000000"/>
                <w:szCs w:val="20"/>
              </w:rPr>
            </w:pPr>
          </w:p>
          <w:p w14:paraId="1837770F" w14:textId="77777777" w:rsidR="00D33909" w:rsidRPr="00D33909" w:rsidRDefault="00D33909" w:rsidP="00D33909">
            <w:pPr>
              <w:widowControl w:val="0"/>
              <w:jc w:val="both"/>
              <w:textAlignment w:val="baseline"/>
              <w:rPr>
                <w:rFonts w:ascii="Times New Roman" w:hAnsi="Times New Roman"/>
                <w:i/>
                <w:iCs/>
                <w:color w:val="000000"/>
                <w:szCs w:val="20"/>
              </w:rPr>
            </w:pPr>
            <w:r w:rsidRPr="00D33909">
              <w:rPr>
                <w:rFonts w:ascii="Times New Roman" w:hAnsi="Times New Roman"/>
                <w:bCs/>
                <w:i/>
                <w:iCs/>
                <w:color w:val="000000"/>
                <w:szCs w:val="20"/>
              </w:rPr>
              <w:t xml:space="preserve">Technologija suprantama taip, kaip apibrėžta </w:t>
            </w:r>
            <w:hyperlink r:id="rId16" w:history="1">
              <w:r w:rsidRPr="00D33909">
                <w:rPr>
                  <w:rFonts w:ascii="Times New Roman" w:hAnsi="Times New Roman"/>
                  <w:bCs/>
                  <w:i/>
                  <w:iCs/>
                  <w:color w:val="0000FF"/>
                  <w:szCs w:val="20"/>
                  <w:u w:val="single"/>
                </w:rPr>
                <w:t>Inovacijų ir technologijų įstatyme</w:t>
              </w:r>
            </w:hyperlink>
            <w:r w:rsidRPr="00D33909">
              <w:rPr>
                <w:rFonts w:ascii="Times New Roman" w:hAnsi="Times New Roman"/>
                <w:bCs/>
                <w:i/>
                <w:iCs/>
                <w:color w:val="000000"/>
                <w:szCs w:val="20"/>
              </w:rPr>
              <w:t>.</w:t>
            </w:r>
          </w:p>
          <w:p w14:paraId="22DF3E30" w14:textId="77777777" w:rsidR="00D33909" w:rsidRPr="00D33909" w:rsidRDefault="00D33909" w:rsidP="00D33909">
            <w:pPr>
              <w:widowControl w:val="0"/>
              <w:jc w:val="both"/>
              <w:textAlignment w:val="baseline"/>
              <w:rPr>
                <w:rFonts w:ascii="Times New Roman" w:hAnsi="Times New Roman"/>
                <w:bCs/>
                <w:i/>
                <w:color w:val="000000"/>
                <w:szCs w:val="20"/>
              </w:rPr>
            </w:pPr>
          </w:p>
          <w:p w14:paraId="12698A6E" w14:textId="2CB646A8" w:rsidR="00D33909" w:rsidRPr="003910F1" w:rsidRDefault="00D33909" w:rsidP="00D33909">
            <w:pPr>
              <w:jc w:val="both"/>
              <w:rPr>
                <w:rFonts w:ascii="Times New Roman" w:hAnsi="Times New Roman"/>
                <w:b/>
                <w:i/>
                <w:iCs/>
              </w:rPr>
            </w:pPr>
            <w:r w:rsidRPr="00D33909">
              <w:rPr>
                <w:rFonts w:ascii="Times New Roman" w:eastAsia="Times New Roman" w:hAnsi="Times New Roman"/>
                <w:i/>
                <w:iCs/>
              </w:rPr>
              <w:t>Tikrinama pagal PĮP pateiktą informaciją.</w:t>
            </w:r>
          </w:p>
        </w:tc>
      </w:tr>
    </w:tbl>
    <w:p w14:paraId="239469D5" w14:textId="77777777" w:rsidR="00D33909" w:rsidRDefault="00D33909" w:rsidP="0020032A">
      <w:pPr>
        <w:pStyle w:val="ListParagraph"/>
        <w:tabs>
          <w:tab w:val="left" w:pos="1134"/>
        </w:tabs>
        <w:ind w:left="360"/>
        <w:jc w:val="both"/>
        <w:rPr>
          <w:bCs/>
          <w:lang w:val="en-US"/>
        </w:rPr>
      </w:pPr>
    </w:p>
    <w:tbl>
      <w:tblPr>
        <w:tblStyle w:val="TableGrid"/>
        <w:tblW w:w="0" w:type="auto"/>
        <w:tblInd w:w="720" w:type="dxa"/>
        <w:tblLook w:val="04A0" w:firstRow="1" w:lastRow="0" w:firstColumn="1" w:lastColumn="0" w:noHBand="0" w:noVBand="1"/>
      </w:tblPr>
      <w:tblGrid>
        <w:gridCol w:w="9016"/>
      </w:tblGrid>
      <w:tr w:rsidR="00D33909" w:rsidRPr="008B3BB0" w14:paraId="3283A3F4" w14:textId="77777777" w:rsidTr="00AF1883">
        <w:tc>
          <w:tcPr>
            <w:tcW w:w="9016" w:type="dxa"/>
          </w:tcPr>
          <w:p w14:paraId="23B359AA" w14:textId="107A4893" w:rsidR="00D33909" w:rsidRPr="00980D3B" w:rsidRDefault="00D33909" w:rsidP="00AF1883">
            <w:pPr>
              <w:pStyle w:val="ListParagraph"/>
              <w:numPr>
                <w:ilvl w:val="0"/>
                <w:numId w:val="36"/>
              </w:numPr>
              <w:tabs>
                <w:tab w:val="left" w:pos="1134"/>
              </w:tabs>
              <w:jc w:val="both"/>
              <w:rPr>
                <w:rFonts w:ascii="Times New Roman" w:hAnsi="Times New Roman"/>
                <w:bCs/>
              </w:rPr>
            </w:pPr>
            <w:r w:rsidRPr="00980D3B">
              <w:rPr>
                <w:rFonts w:ascii="Times New Roman" w:hAnsi="Times New Roman"/>
                <w:bCs/>
              </w:rPr>
              <w:t xml:space="preserve">Specialusis projektų atrankos kriterijus. </w:t>
            </w:r>
            <w:r w:rsidRPr="00D33909">
              <w:rPr>
                <w:rFonts w:ascii="Times New Roman" w:hAnsi="Times New Roman"/>
                <w:bCs/>
              </w:rPr>
              <w:t>Gaminiams sukurti ir (arba) atnaujinti skirti projektai, parengti taikant ekologinio projektavimo principus.</w:t>
            </w:r>
            <w:r>
              <w:rPr>
                <w:rFonts w:ascii="Times New Roman" w:hAnsi="Times New Roman"/>
                <w:bCs/>
              </w:rPr>
              <w:t>*</w:t>
            </w:r>
          </w:p>
        </w:tc>
      </w:tr>
      <w:tr w:rsidR="00D33909" w:rsidRPr="008B3BB0" w14:paraId="5AC5A280" w14:textId="77777777" w:rsidTr="00AF1883">
        <w:tc>
          <w:tcPr>
            <w:tcW w:w="9016" w:type="dxa"/>
          </w:tcPr>
          <w:p w14:paraId="7332AA45" w14:textId="77777777" w:rsidR="00D33909" w:rsidRPr="00D33909" w:rsidRDefault="00D33909" w:rsidP="00D33909">
            <w:pPr>
              <w:widowControl w:val="0"/>
              <w:jc w:val="both"/>
              <w:textAlignment w:val="baseline"/>
              <w:rPr>
                <w:rFonts w:ascii="Times New Roman" w:hAnsi="Times New Roman"/>
                <w:bCs/>
                <w:i/>
                <w:iCs/>
                <w:szCs w:val="20"/>
              </w:rPr>
            </w:pPr>
            <w:r w:rsidRPr="003910F1">
              <w:rPr>
                <w:rFonts w:ascii="Times New Roman" w:hAnsi="Times New Roman"/>
                <w:i/>
                <w:iCs/>
                <w:lang w:val="en-US"/>
              </w:rPr>
              <w:t>*</w:t>
            </w:r>
            <w:r w:rsidRPr="003910F1">
              <w:rPr>
                <w:rFonts w:ascii="Times New Roman" w:hAnsi="Times New Roman"/>
              </w:rPr>
              <w:t xml:space="preserve"> </w:t>
            </w:r>
            <w:r w:rsidRPr="00D33909">
              <w:rPr>
                <w:rFonts w:ascii="Times New Roman" w:hAnsi="Times New Roman"/>
                <w:bCs/>
                <w:i/>
                <w:iCs/>
                <w:szCs w:val="20"/>
              </w:rPr>
              <w:t xml:space="preserve">Šis kriterijus taikomas tik tuo atveju, kai projekte </w:t>
            </w:r>
            <w:r w:rsidRPr="00D33909">
              <w:rPr>
                <w:rFonts w:ascii="Times New Roman" w:hAnsi="Times New Roman"/>
                <w:i/>
                <w:iCs/>
                <w:szCs w:val="20"/>
              </w:rPr>
              <w:t>kartu su</w:t>
            </w:r>
            <w:r w:rsidRPr="00D33909">
              <w:rPr>
                <w:rFonts w:ascii="Times New Roman" w:hAnsi="Times New Roman"/>
                <w:i/>
                <w:szCs w:val="20"/>
              </w:rPr>
              <w:t xml:space="preserve"> </w:t>
            </w:r>
            <w:r w:rsidRPr="00D33909">
              <w:rPr>
                <w:rFonts w:ascii="Times New Roman" w:hAnsi="Times New Roman"/>
                <w:i/>
                <w:iCs/>
                <w:szCs w:val="20"/>
              </w:rPr>
              <w:t>inovatyvių, aplinkai draugiškų, t. y. tvarių produktų gamybą skatinančių, technologijų kūrimo veikla</w:t>
            </w:r>
            <w:r w:rsidRPr="00D33909">
              <w:rPr>
                <w:rFonts w:ascii="Times New Roman" w:hAnsi="Times New Roman"/>
                <w:bCs/>
                <w:i/>
                <w:iCs/>
                <w:szCs w:val="20"/>
              </w:rPr>
              <w:t xml:space="preserve"> vykdomas ekologinis </w:t>
            </w:r>
            <w:r w:rsidRPr="00D33909">
              <w:rPr>
                <w:rFonts w:ascii="Times New Roman" w:hAnsi="Times New Roman"/>
                <w:i/>
                <w:iCs/>
                <w:szCs w:val="20"/>
              </w:rPr>
              <w:t xml:space="preserve">gaminio </w:t>
            </w:r>
            <w:r w:rsidRPr="00D33909">
              <w:rPr>
                <w:rFonts w:ascii="Times New Roman" w:hAnsi="Times New Roman"/>
                <w:bCs/>
                <w:i/>
                <w:iCs/>
                <w:szCs w:val="20"/>
              </w:rPr>
              <w:t>projektavimas.</w:t>
            </w:r>
          </w:p>
          <w:p w14:paraId="79BB216F" w14:textId="77777777" w:rsidR="00D33909" w:rsidRPr="00D33909" w:rsidRDefault="00D33909" w:rsidP="00D33909">
            <w:pPr>
              <w:widowControl w:val="0"/>
              <w:jc w:val="both"/>
              <w:textAlignment w:val="baseline"/>
              <w:rPr>
                <w:rFonts w:ascii="Times New Roman" w:hAnsi="Times New Roman"/>
                <w:bCs/>
                <w:i/>
                <w:iCs/>
                <w:szCs w:val="20"/>
              </w:rPr>
            </w:pPr>
          </w:p>
          <w:p w14:paraId="1AFE8FA5" w14:textId="77777777" w:rsidR="00D33909" w:rsidRPr="00D33909" w:rsidRDefault="00D33909" w:rsidP="00D33909">
            <w:pPr>
              <w:widowControl w:val="0"/>
              <w:jc w:val="both"/>
              <w:textAlignment w:val="baseline"/>
              <w:rPr>
                <w:rFonts w:ascii="Times New Roman" w:hAnsi="Times New Roman"/>
                <w:i/>
                <w:iCs/>
                <w:szCs w:val="20"/>
              </w:rPr>
            </w:pPr>
            <w:r w:rsidRPr="00D33909">
              <w:rPr>
                <w:rFonts w:ascii="Times New Roman" w:hAnsi="Times New Roman"/>
                <w:bCs/>
                <w:i/>
                <w:iCs/>
                <w:szCs w:val="20"/>
              </w:rPr>
              <w:t xml:space="preserve">Vertinama, ar projekto metu yra planuojama taikyti ekologinį projektavimą, </w:t>
            </w:r>
            <w:r w:rsidRPr="00D33909">
              <w:rPr>
                <w:rFonts w:ascii="Times New Roman" w:hAnsi="Times New Roman"/>
                <w:i/>
                <w:iCs/>
                <w:szCs w:val="20"/>
              </w:rPr>
              <w:t>siekiant sukurti tvarų produktą. Taikant ekologinio projektavimo principus projektuojant gaminį turi būti užtikrinama bent viena sąlyga:</w:t>
            </w:r>
          </w:p>
          <w:p w14:paraId="32D96B35" w14:textId="77777777" w:rsidR="00D33909" w:rsidRPr="00D33909" w:rsidRDefault="00D33909" w:rsidP="00D33909">
            <w:pPr>
              <w:numPr>
                <w:ilvl w:val="0"/>
                <w:numId w:val="37"/>
              </w:numPr>
              <w:jc w:val="both"/>
              <w:rPr>
                <w:rFonts w:ascii="Times New Roman" w:hAnsi="Times New Roman"/>
                <w:bCs/>
                <w:i/>
                <w:iCs/>
                <w:szCs w:val="20"/>
              </w:rPr>
            </w:pPr>
            <w:r w:rsidRPr="00D33909">
              <w:rPr>
                <w:rFonts w:ascii="Times New Roman" w:hAnsi="Times New Roman"/>
                <w:bCs/>
                <w:i/>
                <w:iCs/>
                <w:szCs w:val="20"/>
              </w:rPr>
              <w:t>žaliavų̨, turinčių̨ kenksmingų medžiagų̨, pakeitimas ar atsisakymas: esamų žaliavų̨ ir (arba) papildomų medžiagų̨ pakeitimas mažiau kenksmingomis ir (arba) pakartotinai panaudojamomis medžiagomis ir (arba) naudojimas tokių papildomų medžiagų̨, kurių poveikis procesui yra ilgesnis, t. y. suvartojama mažiau medžiagų̨;</w:t>
            </w:r>
          </w:p>
          <w:p w14:paraId="59F2A7EB" w14:textId="77777777" w:rsidR="00D33909" w:rsidRPr="00D33909" w:rsidRDefault="00D33909" w:rsidP="00D33909">
            <w:pPr>
              <w:numPr>
                <w:ilvl w:val="0"/>
                <w:numId w:val="37"/>
              </w:numPr>
              <w:jc w:val="both"/>
              <w:rPr>
                <w:rFonts w:ascii="Times New Roman" w:hAnsi="Times New Roman"/>
                <w:bCs/>
                <w:i/>
                <w:iCs/>
                <w:szCs w:val="20"/>
              </w:rPr>
            </w:pPr>
            <w:r w:rsidRPr="00D33909">
              <w:rPr>
                <w:rFonts w:ascii="Times New Roman" w:hAnsi="Times New Roman"/>
                <w:bCs/>
                <w:i/>
                <w:iCs/>
                <w:szCs w:val="20"/>
              </w:rPr>
              <w:t>gaminio pakeitimas (taikant ekologinio projektavimo principus): gaminio savybių̨ modifikavimas, paliekant jo įprastines funkcijas, siekiant sumažinti gaminio neigiamą poveikį aplinkai jo viso būvio ciklo metu;</w:t>
            </w:r>
          </w:p>
          <w:p w14:paraId="4D20D024" w14:textId="77777777" w:rsidR="00D33909" w:rsidRPr="00D33909" w:rsidRDefault="00D33909" w:rsidP="00D33909">
            <w:pPr>
              <w:numPr>
                <w:ilvl w:val="0"/>
                <w:numId w:val="37"/>
              </w:numPr>
              <w:jc w:val="both"/>
              <w:rPr>
                <w:rFonts w:ascii="Times New Roman" w:hAnsi="Times New Roman"/>
                <w:bCs/>
                <w:i/>
                <w:iCs/>
                <w:szCs w:val="20"/>
              </w:rPr>
            </w:pPr>
            <w:r w:rsidRPr="00D33909">
              <w:rPr>
                <w:rFonts w:ascii="Times New Roman" w:hAnsi="Times New Roman"/>
                <w:bCs/>
                <w:i/>
                <w:iCs/>
                <w:szCs w:val="20"/>
              </w:rPr>
              <w:t>atliekų antrinis panaudojimas: gamybinių atliekų panaudojimas gamybiniuose procesuose;</w:t>
            </w:r>
          </w:p>
          <w:p w14:paraId="7EDDD2E3" w14:textId="77777777" w:rsidR="00D33909" w:rsidRPr="00D33909" w:rsidRDefault="00D33909" w:rsidP="00D33909">
            <w:pPr>
              <w:numPr>
                <w:ilvl w:val="0"/>
                <w:numId w:val="37"/>
              </w:numPr>
              <w:jc w:val="both"/>
              <w:rPr>
                <w:rFonts w:ascii="Times New Roman" w:hAnsi="Times New Roman"/>
                <w:bCs/>
                <w:i/>
                <w:iCs/>
                <w:szCs w:val="20"/>
              </w:rPr>
            </w:pPr>
            <w:r w:rsidRPr="00D33909">
              <w:rPr>
                <w:rFonts w:ascii="Times New Roman" w:hAnsi="Times New Roman"/>
                <w:bCs/>
                <w:i/>
                <w:iCs/>
                <w:szCs w:val="20"/>
              </w:rPr>
              <w:t>naujojo gaminio gamyba iš̌ antrinių žaliavų.</w:t>
            </w:r>
          </w:p>
          <w:p w14:paraId="1EF03831" w14:textId="77777777" w:rsidR="00D33909" w:rsidRPr="00D33909" w:rsidRDefault="00D33909" w:rsidP="00D33909">
            <w:pPr>
              <w:widowControl w:val="0"/>
              <w:jc w:val="both"/>
              <w:textAlignment w:val="baseline"/>
              <w:rPr>
                <w:rFonts w:ascii="Times New Roman" w:hAnsi="Times New Roman"/>
                <w:bCs/>
                <w:i/>
                <w:iCs/>
                <w:szCs w:val="20"/>
              </w:rPr>
            </w:pPr>
          </w:p>
          <w:p w14:paraId="00A86EAB" w14:textId="77777777" w:rsidR="00D33909" w:rsidRPr="00D33909" w:rsidRDefault="00D33909" w:rsidP="00D33909">
            <w:pPr>
              <w:widowControl w:val="0"/>
              <w:jc w:val="both"/>
              <w:textAlignment w:val="baseline"/>
              <w:rPr>
                <w:rFonts w:ascii="Times New Roman" w:hAnsi="Times New Roman"/>
                <w:bCs/>
                <w:i/>
                <w:iCs/>
                <w:szCs w:val="20"/>
              </w:rPr>
            </w:pPr>
            <w:r w:rsidRPr="00D33909">
              <w:rPr>
                <w:rFonts w:ascii="Times New Roman" w:hAnsi="Times New Roman"/>
                <w:bCs/>
                <w:i/>
                <w:iCs/>
                <w:szCs w:val="20"/>
              </w:rPr>
              <w:t>Jeigu projekto metu ekologinio projektavimo taikymas yra planuojamas siekiant atnaujinti gaminį, kuris jau atitinka vieną ar kelias aukščiau minėtas ekologinio projektavimo sąlygas, tuo atveju jis turi tenkinti papildomai dar bent vieną savybę.</w:t>
            </w:r>
          </w:p>
          <w:p w14:paraId="58AA58CE" w14:textId="77777777" w:rsidR="00D33909" w:rsidRPr="00D33909" w:rsidRDefault="00D33909" w:rsidP="00D33909">
            <w:pPr>
              <w:widowControl w:val="0"/>
              <w:jc w:val="both"/>
              <w:textAlignment w:val="baseline"/>
              <w:rPr>
                <w:rFonts w:ascii="Times New Roman" w:hAnsi="Times New Roman"/>
                <w:bCs/>
                <w:i/>
                <w:iCs/>
                <w:szCs w:val="20"/>
              </w:rPr>
            </w:pPr>
          </w:p>
          <w:p w14:paraId="1A1DCA01" w14:textId="77777777" w:rsidR="00D33909" w:rsidRPr="00D33909" w:rsidRDefault="00D33909" w:rsidP="00D33909">
            <w:pPr>
              <w:widowControl w:val="0"/>
              <w:jc w:val="both"/>
              <w:textAlignment w:val="baseline"/>
              <w:rPr>
                <w:rFonts w:ascii="Times New Roman" w:hAnsi="Times New Roman"/>
                <w:bCs/>
                <w:i/>
                <w:iCs/>
                <w:szCs w:val="20"/>
              </w:rPr>
            </w:pPr>
            <w:r w:rsidRPr="00D33909">
              <w:rPr>
                <w:rFonts w:ascii="Times New Roman" w:hAnsi="Times New Roman"/>
                <w:bCs/>
                <w:i/>
                <w:iCs/>
                <w:szCs w:val="20"/>
              </w:rPr>
              <w:t>Naujai gaminamas gaminys turi atitikti tik 4 są</w:t>
            </w:r>
            <w:r w:rsidRPr="00D33909">
              <w:rPr>
                <w:rFonts w:ascii="Times New Roman" w:hAnsi="Times New Roman"/>
                <w:i/>
                <w:iCs/>
                <w:szCs w:val="20"/>
              </w:rPr>
              <w:t>lygą</w:t>
            </w:r>
            <w:r w:rsidRPr="00D33909">
              <w:rPr>
                <w:rFonts w:ascii="Times New Roman" w:hAnsi="Times New Roman"/>
                <w:bCs/>
                <w:i/>
                <w:iCs/>
                <w:szCs w:val="20"/>
              </w:rPr>
              <w:t>.</w:t>
            </w:r>
          </w:p>
          <w:p w14:paraId="03DB4E46" w14:textId="77777777" w:rsidR="00D33909" w:rsidRPr="00D33909" w:rsidRDefault="00D33909" w:rsidP="00D33909">
            <w:pPr>
              <w:widowControl w:val="0"/>
              <w:jc w:val="both"/>
              <w:textAlignment w:val="baseline"/>
              <w:rPr>
                <w:rFonts w:ascii="Times New Roman" w:hAnsi="Times New Roman"/>
                <w:bCs/>
                <w:i/>
                <w:iCs/>
                <w:szCs w:val="20"/>
              </w:rPr>
            </w:pPr>
          </w:p>
          <w:p w14:paraId="0F5698F7" w14:textId="77777777" w:rsidR="00D33909" w:rsidRPr="00D33909" w:rsidRDefault="00D33909" w:rsidP="00D33909">
            <w:pPr>
              <w:widowControl w:val="0"/>
              <w:jc w:val="both"/>
              <w:textAlignment w:val="baseline"/>
              <w:rPr>
                <w:rFonts w:ascii="Times New Roman" w:hAnsi="Times New Roman"/>
                <w:bCs/>
                <w:i/>
                <w:iCs/>
                <w:szCs w:val="20"/>
              </w:rPr>
            </w:pPr>
            <w:r w:rsidRPr="00D33909">
              <w:rPr>
                <w:rFonts w:ascii="Times New Roman" w:hAnsi="Times New Roman"/>
                <w:bCs/>
                <w:i/>
                <w:iCs/>
                <w:szCs w:val="20"/>
              </w:rPr>
              <w:t>Antrinės žaliavos – tiesiogiai perdirbti tinkamos atliekos ir perdirbti tinkamos iš atliekų gautos medžiagos.</w:t>
            </w:r>
          </w:p>
          <w:p w14:paraId="083704CA" w14:textId="77777777" w:rsidR="00D33909" w:rsidRPr="00D33909" w:rsidRDefault="00D33909" w:rsidP="00D33909">
            <w:pPr>
              <w:widowControl w:val="0"/>
              <w:jc w:val="both"/>
              <w:textAlignment w:val="baseline"/>
              <w:rPr>
                <w:rFonts w:ascii="Times New Roman" w:hAnsi="Times New Roman"/>
                <w:bCs/>
                <w:szCs w:val="20"/>
              </w:rPr>
            </w:pPr>
          </w:p>
          <w:p w14:paraId="41BF70AE" w14:textId="77777777" w:rsidR="00D33909" w:rsidRPr="00D33909" w:rsidRDefault="00D33909" w:rsidP="00D33909">
            <w:pPr>
              <w:widowControl w:val="0"/>
              <w:jc w:val="both"/>
              <w:textAlignment w:val="baseline"/>
              <w:rPr>
                <w:rFonts w:ascii="Times New Roman" w:hAnsi="Times New Roman"/>
                <w:bCs/>
                <w:i/>
                <w:iCs/>
                <w:szCs w:val="20"/>
              </w:rPr>
            </w:pPr>
            <w:r w:rsidRPr="00D33909">
              <w:rPr>
                <w:rFonts w:ascii="Times New Roman" w:hAnsi="Times New Roman"/>
                <w:bCs/>
                <w:i/>
                <w:iCs/>
                <w:szCs w:val="20"/>
              </w:rPr>
              <w:t>Papildomos medžiagos – tai gaminiui tam tikras savybes suteikiančios ir technologiniame procese naudojamos medžiagos.</w:t>
            </w:r>
          </w:p>
          <w:p w14:paraId="68529EFF" w14:textId="77777777" w:rsidR="00D33909" w:rsidRPr="00D33909" w:rsidRDefault="00D33909" w:rsidP="00D33909">
            <w:pPr>
              <w:widowControl w:val="0"/>
              <w:jc w:val="both"/>
              <w:textAlignment w:val="baseline"/>
              <w:rPr>
                <w:rFonts w:ascii="Times New Roman" w:hAnsi="Times New Roman"/>
                <w:bCs/>
                <w:i/>
                <w:iCs/>
                <w:szCs w:val="20"/>
              </w:rPr>
            </w:pPr>
          </w:p>
          <w:p w14:paraId="15FB0A44" w14:textId="2E45E459" w:rsidR="00D33909" w:rsidRPr="003910F1" w:rsidRDefault="00D33909" w:rsidP="00D33909">
            <w:pPr>
              <w:widowControl w:val="0"/>
              <w:jc w:val="both"/>
              <w:textAlignment w:val="baseline"/>
              <w:rPr>
                <w:rFonts w:ascii="Times New Roman" w:hAnsi="Times New Roman"/>
                <w:b/>
                <w:i/>
                <w:iCs/>
              </w:rPr>
            </w:pPr>
            <w:r w:rsidRPr="00D33909">
              <w:rPr>
                <w:rFonts w:ascii="Times New Roman" w:eastAsia="Times New Roman" w:hAnsi="Times New Roman"/>
                <w:i/>
                <w:iCs/>
              </w:rPr>
              <w:t>Tikrinama pagal PĮP pateiktą informaciją.</w:t>
            </w:r>
          </w:p>
        </w:tc>
      </w:tr>
    </w:tbl>
    <w:p w14:paraId="39D7B7CF" w14:textId="77777777" w:rsidR="00D33909" w:rsidRDefault="00D33909" w:rsidP="0020032A">
      <w:pPr>
        <w:pStyle w:val="ListParagraph"/>
        <w:tabs>
          <w:tab w:val="left" w:pos="1134"/>
        </w:tabs>
        <w:ind w:left="360"/>
        <w:jc w:val="both"/>
        <w:rPr>
          <w:bCs/>
          <w:lang w:val="en-US"/>
        </w:rPr>
      </w:pPr>
    </w:p>
    <w:tbl>
      <w:tblPr>
        <w:tblStyle w:val="TableGrid"/>
        <w:tblW w:w="0" w:type="auto"/>
        <w:tblInd w:w="720" w:type="dxa"/>
        <w:tblLook w:val="04A0" w:firstRow="1" w:lastRow="0" w:firstColumn="1" w:lastColumn="0" w:noHBand="0" w:noVBand="1"/>
      </w:tblPr>
      <w:tblGrid>
        <w:gridCol w:w="9016"/>
      </w:tblGrid>
      <w:tr w:rsidR="00D33909" w:rsidRPr="008B3BB0" w14:paraId="43378EC3" w14:textId="77777777" w:rsidTr="00AF1883">
        <w:tc>
          <w:tcPr>
            <w:tcW w:w="9016" w:type="dxa"/>
          </w:tcPr>
          <w:p w14:paraId="4DB566DA" w14:textId="799913B1" w:rsidR="00D33909" w:rsidRPr="00980D3B" w:rsidRDefault="00D33909" w:rsidP="00AF1883">
            <w:pPr>
              <w:pStyle w:val="ListParagraph"/>
              <w:numPr>
                <w:ilvl w:val="0"/>
                <w:numId w:val="36"/>
              </w:numPr>
              <w:tabs>
                <w:tab w:val="left" w:pos="1134"/>
              </w:tabs>
              <w:jc w:val="both"/>
              <w:rPr>
                <w:rFonts w:ascii="Times New Roman" w:hAnsi="Times New Roman"/>
                <w:bCs/>
              </w:rPr>
            </w:pPr>
            <w:r w:rsidRPr="00980D3B">
              <w:rPr>
                <w:rFonts w:ascii="Times New Roman" w:hAnsi="Times New Roman"/>
                <w:bCs/>
              </w:rPr>
              <w:t xml:space="preserve">Specialusis projektų atrankos kriterijus. </w:t>
            </w:r>
            <w:r w:rsidRPr="00D33909">
              <w:rPr>
                <w:rFonts w:ascii="Times New Roman" w:hAnsi="Times New Roman"/>
                <w:bCs/>
              </w:rPr>
              <w:t>Projekte numatoma atlikti I tipo gaminio ekologinį ženklinimą.</w:t>
            </w:r>
            <w:r w:rsidR="00DA2E03">
              <w:rPr>
                <w:rFonts w:ascii="Times New Roman" w:hAnsi="Times New Roman"/>
                <w:bCs/>
              </w:rPr>
              <w:t>*</w:t>
            </w:r>
          </w:p>
        </w:tc>
      </w:tr>
      <w:tr w:rsidR="00D33909" w:rsidRPr="008B3BB0" w14:paraId="077FCE57" w14:textId="77777777" w:rsidTr="00AF1883">
        <w:tc>
          <w:tcPr>
            <w:tcW w:w="9016" w:type="dxa"/>
          </w:tcPr>
          <w:p w14:paraId="65A2F468" w14:textId="77777777" w:rsidR="00D33909" w:rsidRPr="00D33909" w:rsidRDefault="00D33909" w:rsidP="00D33909">
            <w:pPr>
              <w:widowControl w:val="0"/>
              <w:jc w:val="both"/>
              <w:textAlignment w:val="baseline"/>
              <w:rPr>
                <w:rFonts w:ascii="Times New Roman" w:hAnsi="Times New Roman"/>
                <w:bCs/>
                <w:i/>
                <w:iCs/>
                <w:szCs w:val="20"/>
              </w:rPr>
            </w:pPr>
            <w:r w:rsidRPr="003910F1">
              <w:rPr>
                <w:rFonts w:ascii="Times New Roman" w:hAnsi="Times New Roman"/>
                <w:i/>
                <w:iCs/>
                <w:lang w:val="en-US"/>
              </w:rPr>
              <w:lastRenderedPageBreak/>
              <w:t>*</w:t>
            </w:r>
            <w:r w:rsidRPr="003910F1">
              <w:rPr>
                <w:rFonts w:ascii="Times New Roman" w:hAnsi="Times New Roman"/>
              </w:rPr>
              <w:t xml:space="preserve"> </w:t>
            </w:r>
            <w:r w:rsidRPr="00D33909">
              <w:rPr>
                <w:rFonts w:ascii="Times New Roman" w:hAnsi="Times New Roman"/>
                <w:bCs/>
                <w:i/>
                <w:iCs/>
                <w:szCs w:val="20"/>
              </w:rPr>
              <w:t>Šis kriterijus taikomas tik tuo atveju, kai projekte vykdomas ekologinis ženklinimas.</w:t>
            </w:r>
          </w:p>
          <w:p w14:paraId="37871EDC" w14:textId="77777777" w:rsidR="00D33909" w:rsidRPr="00D33909" w:rsidRDefault="00D33909" w:rsidP="00D33909">
            <w:pPr>
              <w:widowControl w:val="0"/>
              <w:jc w:val="both"/>
              <w:textAlignment w:val="baseline"/>
              <w:rPr>
                <w:rFonts w:ascii="Times New Roman" w:hAnsi="Times New Roman"/>
                <w:bCs/>
                <w:i/>
                <w:iCs/>
                <w:szCs w:val="20"/>
              </w:rPr>
            </w:pPr>
          </w:p>
          <w:p w14:paraId="55B7B909" w14:textId="77777777" w:rsidR="00D33909" w:rsidRPr="00D33909" w:rsidRDefault="00D33909" w:rsidP="00D33909">
            <w:pPr>
              <w:widowControl w:val="0"/>
              <w:jc w:val="both"/>
              <w:textAlignment w:val="baseline"/>
              <w:rPr>
                <w:rFonts w:ascii="Times New Roman" w:hAnsi="Times New Roman"/>
                <w:bCs/>
                <w:i/>
                <w:iCs/>
                <w:szCs w:val="20"/>
              </w:rPr>
            </w:pPr>
            <w:r w:rsidRPr="00D33909">
              <w:rPr>
                <w:rFonts w:ascii="Times New Roman" w:hAnsi="Times New Roman"/>
                <w:bCs/>
                <w:i/>
                <w:iCs/>
                <w:szCs w:val="20"/>
              </w:rPr>
              <w:t>Vertinama, ar projekte yra numatyta atlikti pačios įmonės pagaminto gaminio I tipo ekologinį ženklinimą pagal reikalavimus, nustatytus standarte LST EN ISO 14024:2018 „Aplinkosauginiai ženklai ir aplinkosauginės deklaracijos. I tipo aplinkosauginis ženklinimas. Principai ir procedūros“ (pvz., EU Ecolabel, Nordic Swan, Blue Angel, El Distintiu, Milieukeur, Österreichisches Umweltzeichen, NF Environnement, The Hungarian Eco-label, Polish Eco Mark-Znak EKO arba kitu I tipo ekologiniu ženklu).</w:t>
            </w:r>
          </w:p>
          <w:p w14:paraId="04426351" w14:textId="77777777" w:rsidR="00D33909" w:rsidRPr="00D33909" w:rsidRDefault="00D33909" w:rsidP="00D33909">
            <w:pPr>
              <w:widowControl w:val="0"/>
              <w:jc w:val="both"/>
              <w:textAlignment w:val="baseline"/>
              <w:rPr>
                <w:rFonts w:ascii="Times New Roman" w:hAnsi="Times New Roman"/>
                <w:bCs/>
                <w:i/>
                <w:iCs/>
                <w:szCs w:val="20"/>
              </w:rPr>
            </w:pPr>
          </w:p>
          <w:p w14:paraId="72D243CC" w14:textId="2D054C01" w:rsidR="00D33909" w:rsidRPr="003910F1" w:rsidRDefault="00D33909" w:rsidP="00D33909">
            <w:pPr>
              <w:widowControl w:val="0"/>
              <w:jc w:val="both"/>
              <w:textAlignment w:val="baseline"/>
              <w:rPr>
                <w:rFonts w:ascii="Times New Roman" w:hAnsi="Times New Roman"/>
                <w:b/>
                <w:i/>
                <w:iCs/>
              </w:rPr>
            </w:pPr>
            <w:r w:rsidRPr="00D33909">
              <w:rPr>
                <w:rFonts w:ascii="Times New Roman" w:eastAsia="Times New Roman" w:hAnsi="Times New Roman"/>
                <w:i/>
                <w:iCs/>
              </w:rPr>
              <w:t>Tikrinama pagal PĮP pateiktą informaciją.</w:t>
            </w:r>
          </w:p>
        </w:tc>
      </w:tr>
    </w:tbl>
    <w:p w14:paraId="0A327B6B" w14:textId="77777777" w:rsidR="00D33909" w:rsidRDefault="00D33909" w:rsidP="0020032A">
      <w:pPr>
        <w:pStyle w:val="ListParagraph"/>
        <w:tabs>
          <w:tab w:val="left" w:pos="1134"/>
        </w:tabs>
        <w:ind w:left="360"/>
        <w:jc w:val="both"/>
        <w:rPr>
          <w:bCs/>
          <w:lang w:val="en-US"/>
        </w:rPr>
      </w:pPr>
    </w:p>
    <w:tbl>
      <w:tblPr>
        <w:tblStyle w:val="TableGrid"/>
        <w:tblW w:w="0" w:type="auto"/>
        <w:tblInd w:w="720" w:type="dxa"/>
        <w:tblLook w:val="04A0" w:firstRow="1" w:lastRow="0" w:firstColumn="1" w:lastColumn="0" w:noHBand="0" w:noVBand="1"/>
      </w:tblPr>
      <w:tblGrid>
        <w:gridCol w:w="9016"/>
      </w:tblGrid>
      <w:tr w:rsidR="00E87DE1" w:rsidRPr="008B3BB0" w14:paraId="3DBB1FDA" w14:textId="77777777" w:rsidTr="00AF1883">
        <w:tc>
          <w:tcPr>
            <w:tcW w:w="9016" w:type="dxa"/>
          </w:tcPr>
          <w:p w14:paraId="6F2A1D83" w14:textId="009570BB" w:rsidR="00E87DE1" w:rsidRPr="00980D3B" w:rsidRDefault="00E87DE1" w:rsidP="00AF1883">
            <w:pPr>
              <w:pStyle w:val="ListParagraph"/>
              <w:numPr>
                <w:ilvl w:val="0"/>
                <w:numId w:val="36"/>
              </w:numPr>
              <w:tabs>
                <w:tab w:val="left" w:pos="1134"/>
              </w:tabs>
              <w:jc w:val="both"/>
              <w:rPr>
                <w:rFonts w:ascii="Times New Roman" w:hAnsi="Times New Roman"/>
                <w:bCs/>
              </w:rPr>
            </w:pPr>
            <w:r>
              <w:rPr>
                <w:rFonts w:ascii="Times New Roman" w:hAnsi="Times New Roman"/>
                <w:bCs/>
              </w:rPr>
              <w:t>Prioritetinis</w:t>
            </w:r>
            <w:r w:rsidRPr="00980D3B">
              <w:rPr>
                <w:rFonts w:ascii="Times New Roman" w:hAnsi="Times New Roman"/>
                <w:bCs/>
              </w:rPr>
              <w:t xml:space="preserve"> projektų atrankos kriterijus. </w:t>
            </w:r>
            <w:r w:rsidRPr="00E87DE1">
              <w:rPr>
                <w:rFonts w:ascii="Times New Roman" w:hAnsi="Times New Roman"/>
                <w:bCs/>
              </w:rPr>
              <w:t>Projekto įgyvendinimo metu įgyvendinamų veiklų skaičius.</w:t>
            </w:r>
            <w:r w:rsidR="00DA2E03">
              <w:rPr>
                <w:rFonts w:ascii="Times New Roman" w:hAnsi="Times New Roman"/>
                <w:bCs/>
              </w:rPr>
              <w:t>*</w:t>
            </w:r>
          </w:p>
        </w:tc>
      </w:tr>
      <w:tr w:rsidR="00E87DE1" w:rsidRPr="008B3BB0" w14:paraId="4A2D3C51" w14:textId="77777777" w:rsidTr="00AF1883">
        <w:tc>
          <w:tcPr>
            <w:tcW w:w="9016" w:type="dxa"/>
          </w:tcPr>
          <w:p w14:paraId="79F825D5" w14:textId="77777777" w:rsidR="00E87DE1" w:rsidRPr="00E87DE1" w:rsidRDefault="00E87DE1" w:rsidP="00E87DE1">
            <w:pPr>
              <w:widowControl w:val="0"/>
              <w:jc w:val="both"/>
              <w:textAlignment w:val="baseline"/>
              <w:rPr>
                <w:rFonts w:ascii="Times New Roman" w:hAnsi="Times New Roman"/>
                <w:i/>
                <w:iCs/>
              </w:rPr>
            </w:pPr>
            <w:r w:rsidRPr="003910F1">
              <w:rPr>
                <w:rFonts w:ascii="Times New Roman" w:hAnsi="Times New Roman"/>
                <w:i/>
                <w:iCs/>
                <w:lang w:val="en-US"/>
              </w:rPr>
              <w:t>*</w:t>
            </w:r>
            <w:r w:rsidRPr="003910F1">
              <w:rPr>
                <w:rFonts w:ascii="Times New Roman" w:hAnsi="Times New Roman"/>
              </w:rPr>
              <w:t xml:space="preserve"> </w:t>
            </w:r>
            <w:r w:rsidRPr="00E87DE1">
              <w:rPr>
                <w:rFonts w:ascii="Times New Roman" w:hAnsi="Times New Roman"/>
                <w:i/>
                <w:iCs/>
              </w:rPr>
              <w:t xml:space="preserve">Aukštesnis įvertinimas suteikiamas tiems projektams, kurių įgyvendinimo metu bus įgyvendinama daugiau finansuojamų veiklų. </w:t>
            </w:r>
          </w:p>
          <w:p w14:paraId="3FD05C82" w14:textId="77777777" w:rsidR="00E87DE1" w:rsidRPr="00E87DE1" w:rsidRDefault="00E87DE1" w:rsidP="00E87DE1">
            <w:pPr>
              <w:widowControl w:val="0"/>
              <w:jc w:val="both"/>
              <w:textAlignment w:val="baseline"/>
              <w:rPr>
                <w:rFonts w:ascii="Times New Roman" w:hAnsi="Times New Roman"/>
                <w:i/>
                <w:iCs/>
              </w:rPr>
            </w:pPr>
          </w:p>
          <w:p w14:paraId="3779B215" w14:textId="77777777" w:rsidR="00E87DE1" w:rsidRPr="00E87DE1" w:rsidRDefault="00E87DE1" w:rsidP="00E87DE1">
            <w:pPr>
              <w:widowControl w:val="0"/>
              <w:jc w:val="both"/>
              <w:textAlignment w:val="baseline"/>
              <w:rPr>
                <w:rFonts w:ascii="Times New Roman" w:hAnsi="Times New Roman"/>
                <w:i/>
                <w:iCs/>
              </w:rPr>
            </w:pPr>
            <w:r w:rsidRPr="00E87DE1">
              <w:rPr>
                <w:rFonts w:ascii="Times New Roman" w:hAnsi="Times New Roman"/>
                <w:i/>
                <w:iCs/>
              </w:rPr>
              <w:t>Didžiausias balas suteikiamas, kai:</w:t>
            </w:r>
          </w:p>
          <w:p w14:paraId="52B194B6" w14:textId="77777777" w:rsidR="00E87DE1" w:rsidRPr="00E87DE1" w:rsidRDefault="00E87DE1" w:rsidP="00E87DE1">
            <w:pPr>
              <w:widowControl w:val="0"/>
              <w:numPr>
                <w:ilvl w:val="0"/>
                <w:numId w:val="38"/>
              </w:numPr>
              <w:tabs>
                <w:tab w:val="left" w:pos="376"/>
              </w:tabs>
              <w:ind w:left="0" w:hanging="128"/>
              <w:contextualSpacing/>
              <w:jc w:val="both"/>
              <w:textAlignment w:val="baseline"/>
              <w:rPr>
                <w:rFonts w:ascii="Times New Roman" w:hAnsi="Times New Roman"/>
                <w:i/>
                <w:iCs/>
              </w:rPr>
            </w:pPr>
            <w:r w:rsidRPr="00E87DE1">
              <w:rPr>
                <w:rFonts w:ascii="Times New Roman" w:hAnsi="Times New Roman"/>
                <w:i/>
                <w:iCs/>
              </w:rPr>
              <w:t>siekiant projekto metu sukurti tvarų gaminį, įgyvendinamos visos finansuojamos veiklos (aplinkai draugiškų technologijų kūrimas vykdant MTEP ir patentavimo veiklą, technologinis auditas, ekologinis projektavimas ir ekologinis ženklinimas)</w:t>
            </w:r>
            <w:r w:rsidRPr="00E87DE1">
              <w:rPr>
                <w:rFonts w:ascii="Times New Roman" w:hAnsi="Times New Roman"/>
                <w:b/>
                <w:bCs/>
                <w:i/>
                <w:iCs/>
              </w:rPr>
              <w:t xml:space="preserve"> arba</w:t>
            </w:r>
          </w:p>
          <w:p w14:paraId="01A2F618" w14:textId="77777777" w:rsidR="00E87DE1" w:rsidRPr="00E87DE1" w:rsidRDefault="00E87DE1" w:rsidP="00E87DE1">
            <w:pPr>
              <w:widowControl w:val="0"/>
              <w:jc w:val="both"/>
              <w:textAlignment w:val="baseline"/>
              <w:rPr>
                <w:rFonts w:ascii="Times New Roman" w:hAnsi="Times New Roman"/>
                <w:i/>
                <w:iCs/>
              </w:rPr>
            </w:pPr>
            <w:r w:rsidRPr="00E87DE1">
              <w:rPr>
                <w:rFonts w:ascii="Times New Roman" w:hAnsi="Times New Roman"/>
                <w:i/>
                <w:iCs/>
              </w:rPr>
              <w:t xml:space="preserve">2) siekiant projekto metu sukurti inovatyvią aplinkai draugišką technologiją, kartu su šios technologijos kūrimu įgyvendinama gamybos technologinio audito veikla. </w:t>
            </w:r>
          </w:p>
          <w:p w14:paraId="63C7A061" w14:textId="77777777" w:rsidR="00E87DE1" w:rsidRPr="00E87DE1" w:rsidRDefault="00E87DE1" w:rsidP="00E87DE1">
            <w:pPr>
              <w:widowControl w:val="0"/>
              <w:jc w:val="both"/>
              <w:textAlignment w:val="baseline"/>
              <w:rPr>
                <w:rFonts w:ascii="Times New Roman" w:hAnsi="Times New Roman"/>
                <w:i/>
                <w:iCs/>
              </w:rPr>
            </w:pPr>
          </w:p>
          <w:p w14:paraId="7C6082C7" w14:textId="77777777" w:rsidR="00E87DE1" w:rsidRPr="00E87DE1" w:rsidRDefault="00E87DE1" w:rsidP="00E87DE1">
            <w:pPr>
              <w:widowControl w:val="0"/>
              <w:jc w:val="both"/>
              <w:textAlignment w:val="baseline"/>
              <w:rPr>
                <w:rFonts w:ascii="Times New Roman" w:hAnsi="Times New Roman"/>
                <w:i/>
                <w:iCs/>
              </w:rPr>
            </w:pPr>
            <w:r w:rsidRPr="00E87DE1">
              <w:rPr>
                <w:rFonts w:ascii="Times New Roman" w:hAnsi="Times New Roman"/>
                <w:i/>
                <w:iCs/>
              </w:rPr>
              <w:t xml:space="preserve">Kuo mažesnis veiklų skaičius įgyvendinamas, tuo mažesnis balas suteikiamas. </w:t>
            </w:r>
          </w:p>
          <w:p w14:paraId="1D85F3EC" w14:textId="77777777" w:rsidR="00E87DE1" w:rsidRPr="00E87DE1" w:rsidRDefault="00E87DE1" w:rsidP="00E87DE1">
            <w:pPr>
              <w:widowControl w:val="0"/>
              <w:jc w:val="both"/>
              <w:textAlignment w:val="baseline"/>
              <w:rPr>
                <w:rFonts w:ascii="Times New Roman" w:hAnsi="Times New Roman"/>
                <w:bCs/>
                <w:i/>
                <w:iCs/>
              </w:rPr>
            </w:pPr>
          </w:p>
          <w:p w14:paraId="36EB604E" w14:textId="77777777" w:rsidR="00E87DE1" w:rsidRPr="00E87DE1" w:rsidRDefault="00E87DE1" w:rsidP="00E87DE1">
            <w:pPr>
              <w:widowControl w:val="0"/>
              <w:jc w:val="both"/>
              <w:textAlignment w:val="baseline"/>
              <w:rPr>
                <w:rFonts w:ascii="Times New Roman" w:hAnsi="Times New Roman"/>
                <w:i/>
                <w:iCs/>
              </w:rPr>
            </w:pPr>
            <w:r w:rsidRPr="00E87DE1">
              <w:rPr>
                <w:rFonts w:ascii="Times New Roman" w:hAnsi="Times New Roman"/>
                <w:i/>
                <w:iCs/>
              </w:rPr>
              <w:t>Tikrinama pagal PĮP pateiktą informaciją.</w:t>
            </w:r>
          </w:p>
          <w:p w14:paraId="7EDA5351" w14:textId="77777777" w:rsidR="00E87DE1" w:rsidRPr="00E87DE1" w:rsidRDefault="00E87DE1" w:rsidP="00E87DE1">
            <w:pPr>
              <w:widowControl w:val="0"/>
              <w:jc w:val="both"/>
              <w:textAlignment w:val="baseline"/>
              <w:rPr>
                <w:rFonts w:ascii="Times New Roman" w:hAnsi="Times New Roman"/>
                <w:i/>
                <w:iCs/>
              </w:rPr>
            </w:pPr>
          </w:p>
          <w:p w14:paraId="4EC1D260" w14:textId="18BB5977" w:rsidR="00E87DE1" w:rsidRPr="00E87DE1" w:rsidRDefault="00E87DE1" w:rsidP="00E87DE1">
            <w:pPr>
              <w:widowControl w:val="0"/>
              <w:jc w:val="both"/>
              <w:textAlignment w:val="baseline"/>
              <w:rPr>
                <w:rFonts w:ascii="Times New Roman" w:hAnsi="Times New Roman"/>
                <w:b/>
                <w:i/>
                <w:iCs/>
              </w:rPr>
            </w:pPr>
            <w:r w:rsidRPr="00E87DE1">
              <w:rPr>
                <w:rFonts w:ascii="Times New Roman" w:eastAsia="Times New Roman" w:hAnsi="Times New Roman"/>
                <w:b/>
                <w:i/>
                <w:lang w:eastAsia="lt-LT"/>
              </w:rPr>
              <w:t>Šiam kriterijui bus nustatytas didžiausias kriterijaus vertinimo balas.</w:t>
            </w:r>
          </w:p>
          <w:p w14:paraId="545B35D6" w14:textId="590B43C1" w:rsidR="00E87DE1" w:rsidRPr="003910F1" w:rsidRDefault="00E87DE1" w:rsidP="00AF1883">
            <w:pPr>
              <w:widowControl w:val="0"/>
              <w:jc w:val="both"/>
              <w:textAlignment w:val="baseline"/>
              <w:rPr>
                <w:rFonts w:ascii="Times New Roman" w:hAnsi="Times New Roman"/>
                <w:b/>
                <w:i/>
                <w:iCs/>
              </w:rPr>
            </w:pPr>
          </w:p>
        </w:tc>
      </w:tr>
    </w:tbl>
    <w:p w14:paraId="769F93A8" w14:textId="77777777" w:rsidR="00E87DE1" w:rsidRDefault="00E87DE1" w:rsidP="0020032A">
      <w:pPr>
        <w:pStyle w:val="ListParagraph"/>
        <w:tabs>
          <w:tab w:val="left" w:pos="1134"/>
        </w:tabs>
        <w:ind w:left="360"/>
        <w:jc w:val="both"/>
        <w:rPr>
          <w:bCs/>
          <w:lang w:val="en-US"/>
        </w:rPr>
      </w:pPr>
    </w:p>
    <w:tbl>
      <w:tblPr>
        <w:tblStyle w:val="TableGrid"/>
        <w:tblW w:w="0" w:type="auto"/>
        <w:tblInd w:w="720" w:type="dxa"/>
        <w:tblLook w:val="04A0" w:firstRow="1" w:lastRow="0" w:firstColumn="1" w:lastColumn="0" w:noHBand="0" w:noVBand="1"/>
      </w:tblPr>
      <w:tblGrid>
        <w:gridCol w:w="9016"/>
      </w:tblGrid>
      <w:tr w:rsidR="00E87DE1" w:rsidRPr="008B3BB0" w14:paraId="23915646" w14:textId="77777777" w:rsidTr="00AF1883">
        <w:tc>
          <w:tcPr>
            <w:tcW w:w="9016" w:type="dxa"/>
          </w:tcPr>
          <w:p w14:paraId="14D752D4" w14:textId="00125A21" w:rsidR="00E87DE1" w:rsidRPr="00980D3B" w:rsidRDefault="00E87DE1" w:rsidP="00AF1883">
            <w:pPr>
              <w:pStyle w:val="ListParagraph"/>
              <w:numPr>
                <w:ilvl w:val="0"/>
                <w:numId w:val="36"/>
              </w:numPr>
              <w:tabs>
                <w:tab w:val="left" w:pos="1134"/>
              </w:tabs>
              <w:jc w:val="both"/>
              <w:rPr>
                <w:rFonts w:ascii="Times New Roman" w:hAnsi="Times New Roman"/>
                <w:bCs/>
              </w:rPr>
            </w:pPr>
            <w:r>
              <w:rPr>
                <w:rFonts w:ascii="Times New Roman" w:hAnsi="Times New Roman"/>
                <w:bCs/>
              </w:rPr>
              <w:t>Prioritetinis</w:t>
            </w:r>
            <w:r w:rsidRPr="00980D3B">
              <w:rPr>
                <w:rFonts w:ascii="Times New Roman" w:hAnsi="Times New Roman"/>
                <w:bCs/>
              </w:rPr>
              <w:t xml:space="preserve"> projektų atrankos kriterijus. </w:t>
            </w:r>
            <w:r w:rsidRPr="00E87DE1">
              <w:rPr>
                <w:rFonts w:ascii="Times New Roman" w:hAnsi="Times New Roman"/>
                <w:bCs/>
              </w:rPr>
              <w:t>Projekto įgyvendinimo metu sukurtų inovatyvių aplinkai draugiškų technologijų technologinės parengties lygis.</w:t>
            </w:r>
            <w:r w:rsidR="00DA2E03">
              <w:rPr>
                <w:rFonts w:ascii="Times New Roman" w:hAnsi="Times New Roman"/>
                <w:bCs/>
              </w:rPr>
              <w:t>*</w:t>
            </w:r>
          </w:p>
        </w:tc>
      </w:tr>
      <w:tr w:rsidR="00E87DE1" w:rsidRPr="008B3BB0" w14:paraId="1E08AAF2" w14:textId="77777777" w:rsidTr="00AF1883">
        <w:tc>
          <w:tcPr>
            <w:tcW w:w="9016" w:type="dxa"/>
          </w:tcPr>
          <w:p w14:paraId="4E704AEF" w14:textId="77777777" w:rsidR="00E87DE1" w:rsidRPr="00E87DE1" w:rsidRDefault="00E87DE1" w:rsidP="00E87DE1">
            <w:pPr>
              <w:widowControl w:val="0"/>
              <w:jc w:val="both"/>
              <w:textAlignment w:val="baseline"/>
              <w:rPr>
                <w:rFonts w:ascii="Times New Roman" w:hAnsi="Times New Roman"/>
                <w:i/>
                <w:iCs/>
                <w:szCs w:val="20"/>
              </w:rPr>
            </w:pPr>
            <w:r w:rsidRPr="003910F1">
              <w:rPr>
                <w:rFonts w:ascii="Times New Roman" w:hAnsi="Times New Roman"/>
                <w:i/>
                <w:iCs/>
                <w:lang w:val="en-US"/>
              </w:rPr>
              <w:t>*</w:t>
            </w:r>
            <w:r w:rsidRPr="003910F1">
              <w:rPr>
                <w:rFonts w:ascii="Times New Roman" w:hAnsi="Times New Roman"/>
              </w:rPr>
              <w:t xml:space="preserve"> </w:t>
            </w:r>
            <w:bookmarkStart w:id="0" w:name="_Hlk133573276"/>
            <w:r w:rsidRPr="00E87DE1">
              <w:rPr>
                <w:rFonts w:ascii="Times New Roman" w:hAnsi="Times New Roman"/>
                <w:i/>
                <w:iCs/>
                <w:szCs w:val="20"/>
              </w:rPr>
              <w:t>Aukštesnis įvertinimas suteikiamas tiems projektams, kurių įgyvendinimo metu sukurtų inovatyvių aplinkai draugiškų technologijų technologinės parengties lygis yra aukštesnis projekto pradžioje ir pabaigoje.</w:t>
            </w:r>
          </w:p>
          <w:bookmarkEnd w:id="0"/>
          <w:p w14:paraId="44F78AB7" w14:textId="77777777" w:rsidR="00E87DE1" w:rsidRPr="00E87DE1" w:rsidRDefault="00E87DE1" w:rsidP="00E87DE1">
            <w:pPr>
              <w:widowControl w:val="0"/>
              <w:jc w:val="both"/>
              <w:textAlignment w:val="baseline"/>
              <w:rPr>
                <w:rFonts w:ascii="Times New Roman" w:hAnsi="Times New Roman"/>
                <w:i/>
                <w:iCs/>
                <w:szCs w:val="20"/>
              </w:rPr>
            </w:pPr>
          </w:p>
          <w:p w14:paraId="67916ACA" w14:textId="77777777" w:rsidR="00E87DE1" w:rsidRPr="00E87DE1" w:rsidRDefault="00E87DE1" w:rsidP="00E87DE1">
            <w:pPr>
              <w:widowControl w:val="0"/>
              <w:jc w:val="both"/>
              <w:textAlignment w:val="baseline"/>
              <w:rPr>
                <w:rFonts w:ascii="Times New Roman" w:hAnsi="Times New Roman"/>
                <w:i/>
                <w:szCs w:val="20"/>
              </w:rPr>
            </w:pPr>
            <w:r w:rsidRPr="00E87DE1">
              <w:rPr>
                <w:rFonts w:ascii="Times New Roman" w:hAnsi="Times New Roman"/>
                <w:i/>
                <w:iCs/>
                <w:color w:val="000000"/>
                <w:szCs w:val="20"/>
              </w:rPr>
              <w:t xml:space="preserve">Technologinės parengties lygis nustatomas vadovaujantis </w:t>
            </w:r>
            <w:hyperlink r:id="rId17" w:history="1">
              <w:r w:rsidRPr="00E87DE1">
                <w:rPr>
                  <w:rFonts w:ascii="Times New Roman" w:hAnsi="Times New Roman"/>
                  <w:i/>
                  <w:iCs/>
                  <w:color w:val="0000FF"/>
                  <w:szCs w:val="20"/>
                  <w:u w:val="single"/>
                </w:rPr>
                <w:t>Rekomenduojamos mokslinių tyrimų ir eksperimentinės plėtros etapų klasifikacijos aprašu, patvirtintu Lietuvos Respublikos Vyriausybės 2012 m. birželio 6 d. nutarimu Nr. 650 „</w:t>
              </w:r>
              <w:r w:rsidRPr="00E87DE1">
                <w:rPr>
                  <w:rFonts w:ascii="Times New Roman" w:hAnsi="Times New Roman"/>
                  <w:i/>
                  <w:color w:val="0000FF"/>
                  <w:szCs w:val="20"/>
                  <w:u w:val="single"/>
                </w:rPr>
                <w:t>Dėl Rekomenduojamos mokslinių tyrimų ir eksperimentinės plėtros etapų klasifikacijos aprašo patvirtinimo</w:t>
              </w:r>
            </w:hyperlink>
            <w:r w:rsidRPr="00E87DE1">
              <w:rPr>
                <w:rFonts w:ascii="Times New Roman" w:hAnsi="Times New Roman"/>
                <w:i/>
                <w:iCs/>
                <w:color w:val="000000"/>
                <w:szCs w:val="20"/>
              </w:rPr>
              <w:t>“.</w:t>
            </w:r>
          </w:p>
          <w:p w14:paraId="50BABF31" w14:textId="77777777" w:rsidR="00E87DE1" w:rsidRPr="00E87DE1" w:rsidRDefault="00E87DE1" w:rsidP="00E87DE1">
            <w:pPr>
              <w:widowControl w:val="0"/>
              <w:jc w:val="both"/>
              <w:textAlignment w:val="baseline"/>
              <w:rPr>
                <w:rFonts w:ascii="Times New Roman" w:hAnsi="Times New Roman"/>
                <w:i/>
                <w:iCs/>
                <w:szCs w:val="20"/>
              </w:rPr>
            </w:pPr>
          </w:p>
          <w:p w14:paraId="2745A5A6" w14:textId="77777777" w:rsidR="00E87DE1" w:rsidRDefault="00E87DE1" w:rsidP="00E87DE1">
            <w:pPr>
              <w:widowControl w:val="0"/>
              <w:jc w:val="both"/>
              <w:textAlignment w:val="baseline"/>
              <w:rPr>
                <w:rFonts w:ascii="Times New Roman" w:hAnsi="Times New Roman"/>
                <w:i/>
                <w:iCs/>
                <w:color w:val="000000"/>
                <w:szCs w:val="20"/>
              </w:rPr>
            </w:pPr>
            <w:r w:rsidRPr="00E87DE1">
              <w:rPr>
                <w:rFonts w:ascii="Times New Roman" w:hAnsi="Times New Roman"/>
                <w:i/>
                <w:iCs/>
                <w:color w:val="000000"/>
                <w:szCs w:val="20"/>
              </w:rPr>
              <w:t>Jeigu projekto įgyvendinimo metu</w:t>
            </w:r>
            <w:r w:rsidRPr="00E87DE1">
              <w:rPr>
                <w:rFonts w:ascii="Times New Roman" w:hAnsi="Times New Roman"/>
                <w:i/>
                <w:iCs/>
                <w:szCs w:val="20"/>
              </w:rPr>
              <w:t xml:space="preserve"> </w:t>
            </w:r>
            <w:r w:rsidRPr="00E87DE1">
              <w:rPr>
                <w:rFonts w:ascii="Times New Roman" w:hAnsi="Times New Roman"/>
                <w:i/>
                <w:iCs/>
                <w:color w:val="000000"/>
                <w:szCs w:val="20"/>
              </w:rPr>
              <w:t xml:space="preserve">bus sukurta daugiau nei viena </w:t>
            </w:r>
            <w:r w:rsidRPr="00E87DE1">
              <w:rPr>
                <w:rFonts w:ascii="Times New Roman" w:hAnsi="Times New Roman"/>
                <w:i/>
                <w:iCs/>
                <w:szCs w:val="20"/>
              </w:rPr>
              <w:t>inovatyvi aplinkai draugiška technologija</w:t>
            </w:r>
            <w:r w:rsidRPr="00E87DE1">
              <w:rPr>
                <w:rFonts w:ascii="Times New Roman" w:hAnsi="Times New Roman"/>
                <w:i/>
                <w:iCs/>
                <w:color w:val="000000"/>
                <w:szCs w:val="20"/>
              </w:rPr>
              <w:t xml:space="preserve">, vertinama kiekviena </w:t>
            </w:r>
            <w:r w:rsidRPr="00E87DE1">
              <w:rPr>
                <w:rFonts w:ascii="Times New Roman" w:hAnsi="Times New Roman"/>
                <w:i/>
                <w:iCs/>
                <w:szCs w:val="20"/>
              </w:rPr>
              <w:t>inovatyvi aplinkai draugiška technologija</w:t>
            </w:r>
            <w:r w:rsidRPr="00E87DE1">
              <w:rPr>
                <w:rFonts w:ascii="Times New Roman" w:hAnsi="Times New Roman"/>
                <w:i/>
                <w:iCs/>
                <w:color w:val="000000"/>
                <w:szCs w:val="20"/>
              </w:rPr>
              <w:t xml:space="preserve"> ir tuomet apskaičiuojamas suteikiamo balo vidurkis.</w:t>
            </w:r>
          </w:p>
          <w:p w14:paraId="1B6D7E7A" w14:textId="77777777" w:rsidR="00E87DE1" w:rsidRPr="00E87DE1" w:rsidRDefault="00E87DE1" w:rsidP="00E87DE1">
            <w:pPr>
              <w:widowControl w:val="0"/>
              <w:jc w:val="both"/>
              <w:textAlignment w:val="baseline"/>
              <w:rPr>
                <w:rFonts w:ascii="Times New Roman" w:hAnsi="Times New Roman"/>
                <w:i/>
                <w:iCs/>
                <w:color w:val="000000"/>
                <w:szCs w:val="20"/>
              </w:rPr>
            </w:pPr>
          </w:p>
          <w:p w14:paraId="55AF209B" w14:textId="77777777" w:rsidR="00E87DE1" w:rsidRDefault="00E87DE1" w:rsidP="00E87DE1">
            <w:pPr>
              <w:widowControl w:val="0"/>
              <w:jc w:val="both"/>
              <w:textAlignment w:val="baseline"/>
              <w:rPr>
                <w:rFonts w:ascii="Times New Roman" w:hAnsi="Times New Roman"/>
                <w:i/>
                <w:iCs/>
              </w:rPr>
            </w:pPr>
            <w:r w:rsidRPr="00E87DE1">
              <w:rPr>
                <w:rFonts w:ascii="Times New Roman" w:hAnsi="Times New Roman"/>
                <w:i/>
                <w:iCs/>
              </w:rPr>
              <w:t>Tikrinama pagal PĮP pateiktą informaciją ir kartu su PĮP pateiktą MTEP verslo planą.</w:t>
            </w:r>
          </w:p>
          <w:p w14:paraId="379D0655" w14:textId="3BFD8C4E" w:rsidR="00C76ACB" w:rsidRPr="00C76ACB" w:rsidRDefault="00C76ACB" w:rsidP="00E87DE1">
            <w:pPr>
              <w:widowControl w:val="0"/>
              <w:jc w:val="both"/>
              <w:textAlignment w:val="baseline"/>
              <w:rPr>
                <w:rFonts w:ascii="Times New Roman" w:hAnsi="Times New Roman"/>
                <w:i/>
                <w:iCs/>
              </w:rPr>
            </w:pPr>
          </w:p>
        </w:tc>
      </w:tr>
    </w:tbl>
    <w:p w14:paraId="1ECF6160" w14:textId="77777777" w:rsidR="00E87DE1" w:rsidRDefault="00E87DE1" w:rsidP="0020032A">
      <w:pPr>
        <w:pStyle w:val="ListParagraph"/>
        <w:tabs>
          <w:tab w:val="left" w:pos="1134"/>
        </w:tabs>
        <w:ind w:left="360"/>
        <w:jc w:val="both"/>
        <w:rPr>
          <w:bCs/>
          <w:lang w:val="en-US"/>
        </w:rPr>
      </w:pPr>
    </w:p>
    <w:tbl>
      <w:tblPr>
        <w:tblStyle w:val="TableGrid"/>
        <w:tblW w:w="0" w:type="auto"/>
        <w:tblInd w:w="720" w:type="dxa"/>
        <w:tblLook w:val="04A0" w:firstRow="1" w:lastRow="0" w:firstColumn="1" w:lastColumn="0" w:noHBand="0" w:noVBand="1"/>
      </w:tblPr>
      <w:tblGrid>
        <w:gridCol w:w="9016"/>
      </w:tblGrid>
      <w:tr w:rsidR="00E87DE1" w:rsidRPr="008B3BB0" w14:paraId="1F3EA84A" w14:textId="77777777" w:rsidTr="00AF1883">
        <w:tc>
          <w:tcPr>
            <w:tcW w:w="9016" w:type="dxa"/>
          </w:tcPr>
          <w:p w14:paraId="056217FB" w14:textId="37A947A0" w:rsidR="00E87DE1" w:rsidRPr="00980D3B" w:rsidRDefault="00E87DE1" w:rsidP="00AF1883">
            <w:pPr>
              <w:pStyle w:val="ListParagraph"/>
              <w:numPr>
                <w:ilvl w:val="0"/>
                <w:numId w:val="36"/>
              </w:numPr>
              <w:tabs>
                <w:tab w:val="left" w:pos="1134"/>
              </w:tabs>
              <w:jc w:val="both"/>
              <w:rPr>
                <w:rFonts w:ascii="Times New Roman" w:hAnsi="Times New Roman"/>
                <w:bCs/>
              </w:rPr>
            </w:pPr>
            <w:r>
              <w:rPr>
                <w:rFonts w:ascii="Times New Roman" w:hAnsi="Times New Roman"/>
                <w:bCs/>
              </w:rPr>
              <w:lastRenderedPageBreak/>
              <w:t>Prioritetinis</w:t>
            </w:r>
            <w:r w:rsidRPr="00980D3B">
              <w:rPr>
                <w:rFonts w:ascii="Times New Roman" w:hAnsi="Times New Roman"/>
                <w:bCs/>
              </w:rPr>
              <w:t xml:space="preserve"> projektų atrankos kriterijus. </w:t>
            </w:r>
            <w:r w:rsidRPr="00E87DE1">
              <w:rPr>
                <w:rFonts w:ascii="Times New Roman" w:hAnsi="Times New Roman"/>
                <w:bCs/>
              </w:rPr>
              <w:t>Projekto įgyvendinimo metu sukurtos aplinkai draugiškos, t. y. tvarių produktų gamybą skatinančios, technologijos reikšmingumo lygis.</w:t>
            </w:r>
            <w:r>
              <w:rPr>
                <w:rFonts w:ascii="Times New Roman" w:hAnsi="Times New Roman"/>
                <w:bCs/>
              </w:rPr>
              <w:t>*</w:t>
            </w:r>
          </w:p>
        </w:tc>
      </w:tr>
      <w:tr w:rsidR="00E87DE1" w:rsidRPr="008B3BB0" w14:paraId="3C972CAD" w14:textId="77777777" w:rsidTr="00AF1883">
        <w:tc>
          <w:tcPr>
            <w:tcW w:w="9016" w:type="dxa"/>
          </w:tcPr>
          <w:p w14:paraId="5FD2297E" w14:textId="26A2E990" w:rsidR="00514CC9" w:rsidRPr="00514CC9" w:rsidRDefault="00E87DE1" w:rsidP="00514CC9">
            <w:pPr>
              <w:widowControl w:val="0"/>
              <w:spacing w:line="240" w:lineRule="exact"/>
              <w:jc w:val="both"/>
              <w:textAlignment w:val="baseline"/>
              <w:rPr>
                <w:rFonts w:ascii="Times New Roman" w:hAnsi="Times New Roman"/>
                <w:i/>
                <w:iCs/>
                <w:szCs w:val="20"/>
              </w:rPr>
            </w:pPr>
            <w:r w:rsidRPr="003910F1">
              <w:rPr>
                <w:rFonts w:ascii="Times New Roman" w:hAnsi="Times New Roman"/>
                <w:i/>
                <w:iCs/>
                <w:lang w:val="en-US"/>
              </w:rPr>
              <w:t>*</w:t>
            </w:r>
            <w:r w:rsidRPr="003910F1">
              <w:rPr>
                <w:rFonts w:ascii="Times New Roman" w:hAnsi="Times New Roman"/>
              </w:rPr>
              <w:t xml:space="preserve"> </w:t>
            </w:r>
            <w:r w:rsidR="00514CC9" w:rsidRPr="00514CC9">
              <w:rPr>
                <w:rFonts w:ascii="Times New Roman" w:hAnsi="Times New Roman"/>
                <w:i/>
                <w:iCs/>
                <w:szCs w:val="20"/>
              </w:rPr>
              <w:t>Bus vertinamas projekto įgyvendinimo metu sukurtos aplinkai draugiškos, t. y. tvarių produktų gamybą skatinančios, technologijos reikšmingumo lygis.</w:t>
            </w:r>
          </w:p>
          <w:p w14:paraId="1C8EB00D" w14:textId="77777777" w:rsidR="00514CC9" w:rsidRPr="00514CC9" w:rsidRDefault="00514CC9" w:rsidP="00514CC9">
            <w:pPr>
              <w:widowControl w:val="0"/>
              <w:jc w:val="both"/>
              <w:textAlignment w:val="baseline"/>
              <w:rPr>
                <w:rFonts w:ascii="Times New Roman" w:hAnsi="Times New Roman"/>
                <w:i/>
                <w:iCs/>
                <w:szCs w:val="20"/>
              </w:rPr>
            </w:pPr>
          </w:p>
          <w:p w14:paraId="29049E11" w14:textId="77777777" w:rsidR="00514CC9" w:rsidRPr="00514CC9" w:rsidRDefault="00514CC9" w:rsidP="00514CC9">
            <w:pPr>
              <w:widowControl w:val="0"/>
              <w:jc w:val="both"/>
              <w:textAlignment w:val="baseline"/>
              <w:rPr>
                <w:rFonts w:ascii="Times New Roman" w:hAnsi="Times New Roman"/>
                <w:i/>
                <w:iCs/>
                <w:szCs w:val="20"/>
              </w:rPr>
            </w:pPr>
            <w:r w:rsidRPr="00514CC9">
              <w:rPr>
                <w:rFonts w:ascii="Times New Roman" w:hAnsi="Times New Roman"/>
                <w:i/>
                <w:iCs/>
                <w:szCs w:val="20"/>
              </w:rPr>
              <w:t xml:space="preserve">Aukštesnis įvertinimas suteikiamas tiems projektams, kurių įgyvendinimo metu sukurtų aplinkai draugiškų technologijų reikšmingumas yra didesnis.  </w:t>
            </w:r>
          </w:p>
          <w:p w14:paraId="3130C69F" w14:textId="77777777" w:rsidR="00514CC9" w:rsidRPr="00514CC9" w:rsidRDefault="00514CC9" w:rsidP="00514CC9">
            <w:pPr>
              <w:widowControl w:val="0"/>
              <w:jc w:val="both"/>
              <w:textAlignment w:val="baseline"/>
              <w:rPr>
                <w:rFonts w:ascii="Times New Roman" w:hAnsi="Times New Roman"/>
                <w:i/>
                <w:iCs/>
                <w:szCs w:val="20"/>
              </w:rPr>
            </w:pPr>
          </w:p>
          <w:p w14:paraId="37409070" w14:textId="77777777" w:rsidR="00514CC9" w:rsidRPr="00514CC9" w:rsidRDefault="00514CC9" w:rsidP="00514CC9">
            <w:pPr>
              <w:widowControl w:val="0"/>
              <w:jc w:val="both"/>
              <w:textAlignment w:val="baseline"/>
              <w:rPr>
                <w:rFonts w:ascii="Times New Roman" w:hAnsi="Times New Roman"/>
                <w:i/>
                <w:iCs/>
                <w:szCs w:val="20"/>
              </w:rPr>
            </w:pPr>
            <w:r w:rsidRPr="00514CC9">
              <w:rPr>
                <w:rFonts w:ascii="Times New Roman" w:hAnsi="Times New Roman"/>
                <w:i/>
                <w:iCs/>
                <w:szCs w:val="20"/>
              </w:rPr>
              <w:t xml:space="preserve">Reikšmingumas yra vertinamas atsižvelgiant į projekto įgyvendinimo metu sukurtos technologijos naujumo lygį. Naujumas skiriamas į tris grupes (reikšmingumo didėjimo tvarka): technologija nauja įmonės lygmeniu, technologija nauja rinkos lygmeniu, technologija nauja pasaulio lygmeniu, kaip nurodyta </w:t>
            </w:r>
            <w:hyperlink r:id="rId18" w:history="1">
              <w:r w:rsidRPr="00514CC9">
                <w:rPr>
                  <w:rFonts w:ascii="Times New Roman" w:hAnsi="Times New Roman"/>
                  <w:i/>
                  <w:iCs/>
                  <w:color w:val="0000FF"/>
                  <w:szCs w:val="20"/>
                  <w:u w:val="single"/>
                </w:rPr>
                <w:t xml:space="preserve">Oslo vadove, 2018: Duomenų apie inovacijas rinkimo, teikimo ir naudojimo gairėse (angl. Oslo </w:t>
              </w:r>
              <w:proofErr w:type="spellStart"/>
              <w:r w:rsidRPr="00514CC9">
                <w:rPr>
                  <w:rFonts w:ascii="Times New Roman" w:hAnsi="Times New Roman"/>
                  <w:i/>
                  <w:iCs/>
                  <w:color w:val="0000FF"/>
                  <w:szCs w:val="20"/>
                  <w:u w:val="single"/>
                </w:rPr>
                <w:t>manual</w:t>
              </w:r>
              <w:proofErr w:type="spellEnd"/>
              <w:r w:rsidRPr="00514CC9">
                <w:rPr>
                  <w:rFonts w:ascii="Times New Roman" w:hAnsi="Times New Roman"/>
                  <w:i/>
                  <w:iCs/>
                  <w:color w:val="0000FF"/>
                  <w:szCs w:val="20"/>
                  <w:u w:val="single"/>
                </w:rPr>
                <w:t xml:space="preserve">. </w:t>
              </w:r>
              <w:proofErr w:type="spellStart"/>
              <w:r w:rsidRPr="00514CC9">
                <w:rPr>
                  <w:rFonts w:ascii="Times New Roman" w:hAnsi="Times New Roman"/>
                  <w:i/>
                  <w:iCs/>
                  <w:color w:val="0000FF"/>
                  <w:szCs w:val="20"/>
                  <w:u w:val="single"/>
                </w:rPr>
                <w:t>Guidelines</w:t>
              </w:r>
              <w:proofErr w:type="spellEnd"/>
              <w:r w:rsidRPr="00514CC9">
                <w:rPr>
                  <w:rFonts w:ascii="Times New Roman" w:hAnsi="Times New Roman"/>
                  <w:i/>
                  <w:iCs/>
                  <w:color w:val="0000FF"/>
                  <w:szCs w:val="20"/>
                  <w:u w:val="single"/>
                </w:rPr>
                <w:t xml:space="preserve"> </w:t>
              </w:r>
              <w:proofErr w:type="spellStart"/>
              <w:r w:rsidRPr="00514CC9">
                <w:rPr>
                  <w:rFonts w:ascii="Times New Roman" w:hAnsi="Times New Roman"/>
                  <w:i/>
                  <w:iCs/>
                  <w:color w:val="0000FF"/>
                  <w:szCs w:val="20"/>
                  <w:u w:val="single"/>
                </w:rPr>
                <w:t>for</w:t>
              </w:r>
              <w:proofErr w:type="spellEnd"/>
              <w:r w:rsidRPr="00514CC9">
                <w:rPr>
                  <w:rFonts w:ascii="Times New Roman" w:hAnsi="Times New Roman"/>
                  <w:i/>
                  <w:iCs/>
                  <w:color w:val="0000FF"/>
                  <w:szCs w:val="20"/>
                  <w:u w:val="single"/>
                </w:rPr>
                <w:t xml:space="preserve"> </w:t>
              </w:r>
              <w:proofErr w:type="spellStart"/>
              <w:r w:rsidRPr="00514CC9">
                <w:rPr>
                  <w:rFonts w:ascii="Times New Roman" w:hAnsi="Times New Roman"/>
                  <w:i/>
                  <w:iCs/>
                  <w:color w:val="0000FF"/>
                  <w:szCs w:val="20"/>
                  <w:u w:val="single"/>
                </w:rPr>
                <w:t>Collecting</w:t>
              </w:r>
              <w:proofErr w:type="spellEnd"/>
              <w:r w:rsidRPr="00514CC9">
                <w:rPr>
                  <w:rFonts w:ascii="Times New Roman" w:hAnsi="Times New Roman"/>
                  <w:i/>
                  <w:iCs/>
                  <w:color w:val="0000FF"/>
                  <w:szCs w:val="20"/>
                  <w:u w:val="single"/>
                </w:rPr>
                <w:t xml:space="preserve"> </w:t>
              </w:r>
              <w:proofErr w:type="spellStart"/>
              <w:r w:rsidRPr="00514CC9">
                <w:rPr>
                  <w:rFonts w:ascii="Times New Roman" w:hAnsi="Times New Roman"/>
                  <w:i/>
                  <w:iCs/>
                  <w:color w:val="0000FF"/>
                  <w:szCs w:val="20"/>
                  <w:u w:val="single"/>
                </w:rPr>
                <w:t>and</w:t>
              </w:r>
              <w:proofErr w:type="spellEnd"/>
              <w:r w:rsidRPr="00514CC9">
                <w:rPr>
                  <w:rFonts w:ascii="Times New Roman" w:hAnsi="Times New Roman"/>
                  <w:i/>
                  <w:iCs/>
                  <w:color w:val="0000FF"/>
                  <w:szCs w:val="20"/>
                  <w:u w:val="single"/>
                </w:rPr>
                <w:t xml:space="preserve"> </w:t>
              </w:r>
              <w:proofErr w:type="spellStart"/>
              <w:r w:rsidRPr="00514CC9">
                <w:rPr>
                  <w:rFonts w:ascii="Times New Roman" w:hAnsi="Times New Roman"/>
                  <w:i/>
                  <w:iCs/>
                  <w:color w:val="0000FF"/>
                  <w:szCs w:val="20"/>
                  <w:u w:val="single"/>
                </w:rPr>
                <w:t>Interpreting</w:t>
              </w:r>
              <w:proofErr w:type="spellEnd"/>
              <w:r w:rsidRPr="00514CC9">
                <w:rPr>
                  <w:rFonts w:ascii="Times New Roman" w:hAnsi="Times New Roman"/>
                  <w:i/>
                  <w:iCs/>
                  <w:color w:val="0000FF"/>
                  <w:szCs w:val="20"/>
                  <w:u w:val="single"/>
                </w:rPr>
                <w:t xml:space="preserve"> </w:t>
              </w:r>
              <w:proofErr w:type="spellStart"/>
              <w:r w:rsidRPr="00514CC9">
                <w:rPr>
                  <w:rFonts w:ascii="Times New Roman" w:hAnsi="Times New Roman"/>
                  <w:i/>
                  <w:iCs/>
                  <w:color w:val="0000FF"/>
                  <w:szCs w:val="20"/>
                  <w:u w:val="single"/>
                </w:rPr>
                <w:t>Innovation</w:t>
              </w:r>
              <w:proofErr w:type="spellEnd"/>
              <w:r w:rsidRPr="00514CC9">
                <w:rPr>
                  <w:rFonts w:ascii="Times New Roman" w:hAnsi="Times New Roman"/>
                  <w:i/>
                  <w:iCs/>
                  <w:color w:val="0000FF"/>
                  <w:szCs w:val="20"/>
                  <w:u w:val="single"/>
                </w:rPr>
                <w:t xml:space="preserve"> Data, 4rd Edition, OECD, </w:t>
              </w:r>
              <w:proofErr w:type="spellStart"/>
              <w:r w:rsidRPr="00514CC9">
                <w:rPr>
                  <w:rFonts w:ascii="Times New Roman" w:hAnsi="Times New Roman"/>
                  <w:i/>
                  <w:iCs/>
                  <w:color w:val="0000FF"/>
                  <w:szCs w:val="20"/>
                  <w:u w:val="single"/>
                </w:rPr>
                <w:t>Eurostat</w:t>
              </w:r>
              <w:proofErr w:type="spellEnd"/>
              <w:r w:rsidRPr="00514CC9">
                <w:rPr>
                  <w:rFonts w:ascii="Times New Roman" w:hAnsi="Times New Roman"/>
                  <w:i/>
                  <w:iCs/>
                  <w:color w:val="0000FF"/>
                  <w:szCs w:val="20"/>
                  <w:u w:val="single"/>
                </w:rPr>
                <w:t>, 2018</w:t>
              </w:r>
            </w:hyperlink>
            <w:r w:rsidRPr="00514CC9">
              <w:rPr>
                <w:rFonts w:ascii="Times New Roman" w:hAnsi="Times New Roman"/>
                <w:i/>
                <w:iCs/>
                <w:szCs w:val="20"/>
              </w:rPr>
              <w:t xml:space="preserve">). </w:t>
            </w:r>
          </w:p>
          <w:p w14:paraId="42F1E7E3" w14:textId="77777777" w:rsidR="00514CC9" w:rsidRPr="00514CC9" w:rsidRDefault="00514CC9" w:rsidP="00514CC9">
            <w:pPr>
              <w:widowControl w:val="0"/>
              <w:jc w:val="both"/>
              <w:textAlignment w:val="baseline"/>
              <w:rPr>
                <w:rFonts w:ascii="Times New Roman" w:hAnsi="Times New Roman"/>
                <w:i/>
                <w:iCs/>
                <w:szCs w:val="20"/>
              </w:rPr>
            </w:pPr>
          </w:p>
          <w:p w14:paraId="5559C914" w14:textId="77777777" w:rsidR="00514CC9" w:rsidRPr="00514CC9" w:rsidRDefault="00514CC9" w:rsidP="00514CC9">
            <w:pPr>
              <w:widowControl w:val="0"/>
              <w:jc w:val="both"/>
              <w:textAlignment w:val="baseline"/>
              <w:rPr>
                <w:rFonts w:ascii="Times New Roman" w:hAnsi="Times New Roman"/>
                <w:i/>
                <w:iCs/>
                <w:szCs w:val="20"/>
              </w:rPr>
            </w:pPr>
            <w:r w:rsidRPr="00514CC9">
              <w:rPr>
                <w:rFonts w:ascii="Times New Roman" w:hAnsi="Times New Roman"/>
                <w:i/>
                <w:iCs/>
                <w:szCs w:val="20"/>
              </w:rPr>
              <w:t>Vertinant naujumo lygmenį, viena aplinkai draugiška technologija priskiriama tik vienai naujumo grupei (t. y. jei technologija yra nauja pasaulio lygmeniu, neskiriama papildomų balų už naujumą rinkos ir (ar) įmonės lygmeniu, jeigu technologija nauja rinkos lygmeniu, neskiriama papildomų balų už naujumą įmonės lygmeniu).</w:t>
            </w:r>
          </w:p>
          <w:p w14:paraId="7083E765" w14:textId="77777777" w:rsidR="00514CC9" w:rsidRPr="00514CC9" w:rsidRDefault="00514CC9" w:rsidP="00514CC9">
            <w:pPr>
              <w:widowControl w:val="0"/>
              <w:jc w:val="both"/>
              <w:textAlignment w:val="baseline"/>
              <w:rPr>
                <w:rFonts w:ascii="Times New Roman" w:hAnsi="Times New Roman"/>
                <w:i/>
                <w:color w:val="000000"/>
                <w:szCs w:val="20"/>
              </w:rPr>
            </w:pPr>
          </w:p>
          <w:p w14:paraId="41CAE9E3" w14:textId="0F50F373" w:rsidR="00514CC9" w:rsidRPr="00514CC9" w:rsidRDefault="00514CC9" w:rsidP="00514CC9">
            <w:pPr>
              <w:widowControl w:val="0"/>
              <w:jc w:val="both"/>
              <w:textAlignment w:val="baseline"/>
              <w:rPr>
                <w:rFonts w:ascii="Times New Roman" w:hAnsi="Times New Roman"/>
                <w:b/>
                <w:i/>
                <w:iCs/>
              </w:rPr>
            </w:pPr>
            <w:r w:rsidRPr="00514CC9">
              <w:rPr>
                <w:rFonts w:ascii="Times New Roman" w:eastAsia="Times New Roman" w:hAnsi="Times New Roman"/>
                <w:i/>
                <w:iCs/>
              </w:rPr>
              <w:t>Tikrinama pagal PĮP pateiktą informaciją ir kartu su PĮP pateiktą MTEP verslo planą.</w:t>
            </w:r>
          </w:p>
          <w:p w14:paraId="7AA8E647" w14:textId="7C1B56EC" w:rsidR="00E87DE1" w:rsidRPr="003910F1" w:rsidRDefault="00E87DE1" w:rsidP="00AF1883">
            <w:pPr>
              <w:widowControl w:val="0"/>
              <w:jc w:val="both"/>
              <w:textAlignment w:val="baseline"/>
              <w:rPr>
                <w:rFonts w:ascii="Times New Roman" w:hAnsi="Times New Roman"/>
                <w:b/>
                <w:i/>
                <w:iCs/>
              </w:rPr>
            </w:pPr>
          </w:p>
        </w:tc>
      </w:tr>
    </w:tbl>
    <w:p w14:paraId="1A77EA3E" w14:textId="77777777" w:rsidR="00E87DE1" w:rsidRDefault="00E87DE1" w:rsidP="0020032A">
      <w:pPr>
        <w:pStyle w:val="ListParagraph"/>
        <w:tabs>
          <w:tab w:val="left" w:pos="1134"/>
        </w:tabs>
        <w:ind w:left="360"/>
        <w:jc w:val="both"/>
        <w:rPr>
          <w:bCs/>
          <w:lang w:val="en-US"/>
        </w:rPr>
      </w:pPr>
    </w:p>
    <w:tbl>
      <w:tblPr>
        <w:tblStyle w:val="TableGrid"/>
        <w:tblW w:w="0" w:type="auto"/>
        <w:tblInd w:w="720" w:type="dxa"/>
        <w:tblLook w:val="04A0" w:firstRow="1" w:lastRow="0" w:firstColumn="1" w:lastColumn="0" w:noHBand="0" w:noVBand="1"/>
      </w:tblPr>
      <w:tblGrid>
        <w:gridCol w:w="9016"/>
      </w:tblGrid>
      <w:tr w:rsidR="00514CC9" w:rsidRPr="008B3BB0" w14:paraId="11E42880" w14:textId="77777777" w:rsidTr="00AF1883">
        <w:tc>
          <w:tcPr>
            <w:tcW w:w="9016" w:type="dxa"/>
          </w:tcPr>
          <w:p w14:paraId="43E3B6AF" w14:textId="7AB40186" w:rsidR="00514CC9" w:rsidRPr="00980D3B" w:rsidRDefault="00514CC9" w:rsidP="00AF1883">
            <w:pPr>
              <w:pStyle w:val="ListParagraph"/>
              <w:numPr>
                <w:ilvl w:val="0"/>
                <w:numId w:val="36"/>
              </w:numPr>
              <w:tabs>
                <w:tab w:val="left" w:pos="1134"/>
              </w:tabs>
              <w:jc w:val="both"/>
              <w:rPr>
                <w:rFonts w:ascii="Times New Roman" w:hAnsi="Times New Roman"/>
                <w:bCs/>
              </w:rPr>
            </w:pPr>
            <w:r>
              <w:rPr>
                <w:rFonts w:ascii="Times New Roman" w:hAnsi="Times New Roman"/>
                <w:bCs/>
              </w:rPr>
              <w:t>Prioritetinis</w:t>
            </w:r>
            <w:r w:rsidRPr="00980D3B">
              <w:rPr>
                <w:rFonts w:ascii="Times New Roman" w:hAnsi="Times New Roman"/>
                <w:bCs/>
              </w:rPr>
              <w:t xml:space="preserve"> projektų atrankos kriterijus. </w:t>
            </w:r>
            <w:r w:rsidRPr="00514CC9">
              <w:rPr>
                <w:rFonts w:ascii="Times New Roman" w:hAnsi="Times New Roman"/>
                <w:bCs/>
              </w:rPr>
              <w:t>Deklaruotos MTEP veiklai skirtos lėšos.</w:t>
            </w:r>
            <w:r>
              <w:rPr>
                <w:rFonts w:ascii="Times New Roman" w:hAnsi="Times New Roman"/>
                <w:bCs/>
              </w:rPr>
              <w:t>*</w:t>
            </w:r>
          </w:p>
        </w:tc>
      </w:tr>
      <w:tr w:rsidR="00514CC9" w:rsidRPr="008B3BB0" w14:paraId="5F7C5475" w14:textId="77777777" w:rsidTr="00AF1883">
        <w:tc>
          <w:tcPr>
            <w:tcW w:w="9016" w:type="dxa"/>
          </w:tcPr>
          <w:p w14:paraId="1BC45C9E" w14:textId="3A82B965" w:rsidR="00514CC9" w:rsidRPr="00514CC9" w:rsidRDefault="00514CC9" w:rsidP="00514CC9">
            <w:pPr>
              <w:widowControl w:val="0"/>
              <w:spacing w:line="240" w:lineRule="exact"/>
              <w:jc w:val="both"/>
              <w:textAlignment w:val="baseline"/>
              <w:rPr>
                <w:rFonts w:ascii="Times New Roman" w:hAnsi="Times New Roman"/>
                <w:i/>
                <w:iCs/>
                <w:szCs w:val="20"/>
              </w:rPr>
            </w:pPr>
            <w:r w:rsidRPr="003910F1">
              <w:rPr>
                <w:rFonts w:ascii="Times New Roman" w:hAnsi="Times New Roman"/>
                <w:i/>
                <w:iCs/>
                <w:lang w:val="en-US"/>
              </w:rPr>
              <w:t>*</w:t>
            </w:r>
            <w:r w:rsidRPr="003910F1">
              <w:rPr>
                <w:rFonts w:ascii="Times New Roman" w:hAnsi="Times New Roman"/>
              </w:rPr>
              <w:t xml:space="preserve"> </w:t>
            </w:r>
            <w:r w:rsidRPr="00514CC9">
              <w:rPr>
                <w:rFonts w:ascii="Times New Roman" w:hAnsi="Times New Roman"/>
                <w:i/>
                <w:iCs/>
                <w:szCs w:val="20"/>
              </w:rPr>
              <w:t xml:space="preserve"> Aukštesnis įvertinimas suteikiamas tiems projektams, kurių pareiškėjai Valstybės duomenų agentūrai yra deklaravę daugiau MTEP veiklai skirtų lėšų (vertinamas pastarųjų 3 metų iki PĮP pateikimo laikotarpis). Projektai išdėstomi nuo didžiausią kaupiamąjį MTEP veiklai skirtų lėšų (vertinamas pastarųjų 3 metų iki PĮP pateikimo laikotarpis) dydį turinčių pareiškėjų projektų iki mažiausią kaupiamąjį MTEP veiklai skirtų lėšų (vertinamas pastarųjų 3 metų iki PĮP pateikimo laikotarpis) dydį turinčių pareiškėjų projektų.</w:t>
            </w:r>
          </w:p>
          <w:p w14:paraId="5721E18E" w14:textId="77777777" w:rsidR="00514CC9" w:rsidRPr="00514CC9" w:rsidRDefault="00514CC9" w:rsidP="00514CC9">
            <w:pPr>
              <w:widowControl w:val="0"/>
              <w:spacing w:line="240" w:lineRule="exact"/>
              <w:jc w:val="both"/>
              <w:textAlignment w:val="baseline"/>
              <w:rPr>
                <w:rFonts w:ascii="Times New Roman" w:hAnsi="Times New Roman"/>
                <w:i/>
                <w:iCs/>
                <w:szCs w:val="20"/>
              </w:rPr>
            </w:pPr>
          </w:p>
          <w:p w14:paraId="49D6DB5A" w14:textId="77777777" w:rsidR="00514CC9" w:rsidRPr="00514CC9" w:rsidRDefault="00514CC9" w:rsidP="00514CC9">
            <w:pPr>
              <w:widowControl w:val="0"/>
              <w:spacing w:line="240" w:lineRule="exact"/>
              <w:jc w:val="both"/>
              <w:textAlignment w:val="baseline"/>
              <w:rPr>
                <w:rFonts w:ascii="Times New Roman" w:hAnsi="Times New Roman"/>
                <w:i/>
                <w:iCs/>
                <w:szCs w:val="20"/>
              </w:rPr>
            </w:pPr>
            <w:r w:rsidRPr="00514CC9">
              <w:rPr>
                <w:rFonts w:ascii="Times New Roman" w:hAnsi="Times New Roman"/>
                <w:i/>
                <w:iCs/>
                <w:szCs w:val="20"/>
              </w:rPr>
              <w:t>Jei pareiškėjas nėra deklaravęs MTEP veiklai skirtų lėšų, balai nesuteikiami.</w:t>
            </w:r>
          </w:p>
          <w:p w14:paraId="52A9F292" w14:textId="77777777" w:rsidR="00514CC9" w:rsidRPr="00514CC9" w:rsidRDefault="00514CC9" w:rsidP="00514CC9">
            <w:pPr>
              <w:widowControl w:val="0"/>
              <w:spacing w:line="240" w:lineRule="exact"/>
              <w:jc w:val="both"/>
              <w:textAlignment w:val="baseline"/>
              <w:rPr>
                <w:rFonts w:ascii="Times New Roman" w:hAnsi="Times New Roman"/>
                <w:i/>
                <w:iCs/>
                <w:szCs w:val="20"/>
              </w:rPr>
            </w:pPr>
          </w:p>
          <w:p w14:paraId="5CCBB3F0" w14:textId="77777777" w:rsidR="00514CC9" w:rsidRPr="00514CC9" w:rsidRDefault="00514CC9" w:rsidP="00514CC9">
            <w:pPr>
              <w:widowControl w:val="0"/>
              <w:spacing w:line="240" w:lineRule="exact"/>
              <w:jc w:val="both"/>
              <w:textAlignment w:val="baseline"/>
              <w:rPr>
                <w:rFonts w:ascii="Times New Roman" w:hAnsi="Times New Roman"/>
                <w:i/>
                <w:iCs/>
                <w:szCs w:val="20"/>
              </w:rPr>
            </w:pPr>
            <w:r w:rsidRPr="00514CC9">
              <w:rPr>
                <w:rFonts w:ascii="Times New Roman" w:hAnsi="Times New Roman"/>
                <w:i/>
                <w:iCs/>
                <w:szCs w:val="20"/>
              </w:rPr>
              <w:t>Tikrinama pagal PĮP pateiktą informaciją ir Valstybės duomenų agentūros duomenis.</w:t>
            </w:r>
          </w:p>
          <w:p w14:paraId="0DC2E36B" w14:textId="77777777" w:rsidR="00514CC9" w:rsidRPr="00514CC9" w:rsidRDefault="00514CC9" w:rsidP="00514CC9">
            <w:pPr>
              <w:widowControl w:val="0"/>
              <w:spacing w:line="240" w:lineRule="exact"/>
              <w:jc w:val="both"/>
              <w:textAlignment w:val="baseline"/>
              <w:rPr>
                <w:rFonts w:ascii="Times New Roman" w:hAnsi="Times New Roman"/>
                <w:i/>
                <w:iCs/>
                <w:szCs w:val="20"/>
              </w:rPr>
            </w:pPr>
          </w:p>
          <w:p w14:paraId="48542781" w14:textId="089B4290" w:rsidR="00514CC9" w:rsidRPr="003910F1" w:rsidRDefault="00514CC9" w:rsidP="00514CC9">
            <w:pPr>
              <w:widowControl w:val="0"/>
              <w:spacing w:line="240" w:lineRule="exact"/>
              <w:jc w:val="both"/>
              <w:textAlignment w:val="baseline"/>
              <w:rPr>
                <w:rFonts w:ascii="Times New Roman" w:hAnsi="Times New Roman"/>
                <w:b/>
                <w:i/>
                <w:iCs/>
              </w:rPr>
            </w:pPr>
            <w:r w:rsidRPr="00514CC9">
              <w:rPr>
                <w:rFonts w:ascii="Times New Roman" w:hAnsi="Times New Roman"/>
                <w:i/>
                <w:iCs/>
                <w:szCs w:val="20"/>
              </w:rPr>
              <w:t>Šis projektų atrankos kriterijus taikomas tik projekto vertinimo metu.</w:t>
            </w:r>
          </w:p>
        </w:tc>
      </w:tr>
    </w:tbl>
    <w:p w14:paraId="547C6962" w14:textId="77777777" w:rsidR="00514CC9" w:rsidRDefault="00514CC9" w:rsidP="0020032A">
      <w:pPr>
        <w:pStyle w:val="ListParagraph"/>
        <w:tabs>
          <w:tab w:val="left" w:pos="1134"/>
        </w:tabs>
        <w:ind w:left="360"/>
        <w:jc w:val="both"/>
        <w:rPr>
          <w:bCs/>
          <w:lang w:val="en-US"/>
        </w:rPr>
      </w:pPr>
    </w:p>
    <w:tbl>
      <w:tblPr>
        <w:tblStyle w:val="TableGrid"/>
        <w:tblW w:w="0" w:type="auto"/>
        <w:tblInd w:w="720" w:type="dxa"/>
        <w:tblLook w:val="04A0" w:firstRow="1" w:lastRow="0" w:firstColumn="1" w:lastColumn="0" w:noHBand="0" w:noVBand="1"/>
      </w:tblPr>
      <w:tblGrid>
        <w:gridCol w:w="9016"/>
      </w:tblGrid>
      <w:tr w:rsidR="00514CC9" w:rsidRPr="008B3BB0" w14:paraId="5BDEABB0" w14:textId="77777777" w:rsidTr="00AF1883">
        <w:tc>
          <w:tcPr>
            <w:tcW w:w="9016" w:type="dxa"/>
          </w:tcPr>
          <w:p w14:paraId="19BF52F8" w14:textId="5026E590" w:rsidR="00514CC9" w:rsidRPr="00980D3B" w:rsidRDefault="00514CC9" w:rsidP="00AF1883">
            <w:pPr>
              <w:pStyle w:val="ListParagraph"/>
              <w:numPr>
                <w:ilvl w:val="0"/>
                <w:numId w:val="36"/>
              </w:numPr>
              <w:tabs>
                <w:tab w:val="left" w:pos="1134"/>
              </w:tabs>
              <w:jc w:val="both"/>
              <w:rPr>
                <w:rFonts w:ascii="Times New Roman" w:hAnsi="Times New Roman"/>
                <w:bCs/>
              </w:rPr>
            </w:pPr>
            <w:r>
              <w:rPr>
                <w:rFonts w:ascii="Times New Roman" w:hAnsi="Times New Roman"/>
                <w:bCs/>
              </w:rPr>
              <w:t>Prioritetinis</w:t>
            </w:r>
            <w:r w:rsidRPr="00980D3B">
              <w:rPr>
                <w:rFonts w:ascii="Times New Roman" w:hAnsi="Times New Roman"/>
                <w:bCs/>
              </w:rPr>
              <w:t xml:space="preserve"> projektų atrankos kriterijus. </w:t>
            </w:r>
            <w:r w:rsidRPr="00514CC9">
              <w:rPr>
                <w:rFonts w:ascii="Times New Roman" w:hAnsi="Times New Roman"/>
                <w:bCs/>
              </w:rPr>
              <w:t>Projekto įgyvendinimo metu kuriamomis technologijomis bus panaudojamos pramonės įmonėse generuojamos ir šalinamos gamybos ir kitos ūkinės veiklos atliekos.</w:t>
            </w:r>
            <w:r>
              <w:rPr>
                <w:rFonts w:ascii="Times New Roman" w:hAnsi="Times New Roman"/>
                <w:bCs/>
              </w:rPr>
              <w:t>*</w:t>
            </w:r>
          </w:p>
        </w:tc>
      </w:tr>
      <w:tr w:rsidR="00514CC9" w:rsidRPr="008B3BB0" w14:paraId="3E2CB620" w14:textId="77777777" w:rsidTr="00AF1883">
        <w:tc>
          <w:tcPr>
            <w:tcW w:w="9016" w:type="dxa"/>
          </w:tcPr>
          <w:p w14:paraId="694550AE" w14:textId="77777777" w:rsidR="00514CC9" w:rsidRPr="00DA2E03" w:rsidRDefault="00514CC9" w:rsidP="00514CC9">
            <w:pPr>
              <w:widowControl w:val="0"/>
              <w:spacing w:line="240" w:lineRule="exact"/>
              <w:jc w:val="both"/>
              <w:textAlignment w:val="baseline"/>
              <w:rPr>
                <w:rFonts w:ascii="Times New Roman" w:hAnsi="Times New Roman"/>
                <w:i/>
                <w:iCs/>
                <w:szCs w:val="20"/>
              </w:rPr>
            </w:pPr>
            <w:r w:rsidRPr="003910F1">
              <w:rPr>
                <w:rFonts w:ascii="Times New Roman" w:hAnsi="Times New Roman"/>
                <w:i/>
                <w:iCs/>
                <w:lang w:val="en-US"/>
              </w:rPr>
              <w:t>*</w:t>
            </w:r>
            <w:r w:rsidRPr="003910F1">
              <w:rPr>
                <w:rFonts w:ascii="Times New Roman" w:hAnsi="Times New Roman"/>
              </w:rPr>
              <w:t xml:space="preserve"> </w:t>
            </w:r>
            <w:r w:rsidRPr="00514CC9">
              <w:rPr>
                <w:rFonts w:ascii="Times New Roman" w:hAnsi="Times New Roman"/>
                <w:i/>
                <w:iCs/>
                <w:szCs w:val="20"/>
              </w:rPr>
              <w:t xml:space="preserve"> </w:t>
            </w:r>
            <w:r w:rsidRPr="00DA2E03">
              <w:rPr>
                <w:rFonts w:ascii="Times New Roman" w:hAnsi="Times New Roman"/>
                <w:i/>
                <w:iCs/>
                <w:szCs w:val="20"/>
              </w:rPr>
              <w:t>Vertinama, ar projekto metu kuriamomis technologijomis planuojama panaudoti pramonės įmonėse generuojamas ir šalinamas gamybos ir kitos ūkinės veiklos atliekas (toliau – atliekos).</w:t>
            </w:r>
          </w:p>
          <w:p w14:paraId="23351E9F" w14:textId="77777777" w:rsidR="00514CC9" w:rsidRPr="00DA2E03" w:rsidRDefault="00514CC9" w:rsidP="00514CC9">
            <w:pPr>
              <w:widowControl w:val="0"/>
              <w:spacing w:line="240" w:lineRule="exact"/>
              <w:jc w:val="both"/>
              <w:textAlignment w:val="baseline"/>
              <w:rPr>
                <w:rFonts w:ascii="Times New Roman" w:hAnsi="Times New Roman"/>
                <w:i/>
                <w:iCs/>
                <w:szCs w:val="20"/>
              </w:rPr>
            </w:pPr>
          </w:p>
          <w:p w14:paraId="47E47375" w14:textId="65AE3378" w:rsidR="00514CC9" w:rsidRPr="00DA2E03" w:rsidRDefault="00514CC9" w:rsidP="00514CC9">
            <w:pPr>
              <w:widowControl w:val="0"/>
              <w:spacing w:line="240" w:lineRule="exact"/>
              <w:jc w:val="both"/>
              <w:textAlignment w:val="baseline"/>
              <w:rPr>
                <w:rFonts w:ascii="Times New Roman" w:hAnsi="Times New Roman"/>
                <w:i/>
                <w:iCs/>
                <w:szCs w:val="20"/>
              </w:rPr>
            </w:pPr>
            <w:r w:rsidRPr="00DA2E03">
              <w:rPr>
                <w:rFonts w:ascii="Times New Roman" w:hAnsi="Times New Roman"/>
                <w:i/>
                <w:iCs/>
                <w:szCs w:val="20"/>
              </w:rPr>
              <w:t xml:space="preserve">Balai skiriami projektams, kurių metu kuriamomis technologijomis bus panaudojamos atliekos, kurių surinkimo ir susidarymo atliekų apdorojimo metu kiekiai yra didžiausi. Kuriamomis technologijomis planuojamas panaudoti atliekų kiekis vertinamas pagal paskutinių metų Aplinkos apsaugos agentūros teikiamus duomenis, kurie kvietimo teikti PĮP paskutinę dieną buvo skelbiami internetinėje svetainėje </w:t>
            </w:r>
            <w:hyperlink r:id="rId19" w:history="1">
              <w:r w:rsidRPr="00DA2E03">
                <w:rPr>
                  <w:rStyle w:val="Hyperlink"/>
                  <w:rFonts w:ascii="Times New Roman" w:hAnsi="Times New Roman"/>
                  <w:i/>
                  <w:iCs/>
                  <w:szCs w:val="20"/>
                </w:rPr>
                <w:t>https://aaa.lrv.lt/lt/veiklos-sritys/atliekos/atlieku-apskaita/atlieku-apskaitos-duomenys/suvestine-pagal-atlieku-kodus</w:t>
              </w:r>
            </w:hyperlink>
            <w:r w:rsidRPr="00DA2E03">
              <w:rPr>
                <w:rFonts w:ascii="Times New Roman" w:hAnsi="Times New Roman"/>
                <w:i/>
                <w:iCs/>
                <w:szCs w:val="20"/>
              </w:rPr>
              <w:t xml:space="preserve">  (vertinama suma visų surinktų ir susidariusių atliekų, t).</w:t>
            </w:r>
          </w:p>
          <w:p w14:paraId="222E241A" w14:textId="77777777" w:rsidR="00514CC9" w:rsidRPr="00DA2E03" w:rsidRDefault="00514CC9" w:rsidP="00514CC9">
            <w:pPr>
              <w:widowControl w:val="0"/>
              <w:spacing w:line="240" w:lineRule="exact"/>
              <w:jc w:val="both"/>
              <w:textAlignment w:val="baseline"/>
              <w:rPr>
                <w:rFonts w:ascii="Times New Roman" w:hAnsi="Times New Roman"/>
                <w:i/>
                <w:iCs/>
                <w:szCs w:val="20"/>
              </w:rPr>
            </w:pPr>
          </w:p>
          <w:p w14:paraId="5F2BAFB1" w14:textId="77777777" w:rsidR="00514CC9" w:rsidRPr="00DA2E03" w:rsidRDefault="00514CC9" w:rsidP="00514CC9">
            <w:pPr>
              <w:widowControl w:val="0"/>
              <w:spacing w:line="240" w:lineRule="exact"/>
              <w:jc w:val="both"/>
              <w:textAlignment w:val="baseline"/>
              <w:rPr>
                <w:rFonts w:ascii="Times New Roman" w:hAnsi="Times New Roman"/>
                <w:i/>
                <w:iCs/>
                <w:szCs w:val="20"/>
              </w:rPr>
            </w:pPr>
            <w:r w:rsidRPr="00DA2E03">
              <w:rPr>
                <w:rFonts w:ascii="Times New Roman" w:hAnsi="Times New Roman"/>
                <w:i/>
                <w:iCs/>
                <w:szCs w:val="20"/>
              </w:rPr>
              <w:lastRenderedPageBreak/>
              <w:t>Jei projekte planuojama naudoti kelių rūšių atliekas, balai suteikiami už tą atlieką, kurios kiekiai surinkimo ir susidarymo atliekų apdorojimo metu yra didžiausi pagal Aplinkos apsaugos agentūros teikiamus duomenis (t. y. neskiriama papildomų balų už kitas planuojamas naudoti atliekas, kurių surinkimo ir susidarymo atliekų apdorojimo metu kiekiai yra mažesni).</w:t>
            </w:r>
          </w:p>
          <w:p w14:paraId="2A00069F" w14:textId="77777777" w:rsidR="00514CC9" w:rsidRPr="00DA2E03" w:rsidRDefault="00514CC9" w:rsidP="00514CC9">
            <w:pPr>
              <w:widowControl w:val="0"/>
              <w:spacing w:line="240" w:lineRule="exact"/>
              <w:jc w:val="both"/>
              <w:textAlignment w:val="baseline"/>
              <w:rPr>
                <w:rFonts w:ascii="Times New Roman" w:hAnsi="Times New Roman"/>
                <w:i/>
                <w:iCs/>
                <w:szCs w:val="20"/>
              </w:rPr>
            </w:pPr>
            <w:r w:rsidRPr="00DA2E03">
              <w:rPr>
                <w:rFonts w:ascii="Times New Roman" w:hAnsi="Times New Roman"/>
                <w:i/>
                <w:iCs/>
                <w:szCs w:val="20"/>
              </w:rPr>
              <w:t xml:space="preserve"> </w:t>
            </w:r>
          </w:p>
          <w:p w14:paraId="5E0ADC20" w14:textId="77777777" w:rsidR="00514CC9" w:rsidRPr="00DA2E03" w:rsidRDefault="00514CC9" w:rsidP="00514CC9">
            <w:pPr>
              <w:widowControl w:val="0"/>
              <w:spacing w:line="240" w:lineRule="exact"/>
              <w:jc w:val="both"/>
              <w:textAlignment w:val="baseline"/>
              <w:rPr>
                <w:rFonts w:ascii="Times New Roman" w:hAnsi="Times New Roman"/>
                <w:i/>
                <w:iCs/>
                <w:szCs w:val="20"/>
              </w:rPr>
            </w:pPr>
            <w:r w:rsidRPr="00DA2E03">
              <w:rPr>
                <w:rFonts w:ascii="Times New Roman" w:hAnsi="Times New Roman"/>
                <w:i/>
                <w:iCs/>
                <w:szCs w:val="20"/>
              </w:rPr>
              <w:t>Gamybos ir kitos ūkinės veiklos atliekos – įmonių veiklos metu susidarančios atliekos, kurios nėra komunalinės atliekos, todėl nebūtinai gali būti tvarkomos savivaldybių organizuojamose komunalinių atliekų tvarkymo sistemose.</w:t>
            </w:r>
          </w:p>
          <w:p w14:paraId="61AB93B6" w14:textId="77777777" w:rsidR="00514CC9" w:rsidRPr="00DA2E03" w:rsidRDefault="00514CC9" w:rsidP="00514CC9">
            <w:pPr>
              <w:widowControl w:val="0"/>
              <w:spacing w:line="240" w:lineRule="exact"/>
              <w:jc w:val="both"/>
              <w:textAlignment w:val="baseline"/>
              <w:rPr>
                <w:rFonts w:ascii="Times New Roman" w:hAnsi="Times New Roman"/>
                <w:i/>
                <w:iCs/>
                <w:szCs w:val="20"/>
              </w:rPr>
            </w:pPr>
          </w:p>
          <w:p w14:paraId="64482127" w14:textId="0E4E9007" w:rsidR="00514CC9" w:rsidRPr="003910F1" w:rsidRDefault="00514CC9" w:rsidP="00514CC9">
            <w:pPr>
              <w:widowControl w:val="0"/>
              <w:spacing w:line="240" w:lineRule="exact"/>
              <w:jc w:val="both"/>
              <w:textAlignment w:val="baseline"/>
              <w:rPr>
                <w:rFonts w:ascii="Times New Roman" w:hAnsi="Times New Roman"/>
                <w:b/>
                <w:i/>
                <w:iCs/>
              </w:rPr>
            </w:pPr>
            <w:r w:rsidRPr="00DA2E03">
              <w:rPr>
                <w:rFonts w:ascii="Times New Roman" w:hAnsi="Times New Roman"/>
                <w:i/>
                <w:iCs/>
                <w:szCs w:val="20"/>
              </w:rPr>
              <w:t>Tikrinama pagal PĮP pateiktą informaciją.</w:t>
            </w:r>
          </w:p>
        </w:tc>
      </w:tr>
    </w:tbl>
    <w:p w14:paraId="406B4B07" w14:textId="77777777" w:rsidR="00E87DE1" w:rsidRPr="001E138D" w:rsidRDefault="00E87DE1" w:rsidP="0020032A">
      <w:pPr>
        <w:pStyle w:val="ListParagraph"/>
        <w:tabs>
          <w:tab w:val="left" w:pos="1134"/>
        </w:tabs>
        <w:ind w:left="360"/>
        <w:jc w:val="both"/>
        <w:rPr>
          <w:bCs/>
          <w:lang w:val="en-US"/>
        </w:rPr>
      </w:pPr>
    </w:p>
    <w:p w14:paraId="492DFECF" w14:textId="440F1E6C" w:rsidR="0020032A" w:rsidRPr="0020032A" w:rsidRDefault="00D61FD2" w:rsidP="0045382D">
      <w:pPr>
        <w:pStyle w:val="ListParagraph"/>
        <w:numPr>
          <w:ilvl w:val="0"/>
          <w:numId w:val="2"/>
        </w:numPr>
        <w:tabs>
          <w:tab w:val="left" w:pos="1134"/>
        </w:tabs>
        <w:jc w:val="both"/>
      </w:pPr>
      <w:r w:rsidRPr="00D61FD2">
        <w:t>Investicijų programos 2 prioriteto „Žalesnė Lietuva“ 2.1 uždavinio „Skatinti energijos vartojimo efektyvumą ir mažinti išmetamų šiltnamio efektą sukeliančių dujų kiekį“  Ekonomikos ir inovacijų ministerijos administruojamos ekonomikos transformacijos ir konkurencingumo plėtros programos pažangos priemonės</w:t>
      </w:r>
      <w:r w:rsidR="002A01AE">
        <w:t xml:space="preserve"> </w:t>
      </w:r>
      <w:r w:rsidR="002A01AE" w:rsidRPr="002A01AE">
        <w:t xml:space="preserve">Nr. 05-001-01-04-02 </w:t>
      </w:r>
      <w:r w:rsidRPr="00D61FD2">
        <w:t xml:space="preserve">„Skatinti įmones pereiti link neutralios klimatui ekonomikos“ </w:t>
      </w:r>
      <w:r w:rsidRPr="001E138D">
        <w:rPr>
          <w:b/>
          <w:bCs/>
        </w:rPr>
        <w:t>veiklos „3.1. Didinti energijos vartojimo efektyvumą pramonės įmonėse (Visa Lietuva)“ ir „3.2. Didinti energijos vartojimo efektyvumą pramonės įmonėse (Vidurio ir vakarų Lietuvos regionas)“</w:t>
      </w:r>
      <w:r w:rsidRPr="00D61FD2">
        <w:t xml:space="preserve"> penkių </w:t>
      </w:r>
      <w:r>
        <w:t xml:space="preserve">(5) </w:t>
      </w:r>
      <w:r w:rsidRPr="00D61FD2">
        <w:t>projektų atrankos kriterijų keitim</w:t>
      </w:r>
      <w:r>
        <w:t>ą</w:t>
      </w:r>
      <w:r w:rsidRPr="00D61FD2">
        <w:t xml:space="preserve"> ir vieno</w:t>
      </w:r>
      <w:r>
        <w:t xml:space="preserve"> (1)</w:t>
      </w:r>
      <w:r w:rsidRPr="00D61FD2">
        <w:t xml:space="preserve"> projekto atrankos kriterijaus nustatym</w:t>
      </w:r>
      <w:r>
        <w:t>ą:</w:t>
      </w:r>
    </w:p>
    <w:p w14:paraId="122FA733" w14:textId="77777777" w:rsidR="0020032A" w:rsidRDefault="0020032A" w:rsidP="0020032A">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20032A" w:rsidRPr="008B3BB0" w14:paraId="5A55C65B" w14:textId="77777777" w:rsidTr="00AF1883">
        <w:tc>
          <w:tcPr>
            <w:tcW w:w="9016" w:type="dxa"/>
          </w:tcPr>
          <w:p w14:paraId="1A1CB4EE" w14:textId="579F7517" w:rsidR="0020032A" w:rsidRPr="00980D3B" w:rsidRDefault="0020032A" w:rsidP="002A01AE">
            <w:pPr>
              <w:pStyle w:val="ListParagraph"/>
              <w:numPr>
                <w:ilvl w:val="0"/>
                <w:numId w:val="39"/>
              </w:numPr>
              <w:tabs>
                <w:tab w:val="left" w:pos="1134"/>
              </w:tabs>
              <w:jc w:val="both"/>
              <w:rPr>
                <w:rFonts w:ascii="Times New Roman" w:hAnsi="Times New Roman"/>
                <w:bCs/>
              </w:rPr>
            </w:pPr>
            <w:r w:rsidRPr="00980D3B">
              <w:rPr>
                <w:rFonts w:ascii="Times New Roman" w:hAnsi="Times New Roman"/>
                <w:bCs/>
              </w:rPr>
              <w:t xml:space="preserve">Specialusis projektų atrankos kriterijus. </w:t>
            </w:r>
            <w:r w:rsidR="002A01AE" w:rsidRPr="002A01AE">
              <w:rPr>
                <w:rFonts w:ascii="Times New Roman" w:eastAsia="Times New Roman" w:hAnsi="Times New Roman"/>
                <w:lang w:eastAsia="lt-LT"/>
              </w:rPr>
              <w:t>Projekte numatytos veiklos turi atitikti kartu su projekto įgyvendinimo planu (toliau – PĮP) pateiktoje energijos vartojimo audito ataskaitoje, parengtoje ne anksčiau kaip</w:t>
            </w:r>
            <w:r w:rsidR="00C76ACB">
              <w:rPr>
                <w:rFonts w:ascii="Times New Roman" w:eastAsia="Times New Roman" w:hAnsi="Times New Roman"/>
                <w:lang w:eastAsia="lt-LT"/>
              </w:rPr>
              <w:t xml:space="preserve"> </w:t>
            </w:r>
            <w:r w:rsidR="002A01AE" w:rsidRPr="002A01AE">
              <w:rPr>
                <w:rFonts w:ascii="Times New Roman" w:eastAsia="Times New Roman" w:hAnsi="Times New Roman"/>
                <w:lang w:eastAsia="lt-LT"/>
              </w:rPr>
              <w:t>1 </w:t>
            </w:r>
            <w:r w:rsidR="002A01AE" w:rsidRPr="002A01AE">
              <w:rPr>
                <w:rFonts w:ascii="Times New Roman" w:eastAsia="Times New Roman" w:hAnsi="Times New Roman"/>
                <w:b/>
                <w:bCs/>
                <w:lang w:eastAsia="lt-LT"/>
              </w:rPr>
              <w:t>kalendoriniai</w:t>
            </w:r>
            <w:r w:rsidR="002A01AE" w:rsidRPr="002A01AE">
              <w:rPr>
                <w:rFonts w:ascii="Times New Roman" w:eastAsia="Times New Roman" w:hAnsi="Times New Roman"/>
                <w:lang w:eastAsia="lt-LT"/>
              </w:rPr>
              <w:t xml:space="preserve"> metai iki PĮP pateikimo, rekomenduojamas priemones.</w:t>
            </w:r>
            <w:r w:rsidR="00DA2E03">
              <w:rPr>
                <w:rFonts w:ascii="Times New Roman" w:eastAsia="Times New Roman" w:hAnsi="Times New Roman"/>
                <w:lang w:eastAsia="lt-LT"/>
              </w:rPr>
              <w:t>*</w:t>
            </w:r>
          </w:p>
        </w:tc>
      </w:tr>
      <w:tr w:rsidR="0020032A" w:rsidRPr="008B3BB0" w14:paraId="5FA269DC" w14:textId="77777777" w:rsidTr="00AF1883">
        <w:tc>
          <w:tcPr>
            <w:tcW w:w="9016" w:type="dxa"/>
          </w:tcPr>
          <w:p w14:paraId="0259E835" w14:textId="77777777" w:rsidR="002A01AE" w:rsidRPr="002A01AE" w:rsidRDefault="0020032A" w:rsidP="002A01AE">
            <w:pPr>
              <w:widowControl w:val="0"/>
              <w:jc w:val="both"/>
              <w:textAlignment w:val="baseline"/>
              <w:rPr>
                <w:rFonts w:ascii="Times New Roman" w:hAnsi="Times New Roman"/>
                <w:i/>
                <w:iCs/>
                <w:szCs w:val="20"/>
              </w:rPr>
            </w:pPr>
            <w:r w:rsidRPr="00AF1698">
              <w:rPr>
                <w:rFonts w:ascii="Times New Roman" w:hAnsi="Times New Roman"/>
                <w:i/>
                <w:iCs/>
              </w:rPr>
              <w:t>*</w:t>
            </w:r>
            <w:r w:rsidRPr="00641144">
              <w:rPr>
                <w:rFonts w:ascii="Times New Roman" w:hAnsi="Times New Roman"/>
              </w:rPr>
              <w:t xml:space="preserve"> </w:t>
            </w:r>
            <w:r w:rsidR="002A01AE" w:rsidRPr="002A01AE">
              <w:rPr>
                <w:rFonts w:ascii="Times New Roman" w:hAnsi="Times New Roman"/>
                <w:bCs/>
                <w:i/>
                <w:iCs/>
                <w:szCs w:val="20"/>
              </w:rPr>
              <w:t>V</w:t>
            </w:r>
            <w:r w:rsidR="002A01AE" w:rsidRPr="002A01AE">
              <w:rPr>
                <w:rFonts w:ascii="Times New Roman" w:hAnsi="Times New Roman"/>
                <w:i/>
                <w:iCs/>
                <w:szCs w:val="20"/>
              </w:rPr>
              <w:t xml:space="preserve">ertinama, ar prašomos finansuoti veiklos atitinka kartu su PĮP pateiktoje Energijos išteklių ir vandens vartojimo technologiniuose procesuose ir įrenginiuose audito, atlikto vadovaujantis </w:t>
            </w:r>
            <w:hyperlink r:id="rId20" w:history="1">
              <w:r w:rsidR="002A01AE" w:rsidRPr="002A01AE">
                <w:rPr>
                  <w:rFonts w:ascii="Times New Roman" w:hAnsi="Times New Roman"/>
                  <w:i/>
                  <w:iCs/>
                  <w:color w:val="0000FF"/>
                  <w:szCs w:val="20"/>
                  <w:u w:val="single"/>
                </w:rPr>
                <w:t>Lietuvos Respublikos energetikos ministro 2010 m. gegužės 10 d. įsakymu Nr. 1-141</w:t>
              </w:r>
            </w:hyperlink>
            <w:r w:rsidR="002A01AE" w:rsidRPr="002A01AE">
              <w:rPr>
                <w:rFonts w:ascii="Times New Roman" w:hAnsi="Times New Roman"/>
                <w:i/>
                <w:iCs/>
                <w:szCs w:val="20"/>
              </w:rPr>
              <w:t xml:space="preserve"> „Dėl Energijos, energijos išteklių ir vandens vartojimo audito atlikimo technologiniuose procesuose ir įrenginiuose metodikos patvirtinimo“ patvirtinta metodika, ataskaitoje, parengtoje ne anksčiau kaip 1 </w:t>
            </w:r>
            <w:r w:rsidR="002A01AE" w:rsidRPr="002A01AE">
              <w:rPr>
                <w:rFonts w:ascii="Times New Roman" w:hAnsi="Times New Roman"/>
                <w:b/>
                <w:bCs/>
                <w:i/>
                <w:iCs/>
                <w:szCs w:val="20"/>
              </w:rPr>
              <w:t xml:space="preserve">kalendoriniai </w:t>
            </w:r>
            <w:r w:rsidR="002A01AE" w:rsidRPr="002A01AE">
              <w:rPr>
                <w:rFonts w:ascii="Times New Roman" w:hAnsi="Times New Roman"/>
                <w:i/>
                <w:iCs/>
                <w:szCs w:val="20"/>
              </w:rPr>
              <w:t>metai iki PĮP pateikimo, rekomenduojamas priemones.</w:t>
            </w:r>
          </w:p>
          <w:p w14:paraId="27A77E3B" w14:textId="4E2DD9EC" w:rsidR="0020032A" w:rsidRPr="00641144" w:rsidRDefault="002A01AE" w:rsidP="002A01AE">
            <w:pPr>
              <w:shd w:val="clear" w:color="auto" w:fill="FFFFFF" w:themeFill="background1"/>
              <w:tabs>
                <w:tab w:val="left" w:pos="457"/>
              </w:tabs>
              <w:ind w:left="22"/>
              <w:jc w:val="both"/>
              <w:rPr>
                <w:rFonts w:ascii="Times New Roman" w:hAnsi="Times New Roman"/>
                <w:b/>
                <w:i/>
                <w:iCs/>
              </w:rPr>
            </w:pPr>
            <w:r w:rsidRPr="002A01AE">
              <w:rPr>
                <w:rFonts w:ascii="Times New Roman" w:eastAsia="Times New Roman" w:hAnsi="Times New Roman"/>
                <w:bCs/>
                <w:i/>
                <w:iCs/>
                <w:lang w:eastAsia="lt-LT"/>
              </w:rPr>
              <w:t xml:space="preserve">Projektų atrankos kriterijus tiesiogiai </w:t>
            </w:r>
            <w:r w:rsidRPr="002A01AE">
              <w:rPr>
                <w:rFonts w:ascii="Times New Roman" w:eastAsia="Times New Roman" w:hAnsi="Times New Roman"/>
                <w:bCs/>
                <w:i/>
                <w:iCs/>
                <w:lang w:eastAsia="lt-LT" w:bidi="lt-LT"/>
              </w:rPr>
              <w:t xml:space="preserve">prisideda prie darnaus vystymosi horizontaliojo principo, kadangi projekte numatytos įgyvendinti veiklos, privalės atitikti energijos vartojimo audito ataskaitoje, </w:t>
            </w:r>
            <w:r w:rsidRPr="002A01AE">
              <w:rPr>
                <w:rFonts w:ascii="Times New Roman" w:eastAsia="Times New Roman" w:hAnsi="Times New Roman"/>
                <w:i/>
                <w:iCs/>
                <w:lang w:eastAsia="lt-LT" w:bidi="lt-LT"/>
              </w:rPr>
              <w:t xml:space="preserve">parengtoje ne anksčiau kaip 1 </w:t>
            </w:r>
            <w:r w:rsidRPr="002A01AE">
              <w:rPr>
                <w:rFonts w:ascii="Times New Roman" w:eastAsia="Times New Roman" w:hAnsi="Times New Roman"/>
                <w:b/>
                <w:bCs/>
                <w:i/>
                <w:iCs/>
                <w:lang w:eastAsia="lt-LT" w:bidi="lt-LT"/>
              </w:rPr>
              <w:t xml:space="preserve">kalendoriniai </w:t>
            </w:r>
            <w:r w:rsidRPr="002A01AE">
              <w:rPr>
                <w:rFonts w:ascii="Times New Roman" w:eastAsia="Times New Roman" w:hAnsi="Times New Roman"/>
                <w:i/>
                <w:iCs/>
                <w:lang w:eastAsia="lt-LT" w:bidi="lt-LT"/>
              </w:rPr>
              <w:t>metai iki PĮP pateikimo,</w:t>
            </w:r>
            <w:r w:rsidRPr="002A01AE">
              <w:rPr>
                <w:rFonts w:ascii="Times New Roman" w:eastAsia="Times New Roman" w:hAnsi="Times New Roman"/>
                <w:b/>
                <w:bCs/>
                <w:i/>
                <w:iCs/>
                <w:lang w:eastAsia="lt-LT" w:bidi="lt-LT"/>
              </w:rPr>
              <w:t xml:space="preserve"> </w:t>
            </w:r>
            <w:r w:rsidRPr="002A01AE">
              <w:rPr>
                <w:rFonts w:ascii="Times New Roman" w:eastAsia="Times New Roman" w:hAnsi="Times New Roman"/>
                <w:bCs/>
                <w:i/>
                <w:iCs/>
                <w:lang w:eastAsia="lt-LT" w:bidi="lt-LT"/>
              </w:rPr>
              <w:t>rekomenduojamas priemones.</w:t>
            </w:r>
          </w:p>
        </w:tc>
      </w:tr>
    </w:tbl>
    <w:p w14:paraId="0E2AC6E3" w14:textId="77777777" w:rsidR="0020032A" w:rsidRDefault="0020032A" w:rsidP="0020032A">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2A01AE" w:rsidRPr="008B3BB0" w14:paraId="33B66FB7" w14:textId="77777777" w:rsidTr="00AF1883">
        <w:tc>
          <w:tcPr>
            <w:tcW w:w="9016" w:type="dxa"/>
          </w:tcPr>
          <w:p w14:paraId="484C571B" w14:textId="6270B3AE" w:rsidR="002A01AE" w:rsidRPr="00596A9E" w:rsidRDefault="002A01AE" w:rsidP="002A01AE">
            <w:pPr>
              <w:pStyle w:val="ListParagraph"/>
              <w:numPr>
                <w:ilvl w:val="0"/>
                <w:numId w:val="40"/>
              </w:numPr>
              <w:tabs>
                <w:tab w:val="left" w:pos="1134"/>
              </w:tabs>
              <w:jc w:val="both"/>
              <w:rPr>
                <w:rFonts w:ascii="Times New Roman" w:hAnsi="Times New Roman"/>
                <w:bCs/>
              </w:rPr>
            </w:pPr>
            <w:r w:rsidRPr="00596A9E">
              <w:rPr>
                <w:rFonts w:ascii="Times New Roman" w:hAnsi="Times New Roman"/>
                <w:bCs/>
              </w:rPr>
              <w:t xml:space="preserve">Specialusis projektų atrankos kriterijus. </w:t>
            </w:r>
            <w:r w:rsidRPr="00596A9E">
              <w:rPr>
                <w:rFonts w:ascii="Times New Roman" w:hAnsi="Times New Roman"/>
                <w:lang w:eastAsia="lt-LT"/>
              </w:rPr>
              <w:t>Projektu siekiama bent 30 proc. sumažinti tiesiogiai ir netiesiogiai išmetamų šiltnamio efektą sukeliančių dujų kiekį, palyginti su energijos vartojimo efektyvumo audito ataskaitoje nurodytu bendru įmonės (pareiškėjo)</w:t>
            </w:r>
            <w:r w:rsidRPr="00596A9E">
              <w:rPr>
                <w:rFonts w:ascii="Times New Roman" w:hAnsi="Times New Roman"/>
                <w:b/>
                <w:bCs/>
                <w:lang w:eastAsia="lt-LT"/>
              </w:rPr>
              <w:t xml:space="preserve"> </w:t>
            </w:r>
            <w:r w:rsidRPr="00596A9E">
              <w:rPr>
                <w:rFonts w:ascii="Times New Roman" w:hAnsi="Times New Roman"/>
                <w:lang w:eastAsia="lt-LT"/>
              </w:rPr>
              <w:t>arba procesų metu išmetamu kiekiu.</w:t>
            </w:r>
            <w:r w:rsidRPr="00596A9E">
              <w:rPr>
                <w:rFonts w:ascii="Times New Roman" w:hAnsi="Times New Roman"/>
                <w:lang w:val="en-US" w:eastAsia="lt-LT"/>
              </w:rPr>
              <w:t>*</w:t>
            </w:r>
          </w:p>
        </w:tc>
      </w:tr>
      <w:tr w:rsidR="002A01AE" w:rsidRPr="008B3BB0" w14:paraId="54B2A117" w14:textId="77777777" w:rsidTr="00AF1883">
        <w:tc>
          <w:tcPr>
            <w:tcW w:w="9016" w:type="dxa"/>
          </w:tcPr>
          <w:p w14:paraId="18362C75" w14:textId="77777777" w:rsidR="002A01AE" w:rsidRPr="002A01AE" w:rsidRDefault="002A01AE" w:rsidP="002A01AE">
            <w:pPr>
              <w:widowControl w:val="0"/>
              <w:jc w:val="both"/>
              <w:textAlignment w:val="baseline"/>
              <w:rPr>
                <w:rFonts w:ascii="Times New Roman" w:hAnsi="Times New Roman"/>
                <w:bCs/>
                <w:i/>
                <w:iCs/>
              </w:rPr>
            </w:pPr>
            <w:r w:rsidRPr="00AF1698">
              <w:rPr>
                <w:rFonts w:ascii="Times New Roman" w:hAnsi="Times New Roman"/>
                <w:i/>
                <w:iCs/>
              </w:rPr>
              <w:t>*</w:t>
            </w:r>
            <w:r w:rsidRPr="00641144">
              <w:rPr>
                <w:rFonts w:ascii="Times New Roman" w:hAnsi="Times New Roman"/>
              </w:rPr>
              <w:t xml:space="preserve"> </w:t>
            </w:r>
            <w:r w:rsidRPr="002A01AE">
              <w:rPr>
                <w:rFonts w:ascii="Times New Roman" w:hAnsi="Times New Roman"/>
                <w:bCs/>
                <w:i/>
              </w:rPr>
              <w:t xml:space="preserve">Vertinamas projekte </w:t>
            </w:r>
            <w:r w:rsidRPr="002A01AE">
              <w:rPr>
                <w:rFonts w:ascii="Times New Roman" w:hAnsi="Times New Roman"/>
                <w:bCs/>
                <w:i/>
                <w:iCs/>
              </w:rPr>
              <w:t>tiesiogiai ir netiesiogiai išmetamų šiltnamio efektą sukeliančių dujų kiekio sumažinimas, palyginti su bendru  įmonės (pareiškėjo)</w:t>
            </w:r>
            <w:r w:rsidRPr="002A01AE">
              <w:rPr>
                <w:rFonts w:ascii="Times New Roman" w:hAnsi="Times New Roman"/>
                <w:b/>
                <w:bCs/>
                <w:i/>
                <w:iCs/>
              </w:rPr>
              <w:t xml:space="preserve"> </w:t>
            </w:r>
            <w:r w:rsidRPr="002A01AE">
              <w:rPr>
                <w:rFonts w:ascii="Times New Roman" w:hAnsi="Times New Roman"/>
                <w:i/>
                <w:iCs/>
              </w:rPr>
              <w:t>arba procesų metu</w:t>
            </w:r>
            <w:r w:rsidRPr="002A01AE">
              <w:rPr>
                <w:rFonts w:ascii="Times New Roman" w:hAnsi="Times New Roman"/>
                <w:b/>
                <w:bCs/>
                <w:i/>
                <w:iCs/>
              </w:rPr>
              <w:t xml:space="preserve"> </w:t>
            </w:r>
            <w:r w:rsidRPr="002A01AE">
              <w:rPr>
                <w:rFonts w:ascii="Times New Roman" w:hAnsi="Times New Roman"/>
                <w:bCs/>
                <w:i/>
                <w:iCs/>
              </w:rPr>
              <w:t>išmetamu kiekiu,</w:t>
            </w:r>
            <w:r w:rsidRPr="002A01AE">
              <w:rPr>
                <w:rFonts w:ascii="Times New Roman" w:hAnsi="Times New Roman"/>
                <w:b/>
                <w:bCs/>
                <w:i/>
                <w:iCs/>
              </w:rPr>
              <w:t xml:space="preserve"> </w:t>
            </w:r>
            <w:r w:rsidRPr="002A01AE">
              <w:rPr>
                <w:rFonts w:ascii="Times New Roman" w:hAnsi="Times New Roman"/>
                <w:bCs/>
                <w:i/>
                <w:iCs/>
              </w:rPr>
              <w:t xml:space="preserve">nurodytu Energijos išteklių ir vandens vartojimo technologiniuose procesuose ir įrenginiuose audito, atlikto vadovaujantis </w:t>
            </w:r>
            <w:hyperlink r:id="rId21" w:history="1">
              <w:r w:rsidRPr="002A01AE">
                <w:rPr>
                  <w:rFonts w:ascii="Times New Roman" w:hAnsi="Times New Roman"/>
                  <w:bCs/>
                  <w:i/>
                  <w:iCs/>
                  <w:color w:val="0000FF"/>
                  <w:u w:val="single"/>
                </w:rPr>
                <w:t>Lietuvos Respublikos energetikos ministro 2010 m. gegužės 10 d. įsakymu Nr. 1-141</w:t>
              </w:r>
            </w:hyperlink>
            <w:r w:rsidRPr="002A01AE">
              <w:rPr>
                <w:rFonts w:ascii="Times New Roman" w:hAnsi="Times New Roman"/>
                <w:bCs/>
                <w:i/>
                <w:iCs/>
              </w:rPr>
              <w:t xml:space="preserve"> „Dėl Energijos, energijos išteklių ir vandens vartojimo audito atlikimo technologiniuose procesuose ir įrenginiuose metodikos patvirtinimo“ patvirtinta metodika, ataskaitoje, parengtoje ne anksčiau kaip 1</w:t>
            </w:r>
            <w:r w:rsidRPr="002A01AE">
              <w:rPr>
                <w:rFonts w:ascii="Times New Roman" w:hAnsi="Times New Roman"/>
                <w:b/>
                <w:i/>
                <w:iCs/>
              </w:rPr>
              <w:t xml:space="preserve"> kalendoriniai </w:t>
            </w:r>
            <w:r w:rsidRPr="002A01AE">
              <w:rPr>
                <w:rFonts w:ascii="Times New Roman" w:hAnsi="Times New Roman"/>
                <w:bCs/>
                <w:i/>
                <w:iCs/>
              </w:rPr>
              <w:t>metai iki PĮP pateikimo.</w:t>
            </w:r>
          </w:p>
          <w:p w14:paraId="71544E28" w14:textId="77777777" w:rsidR="002A01AE" w:rsidRPr="002A01AE" w:rsidRDefault="002A01AE" w:rsidP="002A01AE">
            <w:pPr>
              <w:widowControl w:val="0"/>
              <w:jc w:val="both"/>
              <w:textAlignment w:val="baseline"/>
              <w:rPr>
                <w:rFonts w:ascii="Times New Roman" w:hAnsi="Times New Roman"/>
                <w:i/>
                <w:iCs/>
              </w:rPr>
            </w:pPr>
            <w:r w:rsidRPr="002A01AE">
              <w:rPr>
                <w:rFonts w:ascii="Times New Roman" w:hAnsi="Times New Roman"/>
                <w:i/>
                <w:iCs/>
              </w:rPr>
              <w:t xml:space="preserve">Procesas suprantamas kaip technologijos ar gamybos procesas </w:t>
            </w:r>
            <w:r w:rsidRPr="002A01AE">
              <w:rPr>
                <w:rFonts w:ascii="Times New Roman" w:hAnsi="Times New Roman"/>
                <w:i/>
                <w:iCs/>
                <w:strike/>
              </w:rPr>
              <w:t>(t. y. gamybos linija)</w:t>
            </w:r>
            <w:r w:rsidRPr="002A01AE">
              <w:rPr>
                <w:rFonts w:ascii="Times New Roman" w:hAnsi="Times New Roman"/>
                <w:i/>
                <w:iCs/>
              </w:rPr>
              <w:t xml:space="preserve">, kuriam </w:t>
            </w:r>
            <w:r w:rsidRPr="002A01AE">
              <w:rPr>
                <w:rFonts w:ascii="Times New Roman" w:hAnsi="Times New Roman"/>
                <w:i/>
                <w:iCs/>
              </w:rPr>
              <w:lastRenderedPageBreak/>
              <w:t>taikoma intervencija.</w:t>
            </w:r>
          </w:p>
          <w:p w14:paraId="4A474393" w14:textId="77777777" w:rsidR="002A01AE" w:rsidRPr="002A01AE" w:rsidRDefault="002A01AE" w:rsidP="002A01AE">
            <w:pPr>
              <w:widowControl w:val="0"/>
              <w:jc w:val="both"/>
              <w:textAlignment w:val="baseline"/>
              <w:rPr>
                <w:rFonts w:ascii="Times New Roman" w:hAnsi="Times New Roman"/>
                <w:bCs/>
                <w:i/>
                <w:iCs/>
              </w:rPr>
            </w:pPr>
            <w:r w:rsidRPr="002A01AE">
              <w:rPr>
                <w:rFonts w:ascii="Times New Roman" w:hAnsi="Times New Roman"/>
                <w:bCs/>
                <w:i/>
                <w:iCs/>
              </w:rPr>
              <w:t>Formulė: Y = (X</w:t>
            </w:r>
            <w:r w:rsidRPr="002A01AE">
              <w:rPr>
                <w:rFonts w:ascii="Times New Roman" w:hAnsi="Times New Roman"/>
                <w:bCs/>
                <w:i/>
                <w:iCs/>
                <w:vertAlign w:val="subscript"/>
              </w:rPr>
              <w:t>1</w:t>
            </w:r>
            <w:r w:rsidRPr="002A01AE">
              <w:rPr>
                <w:rFonts w:ascii="Times New Roman" w:hAnsi="Times New Roman"/>
                <w:bCs/>
                <w:i/>
                <w:iCs/>
              </w:rPr>
              <w:t>/ X</w:t>
            </w:r>
            <w:r w:rsidRPr="002A01AE">
              <w:rPr>
                <w:rFonts w:ascii="Times New Roman" w:hAnsi="Times New Roman"/>
                <w:bCs/>
                <w:i/>
                <w:iCs/>
                <w:vertAlign w:val="subscript"/>
              </w:rPr>
              <w:t xml:space="preserve">2 </w:t>
            </w:r>
            <w:r w:rsidRPr="002A01AE">
              <w:rPr>
                <w:rFonts w:ascii="Times New Roman" w:hAnsi="Times New Roman"/>
                <w:bCs/>
                <w:i/>
                <w:iCs/>
              </w:rPr>
              <w:t>)*100, kurioje:</w:t>
            </w:r>
          </w:p>
          <w:p w14:paraId="2AF83FBC" w14:textId="77777777" w:rsidR="002A01AE" w:rsidRPr="002A01AE" w:rsidRDefault="002A01AE" w:rsidP="002A01AE">
            <w:pPr>
              <w:widowControl w:val="0"/>
              <w:jc w:val="both"/>
              <w:textAlignment w:val="baseline"/>
              <w:rPr>
                <w:rFonts w:ascii="Times New Roman" w:hAnsi="Times New Roman"/>
                <w:bCs/>
                <w:i/>
                <w:iCs/>
              </w:rPr>
            </w:pPr>
            <w:r w:rsidRPr="002A01AE">
              <w:rPr>
                <w:rFonts w:ascii="Times New Roman" w:hAnsi="Times New Roman"/>
                <w:bCs/>
                <w:i/>
                <w:iCs/>
              </w:rPr>
              <w:t>X</w:t>
            </w:r>
            <w:r w:rsidRPr="002A01AE">
              <w:rPr>
                <w:rFonts w:ascii="Times New Roman" w:hAnsi="Times New Roman"/>
                <w:bCs/>
                <w:i/>
                <w:iCs/>
                <w:vertAlign w:val="subscript"/>
              </w:rPr>
              <w:t>1</w:t>
            </w:r>
            <w:r w:rsidRPr="002A01AE">
              <w:rPr>
                <w:rFonts w:ascii="Times New Roman" w:hAnsi="Times New Roman"/>
                <w:bCs/>
                <w:i/>
                <w:iCs/>
              </w:rPr>
              <w:t xml:space="preserve"> – pareiškėjo planuojamas sumažinti šiltnamio efektą sukeliančių dujų kiekis t</w:t>
            </w:r>
            <w:r w:rsidRPr="002A01AE">
              <w:rPr>
                <w:rFonts w:ascii="Times New Roman" w:hAnsi="Times New Roman"/>
                <w:bCs/>
                <w:i/>
                <w:iCs/>
                <w:lang w:val="en-US"/>
              </w:rPr>
              <w:t>/</w:t>
            </w:r>
            <w:proofErr w:type="spellStart"/>
            <w:r w:rsidRPr="002A01AE">
              <w:rPr>
                <w:rFonts w:ascii="Times New Roman" w:hAnsi="Times New Roman"/>
                <w:bCs/>
                <w:i/>
                <w:iCs/>
                <w:lang w:val="en-US"/>
              </w:rPr>
              <w:t>metus</w:t>
            </w:r>
            <w:proofErr w:type="spellEnd"/>
            <w:r w:rsidRPr="002A01AE">
              <w:rPr>
                <w:rFonts w:ascii="Times New Roman" w:hAnsi="Times New Roman"/>
                <w:bCs/>
                <w:i/>
                <w:iCs/>
              </w:rPr>
              <w:t>;</w:t>
            </w:r>
          </w:p>
          <w:p w14:paraId="10B1E744" w14:textId="77777777" w:rsidR="002A01AE" w:rsidRPr="002A01AE" w:rsidRDefault="002A01AE" w:rsidP="002A01AE">
            <w:pPr>
              <w:widowControl w:val="0"/>
              <w:jc w:val="both"/>
              <w:textAlignment w:val="baseline"/>
              <w:rPr>
                <w:rFonts w:ascii="Times New Roman" w:hAnsi="Times New Roman"/>
                <w:szCs w:val="20"/>
              </w:rPr>
            </w:pPr>
            <w:r w:rsidRPr="002A01AE">
              <w:rPr>
                <w:rFonts w:ascii="Times New Roman" w:hAnsi="Times New Roman"/>
                <w:bCs/>
                <w:i/>
                <w:iCs/>
              </w:rPr>
              <w:t>X</w:t>
            </w:r>
            <w:r w:rsidRPr="002A01AE">
              <w:rPr>
                <w:rFonts w:ascii="Times New Roman" w:hAnsi="Times New Roman"/>
                <w:bCs/>
                <w:i/>
                <w:iCs/>
                <w:vertAlign w:val="subscript"/>
              </w:rPr>
              <w:t>2</w:t>
            </w:r>
            <w:r w:rsidRPr="002A01AE">
              <w:rPr>
                <w:rFonts w:ascii="Times New Roman" w:hAnsi="Times New Roman"/>
                <w:bCs/>
                <w:i/>
                <w:iCs/>
              </w:rPr>
              <w:t xml:space="preserve"> – pareiškėjo pateiktoje audito ataskaitoje nurodomas bendras įmonės (pareiškėjo) arba procesų metu išmetamas šiltnamio efektą sukeliančių dujų kiekis t/metus</w:t>
            </w:r>
            <w:r w:rsidRPr="002A01AE">
              <w:rPr>
                <w:rFonts w:ascii="Times New Roman" w:hAnsi="Times New Roman"/>
                <w:bCs/>
                <w:i/>
                <w:iCs/>
                <w:strike/>
              </w:rPr>
              <w:t>;</w:t>
            </w:r>
            <w:r w:rsidRPr="002A01AE">
              <w:rPr>
                <w:rFonts w:ascii="Times New Roman" w:hAnsi="Times New Roman"/>
                <w:bCs/>
                <w:i/>
                <w:iCs/>
              </w:rPr>
              <w:t xml:space="preserve"> </w:t>
            </w:r>
            <w:r w:rsidRPr="002A01AE">
              <w:rPr>
                <w:rFonts w:ascii="Times New Roman" w:hAnsi="Times New Roman"/>
                <w:b/>
                <w:i/>
                <w:iCs/>
              </w:rPr>
              <w:t>(vertinami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įvertintos būsimos pareiškėjo energijos sąnaudos).</w:t>
            </w:r>
            <w:r w:rsidRPr="002A01AE">
              <w:rPr>
                <w:rFonts w:ascii="Times New Roman" w:hAnsi="Times New Roman"/>
                <w:szCs w:val="20"/>
              </w:rPr>
              <w:t xml:space="preserve"> </w:t>
            </w:r>
          </w:p>
          <w:p w14:paraId="1401D89F" w14:textId="77777777" w:rsidR="002A01AE" w:rsidRPr="002A01AE" w:rsidRDefault="002A01AE" w:rsidP="002A01AE">
            <w:pPr>
              <w:widowControl w:val="0"/>
              <w:jc w:val="both"/>
              <w:textAlignment w:val="baseline"/>
              <w:rPr>
                <w:rFonts w:ascii="Times New Roman" w:hAnsi="Times New Roman"/>
                <w:bCs/>
                <w:i/>
                <w:iCs/>
              </w:rPr>
            </w:pPr>
            <w:r w:rsidRPr="002A01AE">
              <w:rPr>
                <w:rFonts w:ascii="Times New Roman" w:hAnsi="Times New Roman"/>
                <w:b/>
                <w:bCs/>
                <w:i/>
                <w:iCs/>
                <w:szCs w:val="20"/>
              </w:rPr>
              <w:t>M</w:t>
            </w:r>
            <w:r w:rsidRPr="002A01AE">
              <w:rPr>
                <w:rFonts w:ascii="Times New Roman" w:hAnsi="Times New Roman"/>
                <w:b/>
                <w:bCs/>
                <w:i/>
                <w:iCs/>
              </w:rPr>
              <w:t xml:space="preserve">etai, kai bus įdiegti energijos vartojimo efektyvumo didinimo sprendimai, reiškia, kad įmonė, pagrįstai planuojanti pokyčius, projekto įgyvendinimo laikotarpiu, susijusius su bendru įmonės energijos sąnaudų padidėjimu (jei renkamasi mažinti šiltnamio efektą sukeliančių dujų kiekį nuo viso įmonės šiltnamio efektą sukeliančių dujų išmetamo kiekio), gamybos plėtrą (jei renkamasi mažinti šiltnamio efektą sukeliančių dujų kiekį nuo gamybos proceso) arba technologinių procesų plėtra (jei renkamasi mažinti šiltnamio efektą sukeliančių dujų kiekį nuo technologinių procesų) turi įsivertinti kiek įmonė išmestų šiltnamio efektą sukeliančių dujų, jei planuojamus pokyčius/plėtrą (pvz., padidintų gaminamos produkcijos kiekį, įvestų naują gaminį, persikeltų į naujas patalpas ir pan.) įgyvendintų su energijos vartojimo audite nagrinėjamais paskutiniais kalendoriniais metais naudota įranga ar kt. su energijos sąnaudomis konkrečiame procese susijusia infrastruktūra. </w:t>
            </w:r>
          </w:p>
          <w:p w14:paraId="25E01917" w14:textId="77777777" w:rsidR="002A01AE" w:rsidRPr="002A01AE" w:rsidRDefault="002A01AE" w:rsidP="002A01AE">
            <w:pPr>
              <w:widowControl w:val="0"/>
              <w:jc w:val="both"/>
              <w:textAlignment w:val="baseline"/>
              <w:rPr>
                <w:rFonts w:ascii="Times New Roman" w:hAnsi="Times New Roman"/>
                <w:bCs/>
                <w:i/>
                <w:iCs/>
              </w:rPr>
            </w:pPr>
            <w:r w:rsidRPr="002A01AE">
              <w:rPr>
                <w:rFonts w:ascii="Times New Roman" w:hAnsi="Times New Roman"/>
                <w:bCs/>
                <w:i/>
                <w:iCs/>
              </w:rPr>
              <w:t>Y – santykis tarp pareiškėjo planuojamo sumažinti šiltnamio efektą sukeliančių dujų kiekio ir pareiškėjo pateiktoje audito ataskaitoje nurodomo bendro įmonės (pareiškėjo) arba procesų metu išmetamo šiltnamio efektą sukeliančių dujų kiekio procentais.</w:t>
            </w:r>
          </w:p>
          <w:p w14:paraId="212F4C37" w14:textId="77777777" w:rsidR="002A01AE" w:rsidRPr="002A01AE" w:rsidRDefault="002A01AE" w:rsidP="002A01AE">
            <w:pPr>
              <w:widowControl w:val="0"/>
              <w:jc w:val="both"/>
              <w:textAlignment w:val="baseline"/>
              <w:rPr>
                <w:rFonts w:ascii="Times New Roman" w:hAnsi="Times New Roman"/>
                <w:b/>
                <w:i/>
                <w:iCs/>
              </w:rPr>
            </w:pPr>
            <w:r w:rsidRPr="002A01AE">
              <w:rPr>
                <w:rFonts w:ascii="Times New Roman" w:hAnsi="Times New Roman"/>
                <w:b/>
                <w:i/>
                <w:iCs/>
              </w:rPr>
              <w:t>(X</w:t>
            </w:r>
            <w:r w:rsidRPr="002A01AE">
              <w:rPr>
                <w:rFonts w:ascii="Times New Roman" w:hAnsi="Times New Roman"/>
                <w:b/>
                <w:i/>
                <w:iCs/>
                <w:vertAlign w:val="subscript"/>
              </w:rPr>
              <w:t>1</w:t>
            </w:r>
            <w:r w:rsidRPr="002A01AE">
              <w:rPr>
                <w:rFonts w:ascii="Times New Roman" w:hAnsi="Times New Roman"/>
                <w:b/>
                <w:i/>
                <w:iCs/>
              </w:rPr>
              <w:t>, X</w:t>
            </w:r>
            <w:r w:rsidRPr="002A01AE">
              <w:rPr>
                <w:rFonts w:ascii="Times New Roman" w:hAnsi="Times New Roman"/>
                <w:b/>
                <w:i/>
                <w:iCs/>
                <w:vertAlign w:val="subscript"/>
              </w:rPr>
              <w:t xml:space="preserve">2 </w:t>
            </w:r>
            <w:r w:rsidRPr="002A01AE">
              <w:rPr>
                <w:rFonts w:ascii="Times New Roman" w:hAnsi="Times New Roman"/>
                <w:b/>
                <w:i/>
                <w:iCs/>
              </w:rPr>
              <w:t>ir Y reikšmės apvalinamos pagal aritmetines taisykles iki sveikojo skaičiaus ir dviejų skaičių po kablelio).</w:t>
            </w:r>
          </w:p>
          <w:p w14:paraId="2E8BB10C" w14:textId="77777777" w:rsidR="002A01AE" w:rsidRPr="002A01AE" w:rsidRDefault="002A01AE" w:rsidP="002A01AE">
            <w:pPr>
              <w:widowControl w:val="0"/>
              <w:jc w:val="both"/>
              <w:textAlignment w:val="baseline"/>
              <w:rPr>
                <w:rFonts w:ascii="Times New Roman" w:hAnsi="Times New Roman"/>
                <w:bCs/>
                <w:i/>
                <w:iCs/>
              </w:rPr>
            </w:pPr>
          </w:p>
          <w:p w14:paraId="0CCAA1EC" w14:textId="70470CC0" w:rsidR="002A01AE" w:rsidRPr="00641144" w:rsidRDefault="002A01AE" w:rsidP="002A01AE">
            <w:pPr>
              <w:widowControl w:val="0"/>
              <w:jc w:val="both"/>
              <w:textAlignment w:val="baseline"/>
              <w:rPr>
                <w:rFonts w:ascii="Times New Roman" w:hAnsi="Times New Roman"/>
                <w:b/>
                <w:i/>
                <w:iCs/>
              </w:rPr>
            </w:pPr>
            <w:r w:rsidRPr="002A01AE">
              <w:rPr>
                <w:rFonts w:ascii="Times New Roman" w:eastAsia="Times New Roman" w:hAnsi="Times New Roman"/>
                <w:bCs/>
                <w:i/>
                <w:iCs/>
                <w:lang w:eastAsia="lt-LT"/>
              </w:rPr>
              <w:t xml:space="preserve">Projektų atrankos kriterijus tiesiogiai </w:t>
            </w:r>
            <w:r w:rsidRPr="002A01AE">
              <w:rPr>
                <w:rFonts w:ascii="Times New Roman" w:eastAsia="Times New Roman" w:hAnsi="Times New Roman"/>
                <w:bCs/>
                <w:i/>
                <w:iCs/>
                <w:lang w:eastAsia="lt-LT" w:bidi="lt-LT"/>
              </w:rPr>
              <w:t>prisideda prie darnaus vystymosi horizontaliojo principo, kadangi projekte numatytos įgyvendinti veiklos sieks tiesiogiai ir netiesiogiai išmetamų šiltnamio efektą sukeliančių dujų kiekio sumažėjimo.</w:t>
            </w:r>
          </w:p>
        </w:tc>
      </w:tr>
    </w:tbl>
    <w:p w14:paraId="2F7F78DC" w14:textId="77777777" w:rsidR="002A01AE" w:rsidRDefault="002A01AE" w:rsidP="0020032A">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596A9E" w:rsidRPr="008B3BB0" w14:paraId="6340A5ED" w14:textId="77777777" w:rsidTr="00AF1883">
        <w:tc>
          <w:tcPr>
            <w:tcW w:w="9016" w:type="dxa"/>
          </w:tcPr>
          <w:p w14:paraId="439FC475" w14:textId="5AFF245F" w:rsidR="00596A9E" w:rsidRPr="00596A9E" w:rsidRDefault="00596A9E" w:rsidP="00AF1883">
            <w:pPr>
              <w:pStyle w:val="ListParagraph"/>
              <w:numPr>
                <w:ilvl w:val="0"/>
                <w:numId w:val="40"/>
              </w:numPr>
              <w:tabs>
                <w:tab w:val="left" w:pos="1134"/>
              </w:tabs>
              <w:jc w:val="both"/>
              <w:rPr>
                <w:rFonts w:ascii="Times New Roman" w:hAnsi="Times New Roman"/>
                <w:bCs/>
              </w:rPr>
            </w:pPr>
            <w:r>
              <w:rPr>
                <w:rFonts w:ascii="Times New Roman" w:hAnsi="Times New Roman"/>
                <w:bCs/>
              </w:rPr>
              <w:t>Prioritetinis</w:t>
            </w:r>
            <w:r w:rsidRPr="00596A9E">
              <w:rPr>
                <w:rFonts w:ascii="Times New Roman" w:hAnsi="Times New Roman"/>
                <w:bCs/>
              </w:rPr>
              <w:t xml:space="preserve"> projektų atrankos kriterijus. Projektu siekiama daugiau kaip 30 proc. sumažinti tiesiogiai ir netiesiogiai išmetamų šiltnamio efektą sukeliančių dujų kiekį, palyginti su energijos vartojimo efektyvumo audito ataskaitoje nurodytu bendru įmonės (pareiškėjo) arba procesų metu išmetamu kiekiu.</w:t>
            </w:r>
            <w:r>
              <w:rPr>
                <w:rFonts w:ascii="Times New Roman" w:hAnsi="Times New Roman"/>
                <w:bCs/>
              </w:rPr>
              <w:t>*</w:t>
            </w:r>
          </w:p>
        </w:tc>
      </w:tr>
      <w:tr w:rsidR="00596A9E" w:rsidRPr="008B3BB0" w14:paraId="21DE685E" w14:textId="77777777" w:rsidTr="00AF1883">
        <w:tc>
          <w:tcPr>
            <w:tcW w:w="9016" w:type="dxa"/>
          </w:tcPr>
          <w:p w14:paraId="23DCE8D4" w14:textId="77777777" w:rsidR="00596A9E" w:rsidRPr="00596A9E" w:rsidRDefault="00596A9E" w:rsidP="00596A9E">
            <w:pPr>
              <w:widowControl w:val="0"/>
              <w:jc w:val="both"/>
              <w:textAlignment w:val="baseline"/>
              <w:rPr>
                <w:rFonts w:ascii="Times New Roman" w:hAnsi="Times New Roman"/>
                <w:bCs/>
                <w:i/>
                <w:iCs/>
              </w:rPr>
            </w:pPr>
            <w:r w:rsidRPr="00AF1698">
              <w:rPr>
                <w:rFonts w:ascii="Times New Roman" w:hAnsi="Times New Roman"/>
                <w:i/>
                <w:iCs/>
              </w:rPr>
              <w:t>*</w:t>
            </w:r>
            <w:r w:rsidRPr="00641144">
              <w:rPr>
                <w:rFonts w:ascii="Times New Roman" w:hAnsi="Times New Roman"/>
              </w:rPr>
              <w:t xml:space="preserve"> </w:t>
            </w:r>
            <w:r w:rsidRPr="00596A9E">
              <w:rPr>
                <w:rFonts w:ascii="Times New Roman" w:hAnsi="Times New Roman"/>
                <w:bCs/>
                <w:i/>
              </w:rPr>
              <w:t xml:space="preserve">Vertinamas projekte </w:t>
            </w:r>
            <w:r w:rsidRPr="00596A9E">
              <w:rPr>
                <w:rFonts w:ascii="Times New Roman" w:hAnsi="Times New Roman"/>
                <w:bCs/>
                <w:i/>
                <w:iCs/>
              </w:rPr>
              <w:t xml:space="preserve">tiesiogiai ir netiesiogiai išmetamų šiltnamio efektą sukeliančių dujų kiekio sumažinimas, palyginti su </w:t>
            </w:r>
            <w:r w:rsidRPr="00596A9E">
              <w:rPr>
                <w:rFonts w:ascii="Times New Roman" w:hAnsi="Times New Roman"/>
                <w:i/>
                <w:iCs/>
              </w:rPr>
              <w:t>bendru įmonės (pareiškėjo)</w:t>
            </w:r>
            <w:r w:rsidRPr="00596A9E">
              <w:rPr>
                <w:rFonts w:ascii="Times New Roman" w:hAnsi="Times New Roman"/>
                <w:b/>
                <w:bCs/>
                <w:i/>
                <w:iCs/>
              </w:rPr>
              <w:t xml:space="preserve"> </w:t>
            </w:r>
            <w:r w:rsidRPr="00596A9E">
              <w:rPr>
                <w:rFonts w:ascii="Times New Roman" w:hAnsi="Times New Roman"/>
                <w:i/>
                <w:iCs/>
              </w:rPr>
              <w:t>arba procesų metu išmetamu kiekiu, nurodytu</w:t>
            </w:r>
            <w:r w:rsidRPr="00596A9E">
              <w:rPr>
                <w:rFonts w:ascii="Times New Roman" w:hAnsi="Times New Roman"/>
                <w:bCs/>
                <w:i/>
                <w:iCs/>
              </w:rPr>
              <w:t xml:space="preserve"> Energijos išteklių ir vandens vartojimo technologiniuose procesuose ir įrenginiuose audito, atlikto vadovaujantis </w:t>
            </w:r>
            <w:hyperlink r:id="rId22" w:history="1">
              <w:r w:rsidRPr="00596A9E">
                <w:rPr>
                  <w:rFonts w:ascii="Times New Roman" w:hAnsi="Times New Roman"/>
                  <w:bCs/>
                  <w:i/>
                  <w:iCs/>
                  <w:color w:val="0000FF"/>
                  <w:u w:val="single"/>
                </w:rPr>
                <w:t>Lietuvos Respublikos energetikos ministro 2010 m. gegužės 10 d. įsakymu Nr. 1-141</w:t>
              </w:r>
            </w:hyperlink>
            <w:r w:rsidRPr="00596A9E">
              <w:rPr>
                <w:rFonts w:ascii="Times New Roman" w:hAnsi="Times New Roman"/>
                <w:bCs/>
                <w:i/>
                <w:iCs/>
              </w:rPr>
              <w:t xml:space="preserve"> „Dėl Energijos, energijos išteklių ir vandens vartojimo audito atlikimo technologiniuose procesuose ir įrenginiuose metodikos patvirtinimo“ patvirtinta metodika, ataskaitoje, parengtoje ne anksčiau kaip 1 </w:t>
            </w:r>
            <w:r w:rsidRPr="00596A9E">
              <w:rPr>
                <w:rFonts w:ascii="Times New Roman" w:hAnsi="Times New Roman"/>
                <w:b/>
                <w:i/>
                <w:iCs/>
              </w:rPr>
              <w:t xml:space="preserve">kalendoriniai </w:t>
            </w:r>
            <w:r w:rsidRPr="00596A9E">
              <w:rPr>
                <w:rFonts w:ascii="Times New Roman" w:hAnsi="Times New Roman"/>
                <w:bCs/>
                <w:i/>
                <w:iCs/>
              </w:rPr>
              <w:t>metai iki PĮP pateikimo.</w:t>
            </w:r>
          </w:p>
          <w:p w14:paraId="6CDCD817" w14:textId="77777777" w:rsidR="00596A9E" w:rsidRPr="00596A9E" w:rsidRDefault="00596A9E" w:rsidP="00596A9E">
            <w:pPr>
              <w:widowControl w:val="0"/>
              <w:jc w:val="both"/>
              <w:textAlignment w:val="baseline"/>
              <w:rPr>
                <w:rFonts w:ascii="Times New Roman" w:hAnsi="Times New Roman"/>
                <w:bCs/>
                <w:i/>
                <w:iCs/>
              </w:rPr>
            </w:pPr>
            <w:r w:rsidRPr="00596A9E">
              <w:rPr>
                <w:rFonts w:ascii="Times New Roman" w:hAnsi="Times New Roman"/>
                <w:bCs/>
                <w:i/>
                <w:iCs/>
              </w:rPr>
              <w:t xml:space="preserve">Procesas suprantamas kaip technologijos ar gamybos procesas </w:t>
            </w:r>
            <w:r w:rsidRPr="00596A9E">
              <w:rPr>
                <w:rFonts w:ascii="Times New Roman" w:hAnsi="Times New Roman"/>
                <w:bCs/>
                <w:i/>
                <w:iCs/>
                <w:strike/>
              </w:rPr>
              <w:t>(t. y. gamybos linija)</w:t>
            </w:r>
            <w:r w:rsidRPr="00596A9E">
              <w:rPr>
                <w:rFonts w:ascii="Times New Roman" w:hAnsi="Times New Roman"/>
                <w:bCs/>
                <w:i/>
                <w:iCs/>
              </w:rPr>
              <w:t>, kuriam taikoma intervencija.</w:t>
            </w:r>
          </w:p>
          <w:p w14:paraId="6F5AEAB4" w14:textId="77777777" w:rsidR="00596A9E" w:rsidRPr="00596A9E" w:rsidRDefault="00596A9E" w:rsidP="00596A9E">
            <w:pPr>
              <w:widowControl w:val="0"/>
              <w:jc w:val="both"/>
              <w:textAlignment w:val="baseline"/>
              <w:rPr>
                <w:rFonts w:ascii="Times New Roman" w:hAnsi="Times New Roman"/>
                <w:bCs/>
                <w:i/>
                <w:iCs/>
              </w:rPr>
            </w:pPr>
            <w:r w:rsidRPr="00596A9E">
              <w:rPr>
                <w:rFonts w:ascii="Times New Roman" w:hAnsi="Times New Roman"/>
                <w:bCs/>
                <w:i/>
                <w:iCs/>
              </w:rPr>
              <w:t>Formulė: Y = (X</w:t>
            </w:r>
            <w:r w:rsidRPr="00596A9E">
              <w:rPr>
                <w:rFonts w:ascii="Times New Roman" w:hAnsi="Times New Roman"/>
                <w:bCs/>
                <w:i/>
                <w:iCs/>
                <w:vertAlign w:val="subscript"/>
              </w:rPr>
              <w:t>1</w:t>
            </w:r>
            <w:r w:rsidRPr="00596A9E">
              <w:rPr>
                <w:rFonts w:ascii="Times New Roman" w:hAnsi="Times New Roman"/>
                <w:bCs/>
                <w:i/>
                <w:iCs/>
              </w:rPr>
              <w:t>/ X</w:t>
            </w:r>
            <w:r w:rsidRPr="00596A9E">
              <w:rPr>
                <w:rFonts w:ascii="Times New Roman" w:hAnsi="Times New Roman"/>
                <w:bCs/>
                <w:i/>
                <w:iCs/>
                <w:vertAlign w:val="subscript"/>
              </w:rPr>
              <w:t xml:space="preserve">2 </w:t>
            </w:r>
            <w:r w:rsidRPr="00596A9E">
              <w:rPr>
                <w:rFonts w:ascii="Times New Roman" w:hAnsi="Times New Roman"/>
                <w:bCs/>
                <w:i/>
                <w:iCs/>
              </w:rPr>
              <w:t>)*100, kurioje:</w:t>
            </w:r>
          </w:p>
          <w:p w14:paraId="0DEB0171" w14:textId="77777777" w:rsidR="00596A9E" w:rsidRPr="00596A9E" w:rsidRDefault="00596A9E" w:rsidP="00596A9E">
            <w:pPr>
              <w:widowControl w:val="0"/>
              <w:jc w:val="both"/>
              <w:textAlignment w:val="baseline"/>
              <w:rPr>
                <w:rFonts w:ascii="Times New Roman" w:hAnsi="Times New Roman"/>
                <w:bCs/>
                <w:i/>
                <w:iCs/>
              </w:rPr>
            </w:pPr>
            <w:r w:rsidRPr="00596A9E">
              <w:rPr>
                <w:rFonts w:ascii="Times New Roman" w:hAnsi="Times New Roman"/>
                <w:bCs/>
                <w:i/>
                <w:iCs/>
              </w:rPr>
              <w:t>X</w:t>
            </w:r>
            <w:r w:rsidRPr="00596A9E">
              <w:rPr>
                <w:rFonts w:ascii="Times New Roman" w:hAnsi="Times New Roman"/>
                <w:bCs/>
                <w:i/>
                <w:iCs/>
                <w:vertAlign w:val="subscript"/>
              </w:rPr>
              <w:t>1</w:t>
            </w:r>
            <w:r w:rsidRPr="00596A9E">
              <w:rPr>
                <w:rFonts w:ascii="Times New Roman" w:hAnsi="Times New Roman"/>
                <w:bCs/>
                <w:i/>
                <w:iCs/>
              </w:rPr>
              <w:t xml:space="preserve"> – pareiškėjo planuojamas sumažinti šiltnamio efektą sukeliančių dujų kiekis t</w:t>
            </w:r>
            <w:r w:rsidRPr="00596A9E">
              <w:rPr>
                <w:rFonts w:ascii="Times New Roman" w:hAnsi="Times New Roman"/>
                <w:bCs/>
                <w:i/>
                <w:iCs/>
                <w:lang w:val="en-US"/>
              </w:rPr>
              <w:t>/</w:t>
            </w:r>
            <w:proofErr w:type="spellStart"/>
            <w:r w:rsidRPr="00596A9E">
              <w:rPr>
                <w:rFonts w:ascii="Times New Roman" w:hAnsi="Times New Roman"/>
                <w:bCs/>
                <w:i/>
                <w:iCs/>
                <w:lang w:val="en-US"/>
              </w:rPr>
              <w:t>metus</w:t>
            </w:r>
            <w:proofErr w:type="spellEnd"/>
            <w:r w:rsidRPr="00596A9E">
              <w:rPr>
                <w:rFonts w:ascii="Times New Roman" w:hAnsi="Times New Roman"/>
                <w:bCs/>
                <w:i/>
                <w:iCs/>
              </w:rPr>
              <w:t>;</w:t>
            </w:r>
          </w:p>
          <w:p w14:paraId="0BA2FDE2" w14:textId="77777777" w:rsidR="00596A9E" w:rsidRPr="00596A9E" w:rsidRDefault="00596A9E" w:rsidP="00596A9E">
            <w:pPr>
              <w:widowControl w:val="0"/>
              <w:jc w:val="both"/>
              <w:textAlignment w:val="baseline"/>
              <w:rPr>
                <w:rFonts w:ascii="Times New Roman" w:hAnsi="Times New Roman"/>
                <w:i/>
                <w:iCs/>
              </w:rPr>
            </w:pPr>
            <w:r w:rsidRPr="00596A9E">
              <w:rPr>
                <w:rFonts w:ascii="Times New Roman" w:hAnsi="Times New Roman"/>
                <w:bCs/>
                <w:i/>
                <w:iCs/>
              </w:rPr>
              <w:t>X</w:t>
            </w:r>
            <w:r w:rsidRPr="00596A9E">
              <w:rPr>
                <w:rFonts w:ascii="Times New Roman" w:hAnsi="Times New Roman"/>
                <w:bCs/>
                <w:i/>
                <w:iCs/>
                <w:vertAlign w:val="subscript"/>
              </w:rPr>
              <w:t>2</w:t>
            </w:r>
            <w:r w:rsidRPr="00596A9E">
              <w:rPr>
                <w:rFonts w:ascii="Times New Roman" w:hAnsi="Times New Roman"/>
                <w:bCs/>
                <w:i/>
                <w:iCs/>
              </w:rPr>
              <w:t xml:space="preserve"> – pareiškėjo pateiktoje audito ataskaitoje nurodomas </w:t>
            </w:r>
            <w:r w:rsidRPr="00596A9E">
              <w:rPr>
                <w:rFonts w:ascii="Times New Roman" w:hAnsi="Times New Roman"/>
                <w:i/>
                <w:iCs/>
              </w:rPr>
              <w:t>bendras įmonės (pareiškėjo)</w:t>
            </w:r>
            <w:r w:rsidRPr="00596A9E">
              <w:rPr>
                <w:rFonts w:ascii="Times New Roman" w:hAnsi="Times New Roman"/>
                <w:b/>
                <w:bCs/>
                <w:i/>
                <w:iCs/>
              </w:rPr>
              <w:t xml:space="preserve"> </w:t>
            </w:r>
            <w:r w:rsidRPr="00596A9E">
              <w:rPr>
                <w:rFonts w:ascii="Times New Roman" w:hAnsi="Times New Roman"/>
                <w:i/>
                <w:iCs/>
              </w:rPr>
              <w:t>arba procesų metu išmetamas šiltnamio efektą sukeliančių dujų kiekis t/metus</w:t>
            </w:r>
            <w:r w:rsidRPr="00596A9E">
              <w:rPr>
                <w:rFonts w:ascii="Times New Roman" w:hAnsi="Times New Roman"/>
                <w:i/>
                <w:iCs/>
                <w:strike/>
              </w:rPr>
              <w:t>;</w:t>
            </w:r>
            <w:r w:rsidRPr="00596A9E">
              <w:rPr>
                <w:rFonts w:ascii="Times New Roman" w:hAnsi="Times New Roman"/>
                <w:i/>
                <w:iCs/>
              </w:rPr>
              <w:t xml:space="preserve"> </w:t>
            </w:r>
            <w:r w:rsidRPr="00596A9E">
              <w:rPr>
                <w:rFonts w:ascii="Times New Roman" w:hAnsi="Times New Roman"/>
                <w:b/>
                <w:i/>
                <w:iCs/>
              </w:rPr>
              <w:t xml:space="preserve">(vertinami paskutiniai energijos vartojimo audito nagrinėjami metai arba metai, kai bus įdiegti </w:t>
            </w:r>
            <w:r w:rsidRPr="00596A9E">
              <w:rPr>
                <w:rFonts w:ascii="Times New Roman" w:hAnsi="Times New Roman"/>
                <w:b/>
                <w:i/>
                <w:iCs/>
              </w:rPr>
              <w:lastRenderedPageBreak/>
              <w:t>energijos vartojimo efektyvumo didinimo sprendimai (tik tuo atveju, jeigu pareiškėjas numato technologinių procesų organizavimo pokyčius ir atliekant energijos vartojimo auditą įvertintos būsimos pareiškėjo energijos sąnaudos)</w:t>
            </w:r>
            <w:r w:rsidRPr="00596A9E">
              <w:rPr>
                <w:rFonts w:ascii="Times New Roman" w:hAnsi="Times New Roman"/>
                <w:i/>
                <w:iCs/>
              </w:rPr>
              <w:t>.</w:t>
            </w:r>
          </w:p>
          <w:p w14:paraId="06F27290" w14:textId="77777777" w:rsidR="00596A9E" w:rsidRPr="00596A9E" w:rsidRDefault="00596A9E" w:rsidP="00596A9E">
            <w:pPr>
              <w:widowControl w:val="0"/>
              <w:jc w:val="both"/>
              <w:textAlignment w:val="baseline"/>
              <w:rPr>
                <w:rFonts w:ascii="Times New Roman" w:hAnsi="Times New Roman"/>
                <w:i/>
                <w:iCs/>
              </w:rPr>
            </w:pPr>
            <w:r w:rsidRPr="00596A9E">
              <w:rPr>
                <w:rFonts w:ascii="Times New Roman" w:hAnsi="Times New Roman"/>
                <w:b/>
                <w:bCs/>
                <w:i/>
                <w:iCs/>
              </w:rPr>
              <w:t xml:space="preserve">Metai, kai bus įdiegti energijos vartojimo efektyvumo didinimo sprendimai, reiškia, kad įmonė, pagrįstai planuojanti pokyčius, projekto įgyvendinimo laikotarpiu, susijusius su bendru įmonės energijos sąnaudų padidėjimu (jei renkamasi mažinti šiltnamio efektą sukeliančių dujų kiekį nuo viso įmonės šiltnamio efektą sukeliančių dujų išmetamo kiekio), gamybos plėtrą (jei renkamasi mažinti šiltnamio efektą sukeliančių dujų kiekį nuo gamybos proceso) arba technologinių procesų plėtra (jei renkamasi mažinti šiltnamio efektą sukeliančių dujų kiekį nuo technologinių procesų) turi įsivertinti kiek įmonė išmestų šiltnamio efektą sukeliančių dujų, jei planuojamus pokyčius/plėtrą (pvz., padidintų gaminamos produkcijos kiekį, įvestų naują gaminį, persikeltų į naujas patalpas ir pan.) įgyvendintų su energijos vartojimo audite nagrinėjamais paskutiniais kalendoriniais metais naudota įranga ar kt. su energijos sąnaudomis konkrečiame procese susijusia infrastruktūra. </w:t>
            </w:r>
          </w:p>
          <w:p w14:paraId="1E21BF47" w14:textId="77777777" w:rsidR="00596A9E" w:rsidRPr="00596A9E" w:rsidRDefault="00596A9E" w:rsidP="00596A9E">
            <w:pPr>
              <w:widowControl w:val="0"/>
              <w:jc w:val="both"/>
              <w:textAlignment w:val="baseline"/>
              <w:rPr>
                <w:rFonts w:ascii="Times New Roman" w:hAnsi="Times New Roman"/>
                <w:i/>
                <w:iCs/>
              </w:rPr>
            </w:pPr>
            <w:r w:rsidRPr="00596A9E">
              <w:rPr>
                <w:rFonts w:ascii="Times New Roman" w:hAnsi="Times New Roman"/>
                <w:i/>
                <w:iCs/>
              </w:rPr>
              <w:t>Y – santykis tarp pareiškėjo planuojamo sumažinti šiltnamio efektą sukeliančių dujų kiekio ir pareiškėjo pateiktoje audito ataskaitoje nurodomo bendro įmonės (pareiškėjo) arba procesų metu išmetamo šiltnamio efektą sukeliančių dujų kiekio procentais.</w:t>
            </w:r>
          </w:p>
          <w:p w14:paraId="0FB3CCC7" w14:textId="77777777" w:rsidR="00596A9E" w:rsidRPr="00596A9E" w:rsidRDefault="00596A9E" w:rsidP="00596A9E">
            <w:pPr>
              <w:widowControl w:val="0"/>
              <w:jc w:val="both"/>
              <w:textAlignment w:val="baseline"/>
              <w:rPr>
                <w:rFonts w:ascii="Times New Roman" w:hAnsi="Times New Roman"/>
                <w:b/>
                <w:i/>
                <w:iCs/>
              </w:rPr>
            </w:pPr>
            <w:r w:rsidRPr="00596A9E">
              <w:rPr>
                <w:rFonts w:ascii="Times New Roman" w:hAnsi="Times New Roman"/>
                <w:b/>
                <w:i/>
                <w:iCs/>
              </w:rPr>
              <w:t>(X</w:t>
            </w:r>
            <w:r w:rsidRPr="00596A9E">
              <w:rPr>
                <w:rFonts w:ascii="Times New Roman" w:hAnsi="Times New Roman"/>
                <w:b/>
                <w:i/>
                <w:iCs/>
                <w:vertAlign w:val="subscript"/>
              </w:rPr>
              <w:t>1</w:t>
            </w:r>
            <w:r w:rsidRPr="00596A9E">
              <w:rPr>
                <w:rFonts w:ascii="Times New Roman" w:hAnsi="Times New Roman"/>
                <w:b/>
                <w:i/>
                <w:iCs/>
              </w:rPr>
              <w:t>, X</w:t>
            </w:r>
            <w:r w:rsidRPr="00596A9E">
              <w:rPr>
                <w:rFonts w:ascii="Times New Roman" w:hAnsi="Times New Roman"/>
                <w:b/>
                <w:i/>
                <w:iCs/>
                <w:vertAlign w:val="subscript"/>
              </w:rPr>
              <w:t xml:space="preserve">2 </w:t>
            </w:r>
            <w:r w:rsidRPr="00596A9E">
              <w:rPr>
                <w:rFonts w:ascii="Times New Roman" w:hAnsi="Times New Roman"/>
                <w:b/>
                <w:i/>
                <w:iCs/>
              </w:rPr>
              <w:t>ir Y reikšmės apvalinamos pagal aritmetines taisykles iki sveikojo skaičiaus ir dviejų skaičių po kablelio).</w:t>
            </w:r>
          </w:p>
          <w:p w14:paraId="7FC3BACB" w14:textId="77777777" w:rsidR="00596A9E" w:rsidRPr="00596A9E" w:rsidRDefault="00596A9E" w:rsidP="00596A9E">
            <w:pPr>
              <w:widowControl w:val="0"/>
              <w:jc w:val="both"/>
              <w:textAlignment w:val="baseline"/>
              <w:rPr>
                <w:rFonts w:ascii="Times New Roman" w:hAnsi="Times New Roman"/>
                <w:bCs/>
                <w:i/>
                <w:iCs/>
              </w:rPr>
            </w:pPr>
            <w:r w:rsidRPr="00596A9E">
              <w:rPr>
                <w:rFonts w:ascii="Times New Roman" w:hAnsi="Times New Roman"/>
                <w:bCs/>
                <w:i/>
                <w:iCs/>
              </w:rPr>
              <w:t>Daugiau balų skiriama projektams, kurių nurodytas santykis Y yra didesnis.</w:t>
            </w:r>
          </w:p>
          <w:p w14:paraId="12E1E90C" w14:textId="77777777" w:rsidR="00596A9E" w:rsidRPr="00596A9E" w:rsidRDefault="00596A9E" w:rsidP="00596A9E">
            <w:pPr>
              <w:widowControl w:val="0"/>
              <w:jc w:val="both"/>
              <w:textAlignment w:val="baseline"/>
              <w:rPr>
                <w:rFonts w:ascii="Times New Roman" w:hAnsi="Times New Roman"/>
                <w:bCs/>
                <w:i/>
                <w:iCs/>
              </w:rPr>
            </w:pPr>
          </w:p>
          <w:p w14:paraId="7FB62907" w14:textId="77777777" w:rsidR="00596A9E" w:rsidRPr="00596A9E" w:rsidRDefault="00596A9E" w:rsidP="00596A9E">
            <w:pPr>
              <w:widowControl w:val="0"/>
              <w:jc w:val="both"/>
              <w:textAlignment w:val="baseline"/>
              <w:rPr>
                <w:rFonts w:ascii="Times New Roman" w:hAnsi="Times New Roman"/>
                <w:bCs/>
                <w:i/>
                <w:iCs/>
                <w:lang w:bidi="lt-LT"/>
              </w:rPr>
            </w:pPr>
            <w:r w:rsidRPr="00596A9E">
              <w:rPr>
                <w:rFonts w:ascii="Times New Roman" w:hAnsi="Times New Roman"/>
                <w:bCs/>
                <w:i/>
                <w:iCs/>
              </w:rPr>
              <w:t xml:space="preserve">Projektų atrankos kriterijus tiesiogiai </w:t>
            </w:r>
            <w:r w:rsidRPr="00596A9E">
              <w:rPr>
                <w:rFonts w:ascii="Times New Roman" w:hAnsi="Times New Roman"/>
                <w:bCs/>
                <w:i/>
                <w:iCs/>
                <w:lang w:bidi="lt-LT"/>
              </w:rPr>
              <w:t>prisideda prie darnaus vystymosi horizontaliojo principo, kadangi projekte numatytos įgyvendinti veiklos sieks tiesiogiai ir netiesiogiai išmetamų šiltnamio efektą sukeliančių dujų kiekio sumažėjimo.</w:t>
            </w:r>
          </w:p>
          <w:p w14:paraId="0A50F02D" w14:textId="77777777" w:rsidR="00596A9E" w:rsidRPr="00596A9E" w:rsidRDefault="00596A9E" w:rsidP="00596A9E">
            <w:pPr>
              <w:widowControl w:val="0"/>
              <w:jc w:val="both"/>
              <w:textAlignment w:val="baseline"/>
              <w:rPr>
                <w:rFonts w:ascii="Times New Roman" w:hAnsi="Times New Roman"/>
                <w:bCs/>
                <w:i/>
                <w:iCs/>
              </w:rPr>
            </w:pPr>
          </w:p>
          <w:p w14:paraId="2F35111E" w14:textId="04607A48" w:rsidR="00596A9E" w:rsidRPr="00641144" w:rsidRDefault="00596A9E" w:rsidP="00596A9E">
            <w:pPr>
              <w:widowControl w:val="0"/>
              <w:jc w:val="both"/>
              <w:textAlignment w:val="baseline"/>
              <w:rPr>
                <w:rFonts w:ascii="Times New Roman" w:hAnsi="Times New Roman"/>
                <w:b/>
                <w:i/>
                <w:iCs/>
              </w:rPr>
            </w:pPr>
            <w:r w:rsidRPr="00596A9E">
              <w:rPr>
                <w:rFonts w:ascii="Times New Roman" w:eastAsia="Times New Roman" w:hAnsi="Times New Roman"/>
                <w:b/>
                <w:i/>
                <w:iCs/>
                <w:szCs w:val="20"/>
              </w:rPr>
              <w:t>Šiam kriterijui bus nustatytas didžiausias kriterijaus vertinimo balas.</w:t>
            </w:r>
          </w:p>
        </w:tc>
      </w:tr>
    </w:tbl>
    <w:p w14:paraId="22F24723" w14:textId="77777777" w:rsidR="00596A9E" w:rsidRDefault="00596A9E" w:rsidP="0020032A">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9C036D" w:rsidRPr="008B3BB0" w14:paraId="2FF17E38" w14:textId="77777777" w:rsidTr="00AF1883">
        <w:tc>
          <w:tcPr>
            <w:tcW w:w="9016" w:type="dxa"/>
          </w:tcPr>
          <w:p w14:paraId="010B776F" w14:textId="4E567F1E" w:rsidR="009C036D" w:rsidRPr="00596A9E" w:rsidRDefault="009C036D" w:rsidP="00AF1883">
            <w:pPr>
              <w:pStyle w:val="ListParagraph"/>
              <w:numPr>
                <w:ilvl w:val="0"/>
                <w:numId w:val="40"/>
              </w:numPr>
              <w:tabs>
                <w:tab w:val="left" w:pos="1134"/>
              </w:tabs>
              <w:jc w:val="both"/>
              <w:rPr>
                <w:rFonts w:ascii="Times New Roman" w:hAnsi="Times New Roman"/>
                <w:bCs/>
              </w:rPr>
            </w:pPr>
            <w:r>
              <w:rPr>
                <w:rFonts w:ascii="Times New Roman" w:hAnsi="Times New Roman"/>
                <w:bCs/>
              </w:rPr>
              <w:t>Prioritetinis</w:t>
            </w:r>
            <w:r w:rsidRPr="00596A9E">
              <w:rPr>
                <w:rFonts w:ascii="Times New Roman" w:hAnsi="Times New Roman"/>
                <w:bCs/>
              </w:rPr>
              <w:t xml:space="preserve"> projektų atrankos kriterijus. </w:t>
            </w:r>
            <w:r w:rsidRPr="009C036D">
              <w:rPr>
                <w:rFonts w:ascii="Times New Roman" w:hAnsi="Times New Roman"/>
                <w:bCs/>
              </w:rPr>
              <w:t>Projekto efektyvumas.</w:t>
            </w:r>
            <w:r w:rsidR="00DA2E03">
              <w:rPr>
                <w:rFonts w:ascii="Times New Roman" w:hAnsi="Times New Roman"/>
                <w:bCs/>
              </w:rPr>
              <w:t>*</w:t>
            </w:r>
          </w:p>
        </w:tc>
      </w:tr>
      <w:tr w:rsidR="009C036D" w:rsidRPr="008B3BB0" w14:paraId="103CE097" w14:textId="77777777" w:rsidTr="00AF1883">
        <w:tc>
          <w:tcPr>
            <w:tcW w:w="9016" w:type="dxa"/>
          </w:tcPr>
          <w:p w14:paraId="1A29A020" w14:textId="77777777" w:rsidR="009C036D" w:rsidRPr="009C036D" w:rsidRDefault="009C036D" w:rsidP="009C036D">
            <w:pPr>
              <w:widowControl w:val="0"/>
              <w:jc w:val="both"/>
              <w:textAlignment w:val="baseline"/>
              <w:rPr>
                <w:rFonts w:ascii="Times New Roman" w:hAnsi="Times New Roman"/>
                <w:bCs/>
                <w:i/>
                <w:iCs/>
                <w:szCs w:val="20"/>
              </w:rPr>
            </w:pPr>
            <w:r w:rsidRPr="00AF1698">
              <w:rPr>
                <w:rFonts w:ascii="Times New Roman" w:hAnsi="Times New Roman"/>
                <w:i/>
                <w:iCs/>
              </w:rPr>
              <w:t>*</w:t>
            </w:r>
            <w:r w:rsidRPr="00641144">
              <w:rPr>
                <w:rFonts w:ascii="Times New Roman" w:hAnsi="Times New Roman"/>
              </w:rPr>
              <w:t xml:space="preserve"> </w:t>
            </w:r>
            <w:r w:rsidRPr="009C036D">
              <w:rPr>
                <w:rFonts w:ascii="Times New Roman" w:hAnsi="Times New Roman"/>
                <w:bCs/>
                <w:i/>
                <w:iCs/>
                <w:szCs w:val="20"/>
              </w:rPr>
              <w:t xml:space="preserve">Vertinamas santykis tarp pareiškėjo planuojamo sumažinti šiltnamio efektą sukeliančių dujų kiekio, nurodyto Energijos išteklių ir vandens vartojimo technologiniuose procesuose ir įrenginiuose audito, atlikto vadovaujantis </w:t>
            </w:r>
            <w:hyperlink r:id="rId23" w:history="1">
              <w:r w:rsidRPr="009C036D">
                <w:rPr>
                  <w:rFonts w:ascii="Times New Roman" w:hAnsi="Times New Roman"/>
                  <w:bCs/>
                  <w:i/>
                  <w:iCs/>
                  <w:color w:val="0000FF"/>
                  <w:szCs w:val="20"/>
                  <w:u w:val="single"/>
                </w:rPr>
                <w:t>Lietuvos Respublikos energetikos ministro 2010 m. gegužės 10 d. įsakymu Nr. 1-141</w:t>
              </w:r>
            </w:hyperlink>
            <w:r w:rsidRPr="009C036D">
              <w:rPr>
                <w:rFonts w:ascii="Times New Roman" w:hAnsi="Times New Roman"/>
                <w:bCs/>
                <w:i/>
                <w:iCs/>
                <w:szCs w:val="20"/>
              </w:rPr>
              <w:t xml:space="preserve"> „Dėl Energijos, energijos išteklių ir vandens vartojimo audito atlikimo technologiniuose procesuose ir įrenginiuose metodikos patvirtinimo“ patvirtinta metodika, ataskaitoje, parengtoje ne anksčiau kaip 1 </w:t>
            </w:r>
            <w:r w:rsidRPr="009C036D">
              <w:rPr>
                <w:rFonts w:ascii="Times New Roman" w:hAnsi="Times New Roman"/>
                <w:b/>
                <w:i/>
                <w:iCs/>
                <w:szCs w:val="20"/>
              </w:rPr>
              <w:t xml:space="preserve">kalendoriniai </w:t>
            </w:r>
            <w:r w:rsidRPr="009C036D">
              <w:rPr>
                <w:rFonts w:ascii="Times New Roman" w:hAnsi="Times New Roman"/>
                <w:bCs/>
                <w:i/>
                <w:iCs/>
                <w:szCs w:val="20"/>
              </w:rPr>
              <w:t>metai iki PĮP pateikimo, ir prašomos finansavimo sumos.</w:t>
            </w:r>
          </w:p>
          <w:p w14:paraId="49F0A219" w14:textId="77777777" w:rsidR="009C036D" w:rsidRPr="009C036D" w:rsidRDefault="009C036D" w:rsidP="009C036D">
            <w:pPr>
              <w:rPr>
                <w:rFonts w:ascii="Times New Roman" w:hAnsi="Times New Roman"/>
                <w:i/>
                <w:iCs/>
                <w:szCs w:val="20"/>
              </w:rPr>
            </w:pPr>
            <w:r w:rsidRPr="009C036D">
              <w:rPr>
                <w:rFonts w:ascii="Times New Roman" w:hAnsi="Times New Roman"/>
                <w:i/>
                <w:iCs/>
                <w:szCs w:val="20"/>
              </w:rPr>
              <w:t>Formulė: Y = X</w:t>
            </w:r>
            <w:r w:rsidRPr="009C036D">
              <w:rPr>
                <w:rFonts w:ascii="Times New Roman" w:hAnsi="Times New Roman"/>
                <w:i/>
                <w:iCs/>
                <w:szCs w:val="20"/>
                <w:vertAlign w:val="subscript"/>
              </w:rPr>
              <w:t>1</w:t>
            </w:r>
            <w:r w:rsidRPr="009C036D">
              <w:rPr>
                <w:rFonts w:ascii="Times New Roman" w:hAnsi="Times New Roman"/>
                <w:i/>
                <w:iCs/>
                <w:szCs w:val="20"/>
              </w:rPr>
              <w:t>/ X</w:t>
            </w:r>
            <w:r w:rsidRPr="009C036D">
              <w:rPr>
                <w:rFonts w:ascii="Times New Roman" w:hAnsi="Times New Roman"/>
                <w:i/>
                <w:iCs/>
                <w:szCs w:val="20"/>
                <w:vertAlign w:val="subscript"/>
              </w:rPr>
              <w:t>2</w:t>
            </w:r>
            <w:r w:rsidRPr="009C036D">
              <w:rPr>
                <w:rFonts w:ascii="Times New Roman" w:hAnsi="Times New Roman"/>
                <w:i/>
                <w:iCs/>
                <w:szCs w:val="20"/>
              </w:rPr>
              <w:t>, kurioje:</w:t>
            </w:r>
          </w:p>
          <w:p w14:paraId="2F8774F2" w14:textId="77777777" w:rsidR="009C036D" w:rsidRPr="009C036D" w:rsidRDefault="009C036D" w:rsidP="009C036D">
            <w:pPr>
              <w:rPr>
                <w:rFonts w:ascii="Times New Roman" w:hAnsi="Times New Roman"/>
                <w:i/>
                <w:iCs/>
                <w:szCs w:val="20"/>
              </w:rPr>
            </w:pPr>
            <w:r w:rsidRPr="009C036D">
              <w:rPr>
                <w:rFonts w:ascii="Times New Roman" w:hAnsi="Times New Roman"/>
                <w:i/>
                <w:iCs/>
                <w:szCs w:val="20"/>
              </w:rPr>
              <w:t>X</w:t>
            </w:r>
            <w:r w:rsidRPr="009C036D">
              <w:rPr>
                <w:rFonts w:ascii="Times New Roman" w:hAnsi="Times New Roman"/>
                <w:i/>
                <w:iCs/>
                <w:szCs w:val="20"/>
                <w:vertAlign w:val="subscript"/>
              </w:rPr>
              <w:t>1</w:t>
            </w:r>
            <w:r w:rsidRPr="009C036D">
              <w:rPr>
                <w:rFonts w:ascii="Times New Roman" w:hAnsi="Times New Roman"/>
                <w:i/>
                <w:iCs/>
                <w:szCs w:val="20"/>
              </w:rPr>
              <w:t xml:space="preserve"> – pareiškėjo planuojamas </w:t>
            </w:r>
            <w:r w:rsidRPr="009C036D">
              <w:rPr>
                <w:rFonts w:ascii="Times New Roman" w:hAnsi="Times New Roman"/>
                <w:bCs/>
                <w:i/>
                <w:iCs/>
                <w:szCs w:val="20"/>
              </w:rPr>
              <w:t>sumažinti šiltnamio efektą sukeliančių dujų kiekis</w:t>
            </w:r>
            <w:r w:rsidRPr="009C036D">
              <w:rPr>
                <w:rFonts w:ascii="Times New Roman" w:hAnsi="Times New Roman"/>
                <w:i/>
                <w:iCs/>
                <w:szCs w:val="20"/>
              </w:rPr>
              <w:t xml:space="preserve"> t</w:t>
            </w:r>
            <w:r w:rsidRPr="009C036D">
              <w:rPr>
                <w:rFonts w:ascii="Times New Roman" w:hAnsi="Times New Roman"/>
                <w:i/>
                <w:iCs/>
                <w:szCs w:val="20"/>
                <w:lang w:val="en-US"/>
              </w:rPr>
              <w:t>/</w:t>
            </w:r>
            <w:proofErr w:type="spellStart"/>
            <w:r w:rsidRPr="009C036D">
              <w:rPr>
                <w:rFonts w:ascii="Times New Roman" w:hAnsi="Times New Roman"/>
                <w:i/>
                <w:iCs/>
                <w:szCs w:val="20"/>
                <w:lang w:val="en-US"/>
              </w:rPr>
              <w:t>metus</w:t>
            </w:r>
            <w:proofErr w:type="spellEnd"/>
            <w:r w:rsidRPr="009C036D">
              <w:rPr>
                <w:rFonts w:ascii="Times New Roman" w:hAnsi="Times New Roman"/>
                <w:i/>
                <w:iCs/>
                <w:szCs w:val="20"/>
                <w:lang w:val="en-US"/>
              </w:rPr>
              <w:t xml:space="preserve"> </w:t>
            </w:r>
            <w:r w:rsidRPr="009C036D">
              <w:rPr>
                <w:rFonts w:ascii="Times New Roman" w:hAnsi="Times New Roman"/>
                <w:b/>
                <w:bCs/>
                <w:i/>
                <w:iCs/>
                <w:szCs w:val="20"/>
                <w:lang w:val="en-US"/>
              </w:rPr>
              <w:t>(</w:t>
            </w:r>
            <w:r w:rsidRPr="009C036D">
              <w:rPr>
                <w:rFonts w:ascii="Times New Roman" w:hAnsi="Times New Roman"/>
                <w:b/>
                <w:bCs/>
                <w:i/>
                <w:iCs/>
              </w:rPr>
              <w:t>reikšmė apvalinama pagal aritmetines taisykles iki sveikojo skaičiaus ir dviejų skaičių po kablelio</w:t>
            </w:r>
            <w:r w:rsidRPr="009C036D">
              <w:rPr>
                <w:rFonts w:ascii="Times New Roman" w:hAnsi="Times New Roman"/>
                <w:bCs/>
                <w:i/>
                <w:iCs/>
              </w:rPr>
              <w:t>)</w:t>
            </w:r>
            <w:r w:rsidRPr="009C036D">
              <w:rPr>
                <w:rFonts w:ascii="Times New Roman" w:hAnsi="Times New Roman"/>
                <w:i/>
                <w:iCs/>
                <w:szCs w:val="20"/>
              </w:rPr>
              <w:t>;</w:t>
            </w:r>
          </w:p>
          <w:p w14:paraId="7A9E35E9" w14:textId="77777777" w:rsidR="009C036D" w:rsidRPr="009C036D" w:rsidRDefault="009C036D" w:rsidP="009C036D">
            <w:pPr>
              <w:rPr>
                <w:rFonts w:ascii="Times New Roman" w:hAnsi="Times New Roman"/>
                <w:i/>
                <w:iCs/>
                <w:szCs w:val="20"/>
              </w:rPr>
            </w:pPr>
            <w:r w:rsidRPr="009C036D">
              <w:rPr>
                <w:rFonts w:ascii="Times New Roman" w:hAnsi="Times New Roman"/>
                <w:i/>
                <w:iCs/>
                <w:szCs w:val="20"/>
              </w:rPr>
              <w:t>X</w:t>
            </w:r>
            <w:r w:rsidRPr="009C036D">
              <w:rPr>
                <w:rFonts w:ascii="Times New Roman" w:hAnsi="Times New Roman"/>
                <w:i/>
                <w:iCs/>
                <w:szCs w:val="20"/>
                <w:vertAlign w:val="subscript"/>
              </w:rPr>
              <w:t>2</w:t>
            </w:r>
            <w:r w:rsidRPr="009C036D">
              <w:rPr>
                <w:rFonts w:ascii="Times New Roman" w:hAnsi="Times New Roman"/>
                <w:i/>
                <w:iCs/>
                <w:szCs w:val="20"/>
              </w:rPr>
              <w:t xml:space="preserve"> – pareiškėjo prašoma finansavimo suma tūkst. Eur;</w:t>
            </w:r>
          </w:p>
          <w:p w14:paraId="22872F39" w14:textId="77777777" w:rsidR="009C036D" w:rsidRPr="009C036D" w:rsidRDefault="009C036D" w:rsidP="009C036D">
            <w:pPr>
              <w:rPr>
                <w:rFonts w:ascii="Times New Roman" w:hAnsi="Times New Roman"/>
                <w:bCs/>
                <w:i/>
                <w:iCs/>
                <w:szCs w:val="20"/>
              </w:rPr>
            </w:pPr>
            <w:r w:rsidRPr="009C036D">
              <w:rPr>
                <w:rFonts w:ascii="Times New Roman" w:hAnsi="Times New Roman"/>
                <w:i/>
                <w:iCs/>
                <w:szCs w:val="20"/>
              </w:rPr>
              <w:t xml:space="preserve">Y – santykis tarp </w:t>
            </w:r>
            <w:r w:rsidRPr="009C036D">
              <w:rPr>
                <w:rFonts w:ascii="Times New Roman" w:hAnsi="Times New Roman"/>
                <w:bCs/>
                <w:i/>
                <w:iCs/>
                <w:szCs w:val="20"/>
              </w:rPr>
              <w:t>pareiškėjo planuojamo sumažinti šiltnamio efektą sukeliančių dujų kiekio ir prašomos finansavimo sumos.</w:t>
            </w:r>
          </w:p>
          <w:p w14:paraId="372B4FAF" w14:textId="77777777" w:rsidR="009C036D" w:rsidRPr="009C036D" w:rsidRDefault="009C036D" w:rsidP="009C036D">
            <w:pPr>
              <w:rPr>
                <w:rFonts w:ascii="Times New Roman" w:hAnsi="Times New Roman"/>
                <w:bCs/>
                <w:i/>
                <w:iCs/>
                <w:szCs w:val="20"/>
                <w:highlight w:val="yellow"/>
              </w:rPr>
            </w:pPr>
          </w:p>
          <w:p w14:paraId="2181EBB9" w14:textId="139CCC56" w:rsidR="009C036D" w:rsidRPr="00641144" w:rsidRDefault="009C036D" w:rsidP="009C036D">
            <w:pPr>
              <w:widowControl w:val="0"/>
              <w:jc w:val="both"/>
              <w:textAlignment w:val="baseline"/>
              <w:rPr>
                <w:rFonts w:ascii="Times New Roman" w:hAnsi="Times New Roman"/>
                <w:b/>
                <w:i/>
                <w:iCs/>
              </w:rPr>
            </w:pPr>
            <w:r w:rsidRPr="009C036D">
              <w:rPr>
                <w:rFonts w:ascii="Times New Roman" w:eastAsia="Times New Roman" w:hAnsi="Times New Roman"/>
                <w:bCs/>
                <w:i/>
                <w:iCs/>
                <w:szCs w:val="20"/>
                <w:lang w:eastAsia="lt-LT"/>
              </w:rPr>
              <w:t>Daugiau balų skiriama projektams, kurių nurodytas santykis Y yra didesnis.</w:t>
            </w:r>
          </w:p>
        </w:tc>
      </w:tr>
    </w:tbl>
    <w:p w14:paraId="49A95AC1" w14:textId="77777777" w:rsidR="009C036D" w:rsidRDefault="009C036D" w:rsidP="0020032A">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9C036D" w:rsidRPr="008B3BB0" w14:paraId="55DE6F59" w14:textId="77777777" w:rsidTr="00AF1883">
        <w:tc>
          <w:tcPr>
            <w:tcW w:w="9016" w:type="dxa"/>
          </w:tcPr>
          <w:p w14:paraId="5C697C9D" w14:textId="4292957A" w:rsidR="009C036D" w:rsidRPr="00596A9E" w:rsidRDefault="009C036D" w:rsidP="00AF1883">
            <w:pPr>
              <w:pStyle w:val="ListParagraph"/>
              <w:numPr>
                <w:ilvl w:val="0"/>
                <w:numId w:val="40"/>
              </w:numPr>
              <w:tabs>
                <w:tab w:val="left" w:pos="1134"/>
              </w:tabs>
              <w:jc w:val="both"/>
              <w:rPr>
                <w:rFonts w:ascii="Times New Roman" w:hAnsi="Times New Roman"/>
                <w:bCs/>
              </w:rPr>
            </w:pPr>
            <w:r>
              <w:rPr>
                <w:rFonts w:ascii="Times New Roman" w:hAnsi="Times New Roman"/>
                <w:bCs/>
              </w:rPr>
              <w:t>Prioritetinis</w:t>
            </w:r>
            <w:r w:rsidRPr="00596A9E">
              <w:rPr>
                <w:rFonts w:ascii="Times New Roman" w:hAnsi="Times New Roman"/>
                <w:bCs/>
              </w:rPr>
              <w:t xml:space="preserve"> projektų atrankos kriterijus. </w:t>
            </w:r>
            <w:r w:rsidRPr="009C036D">
              <w:rPr>
                <w:rFonts w:ascii="Times New Roman" w:hAnsi="Times New Roman"/>
                <w:bCs/>
              </w:rPr>
              <w:t>Pareiškėjas yra pramonės įmonė, kurios metinis sutaupytos pirminės energijos kiekis yra didesnis.</w:t>
            </w:r>
            <w:r>
              <w:rPr>
                <w:rFonts w:ascii="Times New Roman" w:hAnsi="Times New Roman"/>
                <w:bCs/>
              </w:rPr>
              <w:t>*</w:t>
            </w:r>
          </w:p>
        </w:tc>
      </w:tr>
      <w:tr w:rsidR="009C036D" w:rsidRPr="008B3BB0" w14:paraId="3263E6A4" w14:textId="77777777" w:rsidTr="00AF1883">
        <w:tc>
          <w:tcPr>
            <w:tcW w:w="9016" w:type="dxa"/>
          </w:tcPr>
          <w:p w14:paraId="16400E9B" w14:textId="77777777" w:rsidR="009C036D" w:rsidRPr="009C036D" w:rsidRDefault="009C036D" w:rsidP="009C036D">
            <w:pPr>
              <w:widowControl w:val="0"/>
              <w:jc w:val="both"/>
              <w:textAlignment w:val="baseline"/>
              <w:rPr>
                <w:rFonts w:ascii="Times New Roman" w:hAnsi="Times New Roman"/>
                <w:bCs/>
                <w:i/>
                <w:iCs/>
              </w:rPr>
            </w:pPr>
            <w:r w:rsidRPr="00641144">
              <w:rPr>
                <w:rFonts w:ascii="Times New Roman" w:hAnsi="Times New Roman"/>
                <w:i/>
                <w:iCs/>
                <w:lang w:val="en-US"/>
              </w:rPr>
              <w:t>*</w:t>
            </w:r>
            <w:r w:rsidRPr="00641144">
              <w:rPr>
                <w:rFonts w:ascii="Times New Roman" w:hAnsi="Times New Roman"/>
              </w:rPr>
              <w:t xml:space="preserve"> </w:t>
            </w:r>
            <w:bookmarkStart w:id="1" w:name="_Hlk113351654"/>
            <w:r w:rsidRPr="009C036D">
              <w:rPr>
                <w:rFonts w:ascii="Times New Roman" w:hAnsi="Times New Roman"/>
                <w:bCs/>
                <w:i/>
              </w:rPr>
              <w:t>Vertinamas projekte pareiškėjo planuojamas sutaupyti metinis pirminės energijos kiekis (MWh/per metus), remiantis</w:t>
            </w:r>
            <w:r w:rsidRPr="009C036D">
              <w:rPr>
                <w:rFonts w:ascii="Times New Roman" w:hAnsi="Times New Roman"/>
                <w:bCs/>
                <w:i/>
                <w:iCs/>
              </w:rPr>
              <w:t xml:space="preserve"> Energijos išteklių ir vandens vartojimo technologiniuose </w:t>
            </w:r>
            <w:r w:rsidRPr="009C036D">
              <w:rPr>
                <w:rFonts w:ascii="Times New Roman" w:hAnsi="Times New Roman"/>
                <w:bCs/>
                <w:i/>
                <w:iCs/>
              </w:rPr>
              <w:lastRenderedPageBreak/>
              <w:t xml:space="preserve">procesuose ir įrenginiuose audito, atlikto vadovaujantis </w:t>
            </w:r>
            <w:hyperlink r:id="rId24" w:history="1">
              <w:r w:rsidRPr="009C036D">
                <w:rPr>
                  <w:rFonts w:ascii="Times New Roman" w:hAnsi="Times New Roman"/>
                  <w:bCs/>
                  <w:i/>
                  <w:iCs/>
                  <w:color w:val="0000FF"/>
                  <w:u w:val="single"/>
                </w:rPr>
                <w:t>Lietuvos Respublikos energetikos ministro 2010 m. gegužės 10 d. įsakymu Nr. 1-141 „Dėl Energijos, energijos išteklių ir vandens vartojimo audito atlikimo technologiniuose procesuose ir įrenginiuose metodikos patvirtinimo“</w:t>
              </w:r>
            </w:hyperlink>
            <w:r w:rsidRPr="009C036D">
              <w:rPr>
                <w:rFonts w:ascii="Times New Roman" w:hAnsi="Times New Roman"/>
                <w:bCs/>
                <w:i/>
                <w:iCs/>
              </w:rPr>
              <w:t xml:space="preserve"> patvirtinta metodika, duomenimis. </w:t>
            </w:r>
          </w:p>
          <w:p w14:paraId="327D04CC" w14:textId="77777777" w:rsidR="009C036D" w:rsidRPr="009C036D" w:rsidRDefault="009C036D" w:rsidP="009C036D">
            <w:pPr>
              <w:widowControl w:val="0"/>
              <w:jc w:val="both"/>
              <w:textAlignment w:val="baseline"/>
              <w:rPr>
                <w:rFonts w:ascii="Times New Roman" w:hAnsi="Times New Roman"/>
                <w:bCs/>
                <w:i/>
              </w:rPr>
            </w:pPr>
            <w:r w:rsidRPr="009C036D">
              <w:rPr>
                <w:rFonts w:ascii="Times New Roman" w:hAnsi="Times New Roman"/>
                <w:i/>
                <w:iCs/>
              </w:rPr>
              <w:t xml:space="preserve">Kuo pramonės </w:t>
            </w:r>
            <w:r w:rsidRPr="009C036D">
              <w:rPr>
                <w:rFonts w:ascii="Times New Roman" w:hAnsi="Times New Roman"/>
                <w:bCs/>
                <w:i/>
              </w:rPr>
              <w:t xml:space="preserve">įmonės planuojamas sutaupyti metinis pirminės energijos suvartojimo kiekis yra didesnis, tuo aukštesnis balas suteikiamas projektui. </w:t>
            </w:r>
          </w:p>
          <w:p w14:paraId="012DD5F3" w14:textId="77777777" w:rsidR="009C036D" w:rsidRPr="009C036D" w:rsidRDefault="009C036D" w:rsidP="009C036D">
            <w:pPr>
              <w:widowControl w:val="0"/>
              <w:jc w:val="both"/>
              <w:textAlignment w:val="baseline"/>
              <w:rPr>
                <w:rFonts w:ascii="Times New Roman" w:hAnsi="Times New Roman"/>
                <w:bCs/>
                <w:i/>
              </w:rPr>
            </w:pPr>
          </w:p>
          <w:p w14:paraId="56758037" w14:textId="77777777" w:rsidR="009C036D" w:rsidRPr="009C036D" w:rsidRDefault="009C036D" w:rsidP="009C036D">
            <w:pPr>
              <w:widowControl w:val="0"/>
              <w:jc w:val="both"/>
              <w:textAlignment w:val="baseline"/>
              <w:rPr>
                <w:rFonts w:ascii="Times New Roman" w:hAnsi="Times New Roman"/>
                <w:b/>
                <w:i/>
                <w:iCs/>
              </w:rPr>
            </w:pPr>
            <w:r w:rsidRPr="009C036D">
              <w:rPr>
                <w:rFonts w:ascii="Times New Roman" w:hAnsi="Times New Roman"/>
                <w:b/>
                <w:i/>
              </w:rPr>
              <w:t xml:space="preserve">Planuojamo sutaupyti metinio pirminės energijos kiekio reikšmė, nurodyta MWh/per metus, </w:t>
            </w:r>
            <w:r w:rsidRPr="009C036D">
              <w:rPr>
                <w:rFonts w:ascii="Times New Roman" w:hAnsi="Times New Roman"/>
                <w:b/>
                <w:i/>
                <w:iCs/>
              </w:rPr>
              <w:t>apvalinama pagal aritmetines taisykles iki sveikojo skaičiaus ir dviejų skaičių po kablelio.</w:t>
            </w:r>
          </w:p>
          <w:bookmarkEnd w:id="1"/>
          <w:p w14:paraId="74C49143" w14:textId="77777777" w:rsidR="009C036D" w:rsidRPr="009C036D" w:rsidRDefault="009C036D" w:rsidP="009C036D">
            <w:pPr>
              <w:widowControl w:val="0"/>
              <w:jc w:val="both"/>
              <w:textAlignment w:val="baseline"/>
              <w:rPr>
                <w:rFonts w:ascii="Times New Roman" w:hAnsi="Times New Roman"/>
                <w:i/>
                <w:iCs/>
              </w:rPr>
            </w:pPr>
          </w:p>
          <w:p w14:paraId="742B0B78" w14:textId="2FEF2B8C" w:rsidR="009C036D" w:rsidRPr="00641144" w:rsidRDefault="009C036D" w:rsidP="009C036D">
            <w:pPr>
              <w:widowControl w:val="0"/>
              <w:jc w:val="both"/>
              <w:textAlignment w:val="baseline"/>
              <w:rPr>
                <w:rFonts w:ascii="Times New Roman" w:hAnsi="Times New Roman"/>
                <w:b/>
                <w:i/>
                <w:iCs/>
              </w:rPr>
            </w:pPr>
            <w:r w:rsidRPr="009C036D">
              <w:rPr>
                <w:rFonts w:ascii="Times New Roman" w:eastAsia="Times New Roman" w:hAnsi="Times New Roman"/>
                <w:bCs/>
                <w:i/>
                <w:iCs/>
                <w:lang w:eastAsia="lt-LT"/>
              </w:rPr>
              <w:t xml:space="preserve">Projektų atrankos kriterijus </w:t>
            </w:r>
            <w:r w:rsidRPr="009C036D">
              <w:rPr>
                <w:rFonts w:ascii="Times New Roman" w:eastAsia="Times New Roman" w:hAnsi="Times New Roman"/>
                <w:bCs/>
                <w:i/>
                <w:iCs/>
                <w:lang w:eastAsia="lt-LT" w:bidi="lt-LT"/>
              </w:rPr>
              <w:t>prisideda prie darnaus vystymosi horizontaliojo principo, kadangi projekte numatytos įgyvendinti veiklos sieks pirminės energijos suvartojimo mažinimo.</w:t>
            </w:r>
          </w:p>
        </w:tc>
      </w:tr>
    </w:tbl>
    <w:p w14:paraId="49765A0D" w14:textId="77777777" w:rsidR="009C036D" w:rsidRDefault="009C036D" w:rsidP="0020032A">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9C036D" w:rsidRPr="008B3BB0" w14:paraId="108EBCA8" w14:textId="77777777" w:rsidTr="00AF1883">
        <w:tc>
          <w:tcPr>
            <w:tcW w:w="9016" w:type="dxa"/>
          </w:tcPr>
          <w:p w14:paraId="41165384" w14:textId="3B5FC82E" w:rsidR="009C036D" w:rsidRPr="00596A9E" w:rsidRDefault="009C036D" w:rsidP="00AF1883">
            <w:pPr>
              <w:pStyle w:val="ListParagraph"/>
              <w:numPr>
                <w:ilvl w:val="0"/>
                <w:numId w:val="40"/>
              </w:numPr>
              <w:tabs>
                <w:tab w:val="left" w:pos="1134"/>
              </w:tabs>
              <w:jc w:val="both"/>
              <w:rPr>
                <w:rFonts w:ascii="Times New Roman" w:hAnsi="Times New Roman"/>
                <w:bCs/>
              </w:rPr>
            </w:pPr>
            <w:r>
              <w:rPr>
                <w:rFonts w:ascii="Times New Roman" w:hAnsi="Times New Roman"/>
                <w:bCs/>
              </w:rPr>
              <w:t>Prioritetinis</w:t>
            </w:r>
            <w:r w:rsidRPr="00596A9E">
              <w:rPr>
                <w:rFonts w:ascii="Times New Roman" w:hAnsi="Times New Roman"/>
                <w:bCs/>
              </w:rPr>
              <w:t xml:space="preserve"> projektų atrankos kriterijus. </w:t>
            </w:r>
            <w:r w:rsidRPr="009C036D">
              <w:rPr>
                <w:rFonts w:ascii="Times New Roman" w:hAnsi="Times New Roman"/>
                <w:bCs/>
              </w:rPr>
              <w:t>Projektu siekiama sumažinti kuo didesnį šiltnamio efektą sukeliančių dujų kiekį.</w:t>
            </w:r>
            <w:r>
              <w:rPr>
                <w:rFonts w:ascii="Times New Roman" w:hAnsi="Times New Roman"/>
                <w:bCs/>
              </w:rPr>
              <w:t>*</w:t>
            </w:r>
          </w:p>
        </w:tc>
      </w:tr>
      <w:tr w:rsidR="009C036D" w:rsidRPr="008B3BB0" w14:paraId="2E31DD84" w14:textId="77777777" w:rsidTr="00AF1883">
        <w:tc>
          <w:tcPr>
            <w:tcW w:w="9016" w:type="dxa"/>
          </w:tcPr>
          <w:p w14:paraId="03FE602B" w14:textId="77777777" w:rsidR="009C036D" w:rsidRPr="009C036D" w:rsidRDefault="009C036D" w:rsidP="009C036D">
            <w:pPr>
              <w:widowControl w:val="0"/>
              <w:jc w:val="both"/>
              <w:textAlignment w:val="baseline"/>
              <w:rPr>
                <w:rFonts w:ascii="Times New Roman" w:hAnsi="Times New Roman"/>
                <w:bCs/>
                <w:i/>
                <w:iCs/>
                <w:lang w:bidi="lt-LT"/>
              </w:rPr>
            </w:pPr>
            <w:r w:rsidRPr="00641144">
              <w:rPr>
                <w:rFonts w:ascii="Times New Roman" w:hAnsi="Times New Roman"/>
                <w:i/>
                <w:iCs/>
                <w:lang w:val="en-US"/>
              </w:rPr>
              <w:t>*</w:t>
            </w:r>
            <w:r w:rsidRPr="00641144">
              <w:rPr>
                <w:rFonts w:ascii="Times New Roman" w:hAnsi="Times New Roman"/>
              </w:rPr>
              <w:t xml:space="preserve"> </w:t>
            </w:r>
            <w:r w:rsidRPr="009C036D">
              <w:rPr>
                <w:rFonts w:ascii="Times New Roman" w:hAnsi="Times New Roman"/>
                <w:bCs/>
                <w:i/>
                <w:iCs/>
                <w:lang w:bidi="lt-LT"/>
              </w:rPr>
              <w:t xml:space="preserve">Vertinama nuo kokios įmonės (pareiškėjo) </w:t>
            </w:r>
            <w:r w:rsidRPr="009C036D">
              <w:rPr>
                <w:rFonts w:ascii="Times New Roman" w:hAnsi="Times New Roman"/>
                <w:i/>
                <w:iCs/>
                <w:szCs w:val="20"/>
                <w:lang w:bidi="lt-LT"/>
              </w:rPr>
              <w:t xml:space="preserve">šiltnamio efektą sukeliančių dujų kiekio </w:t>
            </w:r>
            <w:r w:rsidRPr="009C036D">
              <w:rPr>
                <w:rFonts w:ascii="Times New Roman" w:hAnsi="Times New Roman"/>
                <w:bCs/>
                <w:i/>
                <w:iCs/>
                <w:lang w:bidi="lt-LT"/>
              </w:rPr>
              <w:t>apimties bus skaičiuojamas pareiškėjo planuojamas sumažinti šiltnamio efektą sukeliančių dujų kiekis.</w:t>
            </w:r>
            <w:r w:rsidRPr="009C036D">
              <w:rPr>
                <w:rFonts w:ascii="Times New Roman" w:hAnsi="Times New Roman"/>
                <w:bCs/>
                <w:i/>
                <w:iCs/>
                <w:szCs w:val="20"/>
              </w:rPr>
              <w:t xml:space="preserve"> P</w:t>
            </w:r>
            <w:r w:rsidRPr="009C036D">
              <w:rPr>
                <w:rFonts w:ascii="Times New Roman" w:hAnsi="Times New Roman"/>
                <w:bCs/>
                <w:i/>
                <w:iCs/>
                <w:lang w:bidi="lt-LT"/>
              </w:rPr>
              <w:t xml:space="preserve">areiškėjo planuojamas sumažinti šiltnamio efektą sukeliančių dujų kiekis, vertinamas pagal Energijos išteklių ir vandens vartojimo technologiniuose procesuose ir įrenginiuose audito, atlikto vadovaujantis </w:t>
            </w:r>
            <w:hyperlink r:id="rId25" w:history="1">
              <w:r w:rsidRPr="009C036D">
                <w:rPr>
                  <w:rFonts w:ascii="Times New Roman" w:hAnsi="Times New Roman"/>
                  <w:bCs/>
                  <w:i/>
                  <w:iCs/>
                  <w:color w:val="0000FF"/>
                  <w:u w:val="single"/>
                  <w:lang w:bidi="lt-LT"/>
                </w:rPr>
                <w:t>Lietuvos Respublikos energetikos ministro 2010 m. gegužės 10 d. įsakymu Nr. 1-141</w:t>
              </w:r>
            </w:hyperlink>
            <w:r w:rsidRPr="009C036D">
              <w:rPr>
                <w:rFonts w:ascii="Times New Roman" w:hAnsi="Times New Roman"/>
                <w:bCs/>
                <w:i/>
                <w:iCs/>
                <w:lang w:bidi="lt-LT"/>
              </w:rPr>
              <w:t xml:space="preserve"> „Dėl Energijos, energijos išteklių ir vandens vartojimo audito atlikimo technologiniuose procesuose ir įrenginiuose metodikos patvirtinimo“ patvirtinta metodika, ataskaitą, parengtą ne anksčiau kaip 1 </w:t>
            </w:r>
            <w:r w:rsidRPr="009C036D">
              <w:rPr>
                <w:rFonts w:ascii="Times New Roman" w:hAnsi="Times New Roman"/>
                <w:i/>
                <w:iCs/>
                <w:lang w:bidi="lt-LT"/>
              </w:rPr>
              <w:t xml:space="preserve">kalendoriniai </w:t>
            </w:r>
            <w:r w:rsidRPr="009C036D">
              <w:rPr>
                <w:rFonts w:ascii="Times New Roman" w:hAnsi="Times New Roman"/>
                <w:bCs/>
                <w:i/>
                <w:iCs/>
                <w:lang w:bidi="lt-LT"/>
              </w:rPr>
              <w:t>metai iki PĮP pateikimo.</w:t>
            </w:r>
          </w:p>
          <w:p w14:paraId="50BC0F23" w14:textId="77777777" w:rsidR="009C036D" w:rsidRPr="009C036D" w:rsidRDefault="009C036D" w:rsidP="009C036D">
            <w:pPr>
              <w:widowControl w:val="0"/>
              <w:jc w:val="both"/>
              <w:textAlignment w:val="baseline"/>
              <w:rPr>
                <w:rFonts w:ascii="Times New Roman" w:hAnsi="Times New Roman"/>
                <w:bCs/>
                <w:i/>
                <w:iCs/>
                <w:lang w:bidi="lt-LT"/>
              </w:rPr>
            </w:pPr>
          </w:p>
          <w:p w14:paraId="599D906C" w14:textId="77777777" w:rsidR="009C036D" w:rsidRPr="009C036D" w:rsidRDefault="009C036D" w:rsidP="009C036D">
            <w:pPr>
              <w:widowControl w:val="0"/>
              <w:jc w:val="both"/>
              <w:textAlignment w:val="baseline"/>
              <w:rPr>
                <w:rFonts w:ascii="Times New Roman" w:hAnsi="Times New Roman"/>
                <w:bCs/>
                <w:i/>
                <w:iCs/>
                <w:lang w:bidi="lt-LT"/>
              </w:rPr>
            </w:pPr>
            <w:r w:rsidRPr="009C036D">
              <w:rPr>
                <w:rFonts w:ascii="Times New Roman" w:hAnsi="Times New Roman"/>
                <w:bCs/>
                <w:i/>
                <w:iCs/>
                <w:lang w:bidi="lt-LT"/>
              </w:rPr>
              <w:t xml:space="preserve">Aukščiausias įvertinimas (daugiausiai balų) suteikiamas tiems projektams, kuriuose numatoma mažinti šiltnamio efektą sukeliančių dujų kiekį nuo viso bendro įmonės (pareiškėjo) išmetamo šiltnamio efektą sukeliančių dujų kiekio. </w:t>
            </w:r>
          </w:p>
          <w:p w14:paraId="0CBA6FDB" w14:textId="77777777" w:rsidR="009C036D" w:rsidRPr="009C036D" w:rsidRDefault="009C036D" w:rsidP="009C036D">
            <w:pPr>
              <w:widowControl w:val="0"/>
              <w:jc w:val="both"/>
              <w:textAlignment w:val="baseline"/>
              <w:rPr>
                <w:rFonts w:ascii="Times New Roman" w:hAnsi="Times New Roman"/>
                <w:bCs/>
                <w:i/>
                <w:iCs/>
                <w:lang w:bidi="lt-LT"/>
              </w:rPr>
            </w:pPr>
            <w:r w:rsidRPr="009C036D">
              <w:rPr>
                <w:rFonts w:ascii="Times New Roman" w:hAnsi="Times New Roman"/>
                <w:bCs/>
                <w:i/>
                <w:iCs/>
                <w:lang w:bidi="lt-LT"/>
              </w:rPr>
              <w:t xml:space="preserve">Mažesnis įvertinimas (mažiau balų) suteikiamas tiems projektams, kuriuose  numatoma  mažinti šiltnamio efektą sukeliančių dujų kiekį nuo įmonės (pareiškėjo) gamybos procese išmetamo šiltnamio efektą sukeliančių dujų kiekio. </w:t>
            </w:r>
          </w:p>
          <w:p w14:paraId="6761D842" w14:textId="77777777" w:rsidR="009C036D" w:rsidRPr="009C036D" w:rsidRDefault="009C036D" w:rsidP="009C036D">
            <w:pPr>
              <w:widowControl w:val="0"/>
              <w:jc w:val="both"/>
              <w:textAlignment w:val="baseline"/>
              <w:rPr>
                <w:rFonts w:ascii="Times New Roman" w:hAnsi="Times New Roman"/>
                <w:bCs/>
                <w:i/>
                <w:iCs/>
                <w:lang w:bidi="lt-LT"/>
              </w:rPr>
            </w:pPr>
            <w:r w:rsidRPr="009C036D">
              <w:rPr>
                <w:rFonts w:ascii="Times New Roman" w:hAnsi="Times New Roman"/>
                <w:bCs/>
                <w:i/>
                <w:iCs/>
                <w:lang w:bidi="lt-LT"/>
              </w:rPr>
              <w:t xml:space="preserve">Mažiausias įvertinimas (mažiausiai balų) suteikiamas tiems projektams, kuriuose  numatoma  mažinti šiltnamio efektą sukeliančių dujų kiekį nuo įmonės (pareiškėjo) technologinio proceso metu išmetamo šiltnamio efektą sukeliančių dujų kiekio. </w:t>
            </w:r>
          </w:p>
          <w:p w14:paraId="2FB2428E" w14:textId="77777777" w:rsidR="009C036D" w:rsidRPr="009C036D" w:rsidRDefault="009C036D" w:rsidP="009C036D">
            <w:pPr>
              <w:widowControl w:val="0"/>
              <w:jc w:val="both"/>
              <w:textAlignment w:val="baseline"/>
              <w:rPr>
                <w:rFonts w:ascii="Times New Roman" w:hAnsi="Times New Roman"/>
                <w:bCs/>
                <w:i/>
                <w:iCs/>
                <w:lang w:bidi="lt-LT"/>
              </w:rPr>
            </w:pPr>
          </w:p>
          <w:p w14:paraId="7F3EFB0B" w14:textId="4EF96ECC" w:rsidR="009C036D" w:rsidRPr="00641144" w:rsidRDefault="009C036D" w:rsidP="009C036D">
            <w:pPr>
              <w:widowControl w:val="0"/>
              <w:jc w:val="both"/>
              <w:textAlignment w:val="baseline"/>
              <w:rPr>
                <w:rFonts w:ascii="Times New Roman" w:hAnsi="Times New Roman"/>
                <w:b/>
                <w:i/>
                <w:iCs/>
              </w:rPr>
            </w:pPr>
            <w:r w:rsidRPr="009C036D">
              <w:rPr>
                <w:rFonts w:ascii="Times New Roman" w:eastAsia="Times New Roman" w:hAnsi="Times New Roman"/>
                <w:bCs/>
                <w:i/>
                <w:iCs/>
                <w:lang w:eastAsia="lt-LT" w:bidi="lt-LT"/>
              </w:rPr>
              <w:t>Projektų atrankos kriterijus tiesiogiai prisideda prie darnaus vystymosi horizontaliojo principo, kadangi projekte numatytos įgyvendinti veiklos sieks tiesiogiai ir netiesiogiai išmetamų šiltnamio efektą sukeliančių dujų kiekio sumažėjimo.</w:t>
            </w:r>
          </w:p>
        </w:tc>
      </w:tr>
    </w:tbl>
    <w:p w14:paraId="5579EA17" w14:textId="77777777" w:rsidR="009C036D" w:rsidRPr="003817A0" w:rsidRDefault="009C036D" w:rsidP="0020032A">
      <w:pPr>
        <w:pStyle w:val="ListParagraph"/>
        <w:tabs>
          <w:tab w:val="left" w:pos="1134"/>
        </w:tabs>
        <w:ind w:left="360"/>
        <w:jc w:val="both"/>
        <w:rPr>
          <w:bCs/>
        </w:rPr>
      </w:pPr>
    </w:p>
    <w:sectPr w:rsidR="009C036D" w:rsidRPr="003817A0" w:rsidSect="00A14D18">
      <w:footerReference w:type="default" r:id="rId26"/>
      <w:pgSz w:w="11906" w:h="16838" w:code="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75F8B" w14:textId="77777777" w:rsidR="002810C6" w:rsidRDefault="002810C6">
      <w:r>
        <w:separator/>
      </w:r>
    </w:p>
  </w:endnote>
  <w:endnote w:type="continuationSeparator" w:id="0">
    <w:p w14:paraId="4A3DD3A6" w14:textId="77777777" w:rsidR="002810C6" w:rsidRDefault="002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89CD4" w14:textId="77777777" w:rsidR="002810C6" w:rsidRDefault="002810C6">
    <w:pPr>
      <w:pStyle w:val="Footer"/>
      <w:jc w:val="center"/>
    </w:pPr>
    <w:r>
      <w:fldChar w:fldCharType="begin"/>
    </w:r>
    <w:r>
      <w:instrText>PAGE   \* MERGEFORMAT</w:instrText>
    </w:r>
    <w:r>
      <w:fldChar w:fldCharType="separate"/>
    </w:r>
    <w:r w:rsidR="00732B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4CB85" w14:textId="77777777" w:rsidR="002810C6" w:rsidRDefault="002810C6">
      <w:r>
        <w:separator/>
      </w:r>
    </w:p>
  </w:footnote>
  <w:footnote w:type="continuationSeparator" w:id="0">
    <w:p w14:paraId="610EB2ED" w14:textId="77777777" w:rsidR="002810C6" w:rsidRDefault="0028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D5346"/>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789221B"/>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176931"/>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A9B54EB"/>
    <w:multiLevelType w:val="hybridMultilevel"/>
    <w:tmpl w:val="43EC44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1E72BF"/>
    <w:multiLevelType w:val="hybridMultilevel"/>
    <w:tmpl w:val="A56CBB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03D7E31"/>
    <w:multiLevelType w:val="hybridMultilevel"/>
    <w:tmpl w:val="6B1A28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532C92"/>
    <w:multiLevelType w:val="hybridMultilevel"/>
    <w:tmpl w:val="437656C8"/>
    <w:lvl w:ilvl="0" w:tplc="0D34C8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2F3A53"/>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AD1CB4"/>
    <w:multiLevelType w:val="hybridMultilevel"/>
    <w:tmpl w:val="CB7C0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C637E0"/>
    <w:multiLevelType w:val="hybridMultilevel"/>
    <w:tmpl w:val="7206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C6E02"/>
    <w:multiLevelType w:val="hybridMultilevel"/>
    <w:tmpl w:val="84BA4D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4E799F"/>
    <w:multiLevelType w:val="hybridMultilevel"/>
    <w:tmpl w:val="689A57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3043297F"/>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333608C"/>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3463129"/>
    <w:multiLevelType w:val="hybridMultilevel"/>
    <w:tmpl w:val="69044E38"/>
    <w:lvl w:ilvl="0" w:tplc="DCEE535C">
      <w:numFmt w:val="bullet"/>
      <w:lvlText w:val=""/>
      <w:lvlJc w:val="left"/>
      <w:pPr>
        <w:ind w:left="382" w:hanging="360"/>
      </w:pPr>
      <w:rPr>
        <w:rFonts w:ascii="Symbol" w:eastAsia="Calibri" w:hAnsi="Symbol"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5" w15:restartNumberingAfterBreak="0">
    <w:nsid w:val="3A6611D1"/>
    <w:multiLevelType w:val="hybridMultilevel"/>
    <w:tmpl w:val="68FC0B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AD410CA"/>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B9C7FAB"/>
    <w:multiLevelType w:val="hybridMultilevel"/>
    <w:tmpl w:val="034EFFE8"/>
    <w:lvl w:ilvl="0" w:tplc="0427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3BCB1EA7"/>
    <w:multiLevelType w:val="hybridMultilevel"/>
    <w:tmpl w:val="F95CF1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D8C6EFD"/>
    <w:multiLevelType w:val="hybridMultilevel"/>
    <w:tmpl w:val="2C0648C2"/>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0966D3A"/>
    <w:multiLevelType w:val="hybridMultilevel"/>
    <w:tmpl w:val="6B1A28F6"/>
    <w:lvl w:ilvl="0" w:tplc="AFBC73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A5467C"/>
    <w:multiLevelType w:val="hybridMultilevel"/>
    <w:tmpl w:val="5166369E"/>
    <w:lvl w:ilvl="0" w:tplc="8E20C62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86B1E"/>
    <w:multiLevelType w:val="hybridMultilevel"/>
    <w:tmpl w:val="689A57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B8626B7"/>
    <w:multiLevelType w:val="hybridMultilevel"/>
    <w:tmpl w:val="BBCE6E00"/>
    <w:lvl w:ilvl="0" w:tplc="04270001">
      <w:start w:val="3"/>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BC74558"/>
    <w:multiLevelType w:val="hybridMultilevel"/>
    <w:tmpl w:val="37869E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F140392"/>
    <w:multiLevelType w:val="hybridMultilevel"/>
    <w:tmpl w:val="E07C743A"/>
    <w:lvl w:ilvl="0" w:tplc="04090001">
      <w:start w:val="1"/>
      <w:numFmt w:val="bullet"/>
      <w:lvlText w:val=""/>
      <w:lvlJc w:val="left"/>
      <w:pPr>
        <w:ind w:left="742" w:hanging="360"/>
      </w:pPr>
      <w:rPr>
        <w:rFonts w:ascii="Symbol" w:hAnsi="Symbol" w:hint="default"/>
      </w:rPr>
    </w:lvl>
    <w:lvl w:ilvl="1" w:tplc="4F24A466">
      <w:numFmt w:val="bullet"/>
      <w:lvlText w:val="·"/>
      <w:lvlJc w:val="left"/>
      <w:pPr>
        <w:ind w:left="1537" w:hanging="435"/>
      </w:pPr>
      <w:rPr>
        <w:rFonts w:ascii="Times New Roman" w:eastAsia="Calibri" w:hAnsi="Times New Roman" w:cs="Times New Roman"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6" w15:restartNumberingAfterBreak="0">
    <w:nsid w:val="53CD2F93"/>
    <w:multiLevelType w:val="hybridMultilevel"/>
    <w:tmpl w:val="CD4A1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6C5E75"/>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ADE3B9F"/>
    <w:multiLevelType w:val="hybridMultilevel"/>
    <w:tmpl w:val="689A576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BDC570E"/>
    <w:multiLevelType w:val="hybridMultilevel"/>
    <w:tmpl w:val="4C525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FC2C19"/>
    <w:multiLevelType w:val="hybridMultilevel"/>
    <w:tmpl w:val="60BED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7C4E6A"/>
    <w:multiLevelType w:val="hybridMultilevel"/>
    <w:tmpl w:val="689A57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4CD5BB1"/>
    <w:multiLevelType w:val="hybridMultilevel"/>
    <w:tmpl w:val="ADD66A82"/>
    <w:lvl w:ilvl="0" w:tplc="D52A2E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50CA6"/>
    <w:multiLevelType w:val="hybridMultilevel"/>
    <w:tmpl w:val="689A57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DE9449D"/>
    <w:multiLevelType w:val="hybridMultilevel"/>
    <w:tmpl w:val="6B1A28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677BFB"/>
    <w:multiLevelType w:val="hybridMultilevel"/>
    <w:tmpl w:val="6DF49B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5B236D"/>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6F2633C"/>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7A83083"/>
    <w:multiLevelType w:val="hybridMultilevel"/>
    <w:tmpl w:val="689A57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F52383E"/>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F69269D"/>
    <w:multiLevelType w:val="hybridMultilevel"/>
    <w:tmpl w:val="E19E0A1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83958518">
    <w:abstractNumId w:val="20"/>
  </w:num>
  <w:num w:numId="2" w16cid:durableId="373123376">
    <w:abstractNumId w:val="28"/>
  </w:num>
  <w:num w:numId="3" w16cid:durableId="1080256782">
    <w:abstractNumId w:val="7"/>
  </w:num>
  <w:num w:numId="4" w16cid:durableId="795296569">
    <w:abstractNumId w:val="13"/>
  </w:num>
  <w:num w:numId="5" w16cid:durableId="1259174724">
    <w:abstractNumId w:val="16"/>
  </w:num>
  <w:num w:numId="6" w16cid:durableId="1392465049">
    <w:abstractNumId w:val="2"/>
  </w:num>
  <w:num w:numId="7" w16cid:durableId="1963074021">
    <w:abstractNumId w:val="0"/>
  </w:num>
  <w:num w:numId="8" w16cid:durableId="786705166">
    <w:abstractNumId w:val="37"/>
  </w:num>
  <w:num w:numId="9" w16cid:durableId="799036396">
    <w:abstractNumId w:val="12"/>
  </w:num>
  <w:num w:numId="10" w16cid:durableId="1525555732">
    <w:abstractNumId w:val="39"/>
  </w:num>
  <w:num w:numId="11" w16cid:durableId="1662661786">
    <w:abstractNumId w:val="5"/>
  </w:num>
  <w:num w:numId="12" w16cid:durableId="100997861">
    <w:abstractNumId w:val="34"/>
  </w:num>
  <w:num w:numId="13" w16cid:durableId="262609723">
    <w:abstractNumId w:val="24"/>
  </w:num>
  <w:num w:numId="14" w16cid:durableId="946501300">
    <w:abstractNumId w:val="30"/>
  </w:num>
  <w:num w:numId="15" w16cid:durableId="1229026456">
    <w:abstractNumId w:val="21"/>
  </w:num>
  <w:num w:numId="16" w16cid:durableId="2081829639">
    <w:abstractNumId w:val="27"/>
  </w:num>
  <w:num w:numId="17" w16cid:durableId="499277440">
    <w:abstractNumId w:val="1"/>
  </w:num>
  <w:num w:numId="18" w16cid:durableId="1103570178">
    <w:abstractNumId w:val="36"/>
  </w:num>
  <w:num w:numId="19" w16cid:durableId="1377121125">
    <w:abstractNumId w:val="3"/>
  </w:num>
  <w:num w:numId="20" w16cid:durableId="1448499828">
    <w:abstractNumId w:val="38"/>
  </w:num>
  <w:num w:numId="21" w16cid:durableId="1619726900">
    <w:abstractNumId w:val="33"/>
  </w:num>
  <w:num w:numId="22" w16cid:durableId="1975787461">
    <w:abstractNumId w:val="10"/>
  </w:num>
  <w:num w:numId="23" w16cid:durableId="357320853">
    <w:abstractNumId w:val="18"/>
  </w:num>
  <w:num w:numId="24" w16cid:durableId="626394219">
    <w:abstractNumId w:val="35"/>
  </w:num>
  <w:num w:numId="25" w16cid:durableId="188177372">
    <w:abstractNumId w:val="40"/>
  </w:num>
  <w:num w:numId="26" w16cid:durableId="1938369708">
    <w:abstractNumId w:val="14"/>
  </w:num>
  <w:num w:numId="27" w16cid:durableId="1652370016">
    <w:abstractNumId w:val="25"/>
  </w:num>
  <w:num w:numId="28" w16cid:durableId="2085687868">
    <w:abstractNumId w:val="9"/>
  </w:num>
  <w:num w:numId="29" w16cid:durableId="167520565">
    <w:abstractNumId w:val="31"/>
  </w:num>
  <w:num w:numId="30" w16cid:durableId="994797960">
    <w:abstractNumId w:val="22"/>
  </w:num>
  <w:num w:numId="31" w16cid:durableId="195626894">
    <w:abstractNumId w:val="11"/>
  </w:num>
  <w:num w:numId="32" w16cid:durableId="250310052">
    <w:abstractNumId w:val="23"/>
  </w:num>
  <w:num w:numId="33" w16cid:durableId="1946887239">
    <w:abstractNumId w:val="19"/>
  </w:num>
  <w:num w:numId="34" w16cid:durableId="112485164">
    <w:abstractNumId w:val="17"/>
  </w:num>
  <w:num w:numId="35" w16cid:durableId="1660840772">
    <w:abstractNumId w:val="8"/>
  </w:num>
  <w:num w:numId="36" w16cid:durableId="1466046337">
    <w:abstractNumId w:val="26"/>
  </w:num>
  <w:num w:numId="37" w16cid:durableId="11755330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3380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7390354">
    <w:abstractNumId w:val="29"/>
  </w:num>
  <w:num w:numId="40" w16cid:durableId="1689483547">
    <w:abstractNumId w:val="32"/>
  </w:num>
  <w:num w:numId="41" w16cid:durableId="31453383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807"/>
    <w:rsid w:val="00004731"/>
    <w:rsid w:val="0000518B"/>
    <w:rsid w:val="00010514"/>
    <w:rsid w:val="00010CBF"/>
    <w:rsid w:val="000115B1"/>
    <w:rsid w:val="00011A93"/>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40D"/>
    <w:rsid w:val="00020572"/>
    <w:rsid w:val="0002159A"/>
    <w:rsid w:val="00022935"/>
    <w:rsid w:val="000231E7"/>
    <w:rsid w:val="00023451"/>
    <w:rsid w:val="00023820"/>
    <w:rsid w:val="00024187"/>
    <w:rsid w:val="0002418D"/>
    <w:rsid w:val="0002580B"/>
    <w:rsid w:val="000258F5"/>
    <w:rsid w:val="00025B28"/>
    <w:rsid w:val="00025B3D"/>
    <w:rsid w:val="00025BE4"/>
    <w:rsid w:val="00026B68"/>
    <w:rsid w:val="0002735B"/>
    <w:rsid w:val="00030447"/>
    <w:rsid w:val="00030A6D"/>
    <w:rsid w:val="00030EED"/>
    <w:rsid w:val="0003105A"/>
    <w:rsid w:val="0003128C"/>
    <w:rsid w:val="00031597"/>
    <w:rsid w:val="000316C8"/>
    <w:rsid w:val="00031D1D"/>
    <w:rsid w:val="00032145"/>
    <w:rsid w:val="00032C20"/>
    <w:rsid w:val="00032CC4"/>
    <w:rsid w:val="000330CF"/>
    <w:rsid w:val="0003371B"/>
    <w:rsid w:val="00033A8C"/>
    <w:rsid w:val="00036FD9"/>
    <w:rsid w:val="00037FC2"/>
    <w:rsid w:val="0004009C"/>
    <w:rsid w:val="00040AA3"/>
    <w:rsid w:val="00040E6E"/>
    <w:rsid w:val="00042904"/>
    <w:rsid w:val="0004306F"/>
    <w:rsid w:val="0004329E"/>
    <w:rsid w:val="00043FAF"/>
    <w:rsid w:val="00044C0D"/>
    <w:rsid w:val="00044CB8"/>
    <w:rsid w:val="00046CAA"/>
    <w:rsid w:val="00047555"/>
    <w:rsid w:val="00047FBB"/>
    <w:rsid w:val="00050102"/>
    <w:rsid w:val="000515DF"/>
    <w:rsid w:val="00052234"/>
    <w:rsid w:val="00052286"/>
    <w:rsid w:val="0005255A"/>
    <w:rsid w:val="0005438A"/>
    <w:rsid w:val="0005508A"/>
    <w:rsid w:val="00057107"/>
    <w:rsid w:val="000571E9"/>
    <w:rsid w:val="00057239"/>
    <w:rsid w:val="00057ED1"/>
    <w:rsid w:val="00057F1A"/>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2598"/>
    <w:rsid w:val="000728AD"/>
    <w:rsid w:val="000730F3"/>
    <w:rsid w:val="0007315F"/>
    <w:rsid w:val="00075454"/>
    <w:rsid w:val="00075E33"/>
    <w:rsid w:val="00075E59"/>
    <w:rsid w:val="000764AE"/>
    <w:rsid w:val="000764EF"/>
    <w:rsid w:val="00076BF5"/>
    <w:rsid w:val="0007764E"/>
    <w:rsid w:val="000778FC"/>
    <w:rsid w:val="0008190C"/>
    <w:rsid w:val="00081CD3"/>
    <w:rsid w:val="000825CA"/>
    <w:rsid w:val="00082AA6"/>
    <w:rsid w:val="00082F16"/>
    <w:rsid w:val="000831A6"/>
    <w:rsid w:val="0008340C"/>
    <w:rsid w:val="0008368E"/>
    <w:rsid w:val="00083CE8"/>
    <w:rsid w:val="00084791"/>
    <w:rsid w:val="000855A6"/>
    <w:rsid w:val="000858AB"/>
    <w:rsid w:val="00085921"/>
    <w:rsid w:val="00085E07"/>
    <w:rsid w:val="0008640B"/>
    <w:rsid w:val="00086E47"/>
    <w:rsid w:val="00087459"/>
    <w:rsid w:val="00087622"/>
    <w:rsid w:val="0008778C"/>
    <w:rsid w:val="0009168A"/>
    <w:rsid w:val="00092577"/>
    <w:rsid w:val="00092E15"/>
    <w:rsid w:val="00092F6F"/>
    <w:rsid w:val="00093549"/>
    <w:rsid w:val="000947C6"/>
    <w:rsid w:val="0009580E"/>
    <w:rsid w:val="00096AB4"/>
    <w:rsid w:val="000A06A3"/>
    <w:rsid w:val="000A0E46"/>
    <w:rsid w:val="000A1458"/>
    <w:rsid w:val="000A1ECC"/>
    <w:rsid w:val="000A2320"/>
    <w:rsid w:val="000A29A3"/>
    <w:rsid w:val="000A4118"/>
    <w:rsid w:val="000A5AB4"/>
    <w:rsid w:val="000A6557"/>
    <w:rsid w:val="000A74AE"/>
    <w:rsid w:val="000A7828"/>
    <w:rsid w:val="000B0756"/>
    <w:rsid w:val="000B0A13"/>
    <w:rsid w:val="000B12E2"/>
    <w:rsid w:val="000B1982"/>
    <w:rsid w:val="000B1BD4"/>
    <w:rsid w:val="000B1FB3"/>
    <w:rsid w:val="000B2281"/>
    <w:rsid w:val="000B3B9E"/>
    <w:rsid w:val="000B4166"/>
    <w:rsid w:val="000B4390"/>
    <w:rsid w:val="000B4939"/>
    <w:rsid w:val="000B4DBF"/>
    <w:rsid w:val="000B6834"/>
    <w:rsid w:val="000B6D7A"/>
    <w:rsid w:val="000B6F40"/>
    <w:rsid w:val="000B7082"/>
    <w:rsid w:val="000B7A6C"/>
    <w:rsid w:val="000C0DEB"/>
    <w:rsid w:val="000C17DD"/>
    <w:rsid w:val="000C1D26"/>
    <w:rsid w:val="000C22CE"/>
    <w:rsid w:val="000C3E34"/>
    <w:rsid w:val="000C455B"/>
    <w:rsid w:val="000C4E75"/>
    <w:rsid w:val="000C5124"/>
    <w:rsid w:val="000C5738"/>
    <w:rsid w:val="000C66B7"/>
    <w:rsid w:val="000C6AD7"/>
    <w:rsid w:val="000C6B35"/>
    <w:rsid w:val="000C7F2C"/>
    <w:rsid w:val="000D048F"/>
    <w:rsid w:val="000D062F"/>
    <w:rsid w:val="000D0700"/>
    <w:rsid w:val="000D135A"/>
    <w:rsid w:val="000D1EE3"/>
    <w:rsid w:val="000D240F"/>
    <w:rsid w:val="000D2A90"/>
    <w:rsid w:val="000D4FF3"/>
    <w:rsid w:val="000D5085"/>
    <w:rsid w:val="000D5133"/>
    <w:rsid w:val="000D563E"/>
    <w:rsid w:val="000D5BDA"/>
    <w:rsid w:val="000D6CBD"/>
    <w:rsid w:val="000D6E5B"/>
    <w:rsid w:val="000D7580"/>
    <w:rsid w:val="000D759F"/>
    <w:rsid w:val="000D75DB"/>
    <w:rsid w:val="000E0613"/>
    <w:rsid w:val="000E0984"/>
    <w:rsid w:val="000E0D0E"/>
    <w:rsid w:val="000E1ECD"/>
    <w:rsid w:val="000E229F"/>
    <w:rsid w:val="000E2684"/>
    <w:rsid w:val="000E28BD"/>
    <w:rsid w:val="000E2C7E"/>
    <w:rsid w:val="000E303A"/>
    <w:rsid w:val="000E31EE"/>
    <w:rsid w:val="000E3685"/>
    <w:rsid w:val="000E4DD2"/>
    <w:rsid w:val="000E5184"/>
    <w:rsid w:val="000E53C9"/>
    <w:rsid w:val="000E54AA"/>
    <w:rsid w:val="000E5AD8"/>
    <w:rsid w:val="000E6506"/>
    <w:rsid w:val="000E68A7"/>
    <w:rsid w:val="000E7042"/>
    <w:rsid w:val="000F0864"/>
    <w:rsid w:val="000F1208"/>
    <w:rsid w:val="000F2112"/>
    <w:rsid w:val="000F28B4"/>
    <w:rsid w:val="000F2B11"/>
    <w:rsid w:val="000F42D7"/>
    <w:rsid w:val="000F42DF"/>
    <w:rsid w:val="000F5274"/>
    <w:rsid w:val="000F5B6D"/>
    <w:rsid w:val="000F693A"/>
    <w:rsid w:val="000F6CBC"/>
    <w:rsid w:val="000F7168"/>
    <w:rsid w:val="000F7360"/>
    <w:rsid w:val="000F774C"/>
    <w:rsid w:val="000F7AE7"/>
    <w:rsid w:val="00102869"/>
    <w:rsid w:val="001039B6"/>
    <w:rsid w:val="00104B27"/>
    <w:rsid w:val="0010509A"/>
    <w:rsid w:val="00105E71"/>
    <w:rsid w:val="001060E5"/>
    <w:rsid w:val="001079D7"/>
    <w:rsid w:val="00110D57"/>
    <w:rsid w:val="0011115F"/>
    <w:rsid w:val="001115B7"/>
    <w:rsid w:val="00112921"/>
    <w:rsid w:val="00112D2F"/>
    <w:rsid w:val="0011309D"/>
    <w:rsid w:val="00113680"/>
    <w:rsid w:val="00113977"/>
    <w:rsid w:val="0011415F"/>
    <w:rsid w:val="0011450B"/>
    <w:rsid w:val="00114F0B"/>
    <w:rsid w:val="00115542"/>
    <w:rsid w:val="001169F1"/>
    <w:rsid w:val="0011744E"/>
    <w:rsid w:val="00117928"/>
    <w:rsid w:val="001219C3"/>
    <w:rsid w:val="00121F06"/>
    <w:rsid w:val="00123AEC"/>
    <w:rsid w:val="00123B71"/>
    <w:rsid w:val="00124D3E"/>
    <w:rsid w:val="00125D7D"/>
    <w:rsid w:val="001265C3"/>
    <w:rsid w:val="00126719"/>
    <w:rsid w:val="00127994"/>
    <w:rsid w:val="00127B04"/>
    <w:rsid w:val="00127BFF"/>
    <w:rsid w:val="00130958"/>
    <w:rsid w:val="00130A23"/>
    <w:rsid w:val="00130C20"/>
    <w:rsid w:val="00130C3E"/>
    <w:rsid w:val="00131182"/>
    <w:rsid w:val="001311AE"/>
    <w:rsid w:val="00131E57"/>
    <w:rsid w:val="00131FED"/>
    <w:rsid w:val="001325EB"/>
    <w:rsid w:val="001326FA"/>
    <w:rsid w:val="001328C4"/>
    <w:rsid w:val="00136B96"/>
    <w:rsid w:val="00136FC5"/>
    <w:rsid w:val="00137949"/>
    <w:rsid w:val="001407AE"/>
    <w:rsid w:val="00141FAE"/>
    <w:rsid w:val="00143AA2"/>
    <w:rsid w:val="00143B3F"/>
    <w:rsid w:val="0014417E"/>
    <w:rsid w:val="0014457D"/>
    <w:rsid w:val="00145EA2"/>
    <w:rsid w:val="00147796"/>
    <w:rsid w:val="00147C5F"/>
    <w:rsid w:val="001508E5"/>
    <w:rsid w:val="00151928"/>
    <w:rsid w:val="00151E37"/>
    <w:rsid w:val="00151EAA"/>
    <w:rsid w:val="001530B2"/>
    <w:rsid w:val="0015324C"/>
    <w:rsid w:val="00153DBD"/>
    <w:rsid w:val="0015495A"/>
    <w:rsid w:val="00154CCD"/>
    <w:rsid w:val="00154E6B"/>
    <w:rsid w:val="00155244"/>
    <w:rsid w:val="0015680F"/>
    <w:rsid w:val="00157393"/>
    <w:rsid w:val="00157BD8"/>
    <w:rsid w:val="00160000"/>
    <w:rsid w:val="001606E9"/>
    <w:rsid w:val="0016070B"/>
    <w:rsid w:val="00160E58"/>
    <w:rsid w:val="00161104"/>
    <w:rsid w:val="00161718"/>
    <w:rsid w:val="00161981"/>
    <w:rsid w:val="00161A2E"/>
    <w:rsid w:val="00163989"/>
    <w:rsid w:val="00163FD3"/>
    <w:rsid w:val="00164007"/>
    <w:rsid w:val="00164176"/>
    <w:rsid w:val="0016431F"/>
    <w:rsid w:val="00164A51"/>
    <w:rsid w:val="00164E41"/>
    <w:rsid w:val="001656F1"/>
    <w:rsid w:val="00166E0E"/>
    <w:rsid w:val="0016793B"/>
    <w:rsid w:val="001679C1"/>
    <w:rsid w:val="00170A69"/>
    <w:rsid w:val="0017156A"/>
    <w:rsid w:val="00172020"/>
    <w:rsid w:val="00172E02"/>
    <w:rsid w:val="00172E1F"/>
    <w:rsid w:val="001734B9"/>
    <w:rsid w:val="00173E6B"/>
    <w:rsid w:val="00174D1C"/>
    <w:rsid w:val="00174F10"/>
    <w:rsid w:val="001759BC"/>
    <w:rsid w:val="00175E71"/>
    <w:rsid w:val="00176D87"/>
    <w:rsid w:val="00176E12"/>
    <w:rsid w:val="00180A16"/>
    <w:rsid w:val="00181512"/>
    <w:rsid w:val="0018237B"/>
    <w:rsid w:val="001826E6"/>
    <w:rsid w:val="00182B82"/>
    <w:rsid w:val="00184284"/>
    <w:rsid w:val="001845B8"/>
    <w:rsid w:val="001846E0"/>
    <w:rsid w:val="001863A8"/>
    <w:rsid w:val="0018662C"/>
    <w:rsid w:val="00187063"/>
    <w:rsid w:val="00187235"/>
    <w:rsid w:val="001878C8"/>
    <w:rsid w:val="001878D0"/>
    <w:rsid w:val="00187A92"/>
    <w:rsid w:val="00187BE9"/>
    <w:rsid w:val="00187D1A"/>
    <w:rsid w:val="001903FB"/>
    <w:rsid w:val="001906E0"/>
    <w:rsid w:val="00190E7E"/>
    <w:rsid w:val="001912A2"/>
    <w:rsid w:val="001912CE"/>
    <w:rsid w:val="00191A5A"/>
    <w:rsid w:val="00192934"/>
    <w:rsid w:val="001936DC"/>
    <w:rsid w:val="00194380"/>
    <w:rsid w:val="0019502C"/>
    <w:rsid w:val="0019578A"/>
    <w:rsid w:val="001972EA"/>
    <w:rsid w:val="001A2480"/>
    <w:rsid w:val="001A2787"/>
    <w:rsid w:val="001A3411"/>
    <w:rsid w:val="001A39CC"/>
    <w:rsid w:val="001A4D14"/>
    <w:rsid w:val="001A6169"/>
    <w:rsid w:val="001A63FB"/>
    <w:rsid w:val="001B0179"/>
    <w:rsid w:val="001B0EDC"/>
    <w:rsid w:val="001B1F4F"/>
    <w:rsid w:val="001B25FC"/>
    <w:rsid w:val="001B28B7"/>
    <w:rsid w:val="001B42F4"/>
    <w:rsid w:val="001B494A"/>
    <w:rsid w:val="001B5DD1"/>
    <w:rsid w:val="001B6BB9"/>
    <w:rsid w:val="001B6D28"/>
    <w:rsid w:val="001B7834"/>
    <w:rsid w:val="001C016B"/>
    <w:rsid w:val="001C0878"/>
    <w:rsid w:val="001C0CDA"/>
    <w:rsid w:val="001C0D15"/>
    <w:rsid w:val="001C0D20"/>
    <w:rsid w:val="001C18D9"/>
    <w:rsid w:val="001C208F"/>
    <w:rsid w:val="001C24F8"/>
    <w:rsid w:val="001C25B7"/>
    <w:rsid w:val="001C2663"/>
    <w:rsid w:val="001C282B"/>
    <w:rsid w:val="001C2E88"/>
    <w:rsid w:val="001C3667"/>
    <w:rsid w:val="001C4C53"/>
    <w:rsid w:val="001C582F"/>
    <w:rsid w:val="001C5D1C"/>
    <w:rsid w:val="001C64A9"/>
    <w:rsid w:val="001C6D8D"/>
    <w:rsid w:val="001C6FA9"/>
    <w:rsid w:val="001D0E67"/>
    <w:rsid w:val="001D1275"/>
    <w:rsid w:val="001D1B3A"/>
    <w:rsid w:val="001D1B86"/>
    <w:rsid w:val="001D1C3B"/>
    <w:rsid w:val="001D204A"/>
    <w:rsid w:val="001D2D0F"/>
    <w:rsid w:val="001D4D54"/>
    <w:rsid w:val="001D5905"/>
    <w:rsid w:val="001D6C22"/>
    <w:rsid w:val="001D710A"/>
    <w:rsid w:val="001D716E"/>
    <w:rsid w:val="001D719D"/>
    <w:rsid w:val="001D7AC2"/>
    <w:rsid w:val="001D7CA0"/>
    <w:rsid w:val="001E024C"/>
    <w:rsid w:val="001E0689"/>
    <w:rsid w:val="001E0BCE"/>
    <w:rsid w:val="001E138D"/>
    <w:rsid w:val="001E1DF8"/>
    <w:rsid w:val="001E26A4"/>
    <w:rsid w:val="001E3077"/>
    <w:rsid w:val="001E36FF"/>
    <w:rsid w:val="001E4FFD"/>
    <w:rsid w:val="001E54F9"/>
    <w:rsid w:val="001E65AC"/>
    <w:rsid w:val="001E66E0"/>
    <w:rsid w:val="001E73D6"/>
    <w:rsid w:val="001E771D"/>
    <w:rsid w:val="001E7EE1"/>
    <w:rsid w:val="001F0343"/>
    <w:rsid w:val="001F0489"/>
    <w:rsid w:val="001F08AF"/>
    <w:rsid w:val="001F0A70"/>
    <w:rsid w:val="001F1356"/>
    <w:rsid w:val="001F1884"/>
    <w:rsid w:val="001F1E02"/>
    <w:rsid w:val="001F2058"/>
    <w:rsid w:val="001F22C8"/>
    <w:rsid w:val="001F2418"/>
    <w:rsid w:val="001F4487"/>
    <w:rsid w:val="001F46B9"/>
    <w:rsid w:val="001F4A4F"/>
    <w:rsid w:val="001F579C"/>
    <w:rsid w:val="001F5924"/>
    <w:rsid w:val="001F6344"/>
    <w:rsid w:val="001F6412"/>
    <w:rsid w:val="0020032A"/>
    <w:rsid w:val="002011A0"/>
    <w:rsid w:val="00202048"/>
    <w:rsid w:val="002020E2"/>
    <w:rsid w:val="00202327"/>
    <w:rsid w:val="00202342"/>
    <w:rsid w:val="002027F5"/>
    <w:rsid w:val="00202AFF"/>
    <w:rsid w:val="00203E7D"/>
    <w:rsid w:val="00204151"/>
    <w:rsid w:val="00204C6C"/>
    <w:rsid w:val="00204FDC"/>
    <w:rsid w:val="0020522E"/>
    <w:rsid w:val="00206F22"/>
    <w:rsid w:val="00207ACE"/>
    <w:rsid w:val="00210B07"/>
    <w:rsid w:val="00210DA9"/>
    <w:rsid w:val="00210E93"/>
    <w:rsid w:val="00211897"/>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25BC"/>
    <w:rsid w:val="0022426B"/>
    <w:rsid w:val="00225348"/>
    <w:rsid w:val="002259FC"/>
    <w:rsid w:val="00226300"/>
    <w:rsid w:val="00226D7C"/>
    <w:rsid w:val="00227545"/>
    <w:rsid w:val="00227801"/>
    <w:rsid w:val="00230163"/>
    <w:rsid w:val="0023019C"/>
    <w:rsid w:val="00231525"/>
    <w:rsid w:val="00231528"/>
    <w:rsid w:val="00231A03"/>
    <w:rsid w:val="00232BD8"/>
    <w:rsid w:val="00232DC5"/>
    <w:rsid w:val="00234D9D"/>
    <w:rsid w:val="0023667F"/>
    <w:rsid w:val="002366F2"/>
    <w:rsid w:val="00236F6A"/>
    <w:rsid w:val="00237693"/>
    <w:rsid w:val="002379FC"/>
    <w:rsid w:val="0024075E"/>
    <w:rsid w:val="00240CC3"/>
    <w:rsid w:val="00241002"/>
    <w:rsid w:val="0024149A"/>
    <w:rsid w:val="00242D4E"/>
    <w:rsid w:val="00243DD4"/>
    <w:rsid w:val="00244218"/>
    <w:rsid w:val="00244283"/>
    <w:rsid w:val="00244453"/>
    <w:rsid w:val="002448DB"/>
    <w:rsid w:val="00244B25"/>
    <w:rsid w:val="00244F1C"/>
    <w:rsid w:val="002455E6"/>
    <w:rsid w:val="002474E3"/>
    <w:rsid w:val="0024780F"/>
    <w:rsid w:val="00247FE4"/>
    <w:rsid w:val="00250233"/>
    <w:rsid w:val="002507E4"/>
    <w:rsid w:val="002510EC"/>
    <w:rsid w:val="00251856"/>
    <w:rsid w:val="00251A10"/>
    <w:rsid w:val="00251EA0"/>
    <w:rsid w:val="00252BB1"/>
    <w:rsid w:val="00252FB7"/>
    <w:rsid w:val="00253175"/>
    <w:rsid w:val="00254E69"/>
    <w:rsid w:val="00255B54"/>
    <w:rsid w:val="00255BB3"/>
    <w:rsid w:val="002567BA"/>
    <w:rsid w:val="00257807"/>
    <w:rsid w:val="00257D79"/>
    <w:rsid w:val="002601BD"/>
    <w:rsid w:val="00260564"/>
    <w:rsid w:val="00260BE2"/>
    <w:rsid w:val="002620FA"/>
    <w:rsid w:val="002633C6"/>
    <w:rsid w:val="00263929"/>
    <w:rsid w:val="00264227"/>
    <w:rsid w:val="00264609"/>
    <w:rsid w:val="00264AE7"/>
    <w:rsid w:val="00265C1B"/>
    <w:rsid w:val="002667A6"/>
    <w:rsid w:val="00267D4B"/>
    <w:rsid w:val="00267ED8"/>
    <w:rsid w:val="00267F95"/>
    <w:rsid w:val="002701B7"/>
    <w:rsid w:val="002717D7"/>
    <w:rsid w:val="00271C6E"/>
    <w:rsid w:val="0027368C"/>
    <w:rsid w:val="002739F5"/>
    <w:rsid w:val="00275512"/>
    <w:rsid w:val="00276BC0"/>
    <w:rsid w:val="002776D3"/>
    <w:rsid w:val="00277DF4"/>
    <w:rsid w:val="00280323"/>
    <w:rsid w:val="0028040E"/>
    <w:rsid w:val="00280609"/>
    <w:rsid w:val="002810C6"/>
    <w:rsid w:val="0028157A"/>
    <w:rsid w:val="00281853"/>
    <w:rsid w:val="002831A3"/>
    <w:rsid w:val="0028341C"/>
    <w:rsid w:val="00283CC3"/>
    <w:rsid w:val="00284D38"/>
    <w:rsid w:val="00284DD1"/>
    <w:rsid w:val="00284DF5"/>
    <w:rsid w:val="002852EE"/>
    <w:rsid w:val="00285931"/>
    <w:rsid w:val="002861C5"/>
    <w:rsid w:val="00286863"/>
    <w:rsid w:val="002869A8"/>
    <w:rsid w:val="0029066B"/>
    <w:rsid w:val="00290DA1"/>
    <w:rsid w:val="00291085"/>
    <w:rsid w:val="00291266"/>
    <w:rsid w:val="00292216"/>
    <w:rsid w:val="002929D5"/>
    <w:rsid w:val="00292CB2"/>
    <w:rsid w:val="00293074"/>
    <w:rsid w:val="00295D5A"/>
    <w:rsid w:val="00296046"/>
    <w:rsid w:val="002962EA"/>
    <w:rsid w:val="00296E70"/>
    <w:rsid w:val="002971D1"/>
    <w:rsid w:val="00297618"/>
    <w:rsid w:val="002976EA"/>
    <w:rsid w:val="0029795A"/>
    <w:rsid w:val="002A01AE"/>
    <w:rsid w:val="002A0F61"/>
    <w:rsid w:val="002A1B60"/>
    <w:rsid w:val="002A1B9A"/>
    <w:rsid w:val="002A35CB"/>
    <w:rsid w:val="002A4DEE"/>
    <w:rsid w:val="002A4EA6"/>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B42"/>
    <w:rsid w:val="002C5834"/>
    <w:rsid w:val="002C64BE"/>
    <w:rsid w:val="002C653C"/>
    <w:rsid w:val="002C733C"/>
    <w:rsid w:val="002C7D0F"/>
    <w:rsid w:val="002D08D0"/>
    <w:rsid w:val="002D0F86"/>
    <w:rsid w:val="002D23BD"/>
    <w:rsid w:val="002D260E"/>
    <w:rsid w:val="002D2A01"/>
    <w:rsid w:val="002D2E15"/>
    <w:rsid w:val="002D31D6"/>
    <w:rsid w:val="002D48ED"/>
    <w:rsid w:val="002D4CE2"/>
    <w:rsid w:val="002D50EE"/>
    <w:rsid w:val="002D66E6"/>
    <w:rsid w:val="002D7280"/>
    <w:rsid w:val="002D72EE"/>
    <w:rsid w:val="002D7A93"/>
    <w:rsid w:val="002D7E21"/>
    <w:rsid w:val="002E0486"/>
    <w:rsid w:val="002E0AE2"/>
    <w:rsid w:val="002E0ED6"/>
    <w:rsid w:val="002E2204"/>
    <w:rsid w:val="002E4C9F"/>
    <w:rsid w:val="002E4DF8"/>
    <w:rsid w:val="002E5387"/>
    <w:rsid w:val="002E570F"/>
    <w:rsid w:val="002E6608"/>
    <w:rsid w:val="002E682F"/>
    <w:rsid w:val="002F1356"/>
    <w:rsid w:val="002F1D7A"/>
    <w:rsid w:val="002F1F63"/>
    <w:rsid w:val="002F2701"/>
    <w:rsid w:val="002F2CD9"/>
    <w:rsid w:val="002F3E60"/>
    <w:rsid w:val="002F40B1"/>
    <w:rsid w:val="002F45F7"/>
    <w:rsid w:val="002F46EC"/>
    <w:rsid w:val="002F4CFD"/>
    <w:rsid w:val="002F4F69"/>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4C8D"/>
    <w:rsid w:val="00315084"/>
    <w:rsid w:val="003165A1"/>
    <w:rsid w:val="0031668D"/>
    <w:rsid w:val="00316F53"/>
    <w:rsid w:val="003172D0"/>
    <w:rsid w:val="0032122A"/>
    <w:rsid w:val="00322F60"/>
    <w:rsid w:val="00323330"/>
    <w:rsid w:val="00323676"/>
    <w:rsid w:val="00323A01"/>
    <w:rsid w:val="00323F7E"/>
    <w:rsid w:val="003301A7"/>
    <w:rsid w:val="003306BE"/>
    <w:rsid w:val="00331124"/>
    <w:rsid w:val="003317ED"/>
    <w:rsid w:val="0033253E"/>
    <w:rsid w:val="0033271F"/>
    <w:rsid w:val="00332E24"/>
    <w:rsid w:val="0033316C"/>
    <w:rsid w:val="00333681"/>
    <w:rsid w:val="003336FF"/>
    <w:rsid w:val="0033376A"/>
    <w:rsid w:val="003340AA"/>
    <w:rsid w:val="00334583"/>
    <w:rsid w:val="003356CD"/>
    <w:rsid w:val="00336521"/>
    <w:rsid w:val="00337732"/>
    <w:rsid w:val="00337E10"/>
    <w:rsid w:val="00337E56"/>
    <w:rsid w:val="00341783"/>
    <w:rsid w:val="00342B3C"/>
    <w:rsid w:val="00342C84"/>
    <w:rsid w:val="00343211"/>
    <w:rsid w:val="0034363F"/>
    <w:rsid w:val="0034463A"/>
    <w:rsid w:val="00344906"/>
    <w:rsid w:val="00350DD9"/>
    <w:rsid w:val="00350EA8"/>
    <w:rsid w:val="00351A84"/>
    <w:rsid w:val="003522DD"/>
    <w:rsid w:val="00353D8A"/>
    <w:rsid w:val="00354304"/>
    <w:rsid w:val="0035434F"/>
    <w:rsid w:val="0035662F"/>
    <w:rsid w:val="003568BE"/>
    <w:rsid w:val="0035719C"/>
    <w:rsid w:val="003573B2"/>
    <w:rsid w:val="00360A55"/>
    <w:rsid w:val="00361F2E"/>
    <w:rsid w:val="00363028"/>
    <w:rsid w:val="003633BB"/>
    <w:rsid w:val="0036393B"/>
    <w:rsid w:val="003646AC"/>
    <w:rsid w:val="00365024"/>
    <w:rsid w:val="003663C0"/>
    <w:rsid w:val="00367D3B"/>
    <w:rsid w:val="00370B9C"/>
    <w:rsid w:val="003712C1"/>
    <w:rsid w:val="0037212A"/>
    <w:rsid w:val="003723C0"/>
    <w:rsid w:val="003731D3"/>
    <w:rsid w:val="00374A1B"/>
    <w:rsid w:val="00374F26"/>
    <w:rsid w:val="00375D1C"/>
    <w:rsid w:val="00377506"/>
    <w:rsid w:val="0037799C"/>
    <w:rsid w:val="00380577"/>
    <w:rsid w:val="00380950"/>
    <w:rsid w:val="00380B10"/>
    <w:rsid w:val="003813A3"/>
    <w:rsid w:val="003816DB"/>
    <w:rsid w:val="003817A0"/>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1022"/>
    <w:rsid w:val="003910F1"/>
    <w:rsid w:val="00391B65"/>
    <w:rsid w:val="003923EF"/>
    <w:rsid w:val="00393321"/>
    <w:rsid w:val="00393476"/>
    <w:rsid w:val="00393642"/>
    <w:rsid w:val="0039391A"/>
    <w:rsid w:val="00394449"/>
    <w:rsid w:val="00395728"/>
    <w:rsid w:val="003965ED"/>
    <w:rsid w:val="00396CB6"/>
    <w:rsid w:val="00396F30"/>
    <w:rsid w:val="0039754E"/>
    <w:rsid w:val="003979DA"/>
    <w:rsid w:val="003A18FD"/>
    <w:rsid w:val="003A2426"/>
    <w:rsid w:val="003A2759"/>
    <w:rsid w:val="003A3253"/>
    <w:rsid w:val="003A32E6"/>
    <w:rsid w:val="003A3348"/>
    <w:rsid w:val="003A374E"/>
    <w:rsid w:val="003A4DD4"/>
    <w:rsid w:val="003A6012"/>
    <w:rsid w:val="003A62DA"/>
    <w:rsid w:val="003A6979"/>
    <w:rsid w:val="003A6E89"/>
    <w:rsid w:val="003A749A"/>
    <w:rsid w:val="003B06AC"/>
    <w:rsid w:val="003B0E8A"/>
    <w:rsid w:val="003B17AE"/>
    <w:rsid w:val="003B1881"/>
    <w:rsid w:val="003B1C07"/>
    <w:rsid w:val="003B2178"/>
    <w:rsid w:val="003B21CA"/>
    <w:rsid w:val="003B2336"/>
    <w:rsid w:val="003B264A"/>
    <w:rsid w:val="003B299D"/>
    <w:rsid w:val="003B2B16"/>
    <w:rsid w:val="003B4033"/>
    <w:rsid w:val="003B45DC"/>
    <w:rsid w:val="003B4A0A"/>
    <w:rsid w:val="003B5423"/>
    <w:rsid w:val="003B5A4E"/>
    <w:rsid w:val="003B797F"/>
    <w:rsid w:val="003C0524"/>
    <w:rsid w:val="003C10F2"/>
    <w:rsid w:val="003C146F"/>
    <w:rsid w:val="003C1BCD"/>
    <w:rsid w:val="003C3371"/>
    <w:rsid w:val="003C3573"/>
    <w:rsid w:val="003C3A1F"/>
    <w:rsid w:val="003C4603"/>
    <w:rsid w:val="003C53B1"/>
    <w:rsid w:val="003C545F"/>
    <w:rsid w:val="003C5B9C"/>
    <w:rsid w:val="003C6126"/>
    <w:rsid w:val="003C6E30"/>
    <w:rsid w:val="003C6E86"/>
    <w:rsid w:val="003C71C2"/>
    <w:rsid w:val="003C7A81"/>
    <w:rsid w:val="003D09FF"/>
    <w:rsid w:val="003D1DEE"/>
    <w:rsid w:val="003D3AC8"/>
    <w:rsid w:val="003D5E89"/>
    <w:rsid w:val="003D6788"/>
    <w:rsid w:val="003D7511"/>
    <w:rsid w:val="003D7C51"/>
    <w:rsid w:val="003D7D3C"/>
    <w:rsid w:val="003D7E65"/>
    <w:rsid w:val="003E0409"/>
    <w:rsid w:val="003E0439"/>
    <w:rsid w:val="003E0621"/>
    <w:rsid w:val="003E0787"/>
    <w:rsid w:val="003E0AFE"/>
    <w:rsid w:val="003E1814"/>
    <w:rsid w:val="003E1D58"/>
    <w:rsid w:val="003E2E97"/>
    <w:rsid w:val="003E4E2E"/>
    <w:rsid w:val="003E4F58"/>
    <w:rsid w:val="003E50F2"/>
    <w:rsid w:val="003E5214"/>
    <w:rsid w:val="003E70CB"/>
    <w:rsid w:val="003F031B"/>
    <w:rsid w:val="003F03F8"/>
    <w:rsid w:val="003F08F2"/>
    <w:rsid w:val="003F13CC"/>
    <w:rsid w:val="003F1DB1"/>
    <w:rsid w:val="003F1EC2"/>
    <w:rsid w:val="003F26DF"/>
    <w:rsid w:val="003F2EE1"/>
    <w:rsid w:val="003F344A"/>
    <w:rsid w:val="003F3ECB"/>
    <w:rsid w:val="003F4787"/>
    <w:rsid w:val="003F6040"/>
    <w:rsid w:val="003F6224"/>
    <w:rsid w:val="0040031E"/>
    <w:rsid w:val="004005B3"/>
    <w:rsid w:val="00400683"/>
    <w:rsid w:val="00401033"/>
    <w:rsid w:val="004011ED"/>
    <w:rsid w:val="00401592"/>
    <w:rsid w:val="0040386E"/>
    <w:rsid w:val="00403C0D"/>
    <w:rsid w:val="004042B5"/>
    <w:rsid w:val="00406D32"/>
    <w:rsid w:val="00407654"/>
    <w:rsid w:val="0041076A"/>
    <w:rsid w:val="00411493"/>
    <w:rsid w:val="00412A0B"/>
    <w:rsid w:val="00412A30"/>
    <w:rsid w:val="00413886"/>
    <w:rsid w:val="0041458B"/>
    <w:rsid w:val="00414751"/>
    <w:rsid w:val="00414EF9"/>
    <w:rsid w:val="00415083"/>
    <w:rsid w:val="00415447"/>
    <w:rsid w:val="00415948"/>
    <w:rsid w:val="004159CD"/>
    <w:rsid w:val="00415B1A"/>
    <w:rsid w:val="00415FD4"/>
    <w:rsid w:val="004168A7"/>
    <w:rsid w:val="00417185"/>
    <w:rsid w:val="00421267"/>
    <w:rsid w:val="00421645"/>
    <w:rsid w:val="004230BE"/>
    <w:rsid w:val="004237C9"/>
    <w:rsid w:val="00423E54"/>
    <w:rsid w:val="00423FD9"/>
    <w:rsid w:val="004241CA"/>
    <w:rsid w:val="0042495A"/>
    <w:rsid w:val="00424C0C"/>
    <w:rsid w:val="0042591E"/>
    <w:rsid w:val="00425B5C"/>
    <w:rsid w:val="004272CB"/>
    <w:rsid w:val="0042771F"/>
    <w:rsid w:val="00431389"/>
    <w:rsid w:val="00433618"/>
    <w:rsid w:val="00433FD8"/>
    <w:rsid w:val="004342B4"/>
    <w:rsid w:val="00434480"/>
    <w:rsid w:val="0043455F"/>
    <w:rsid w:val="00434819"/>
    <w:rsid w:val="004351DA"/>
    <w:rsid w:val="00435CD3"/>
    <w:rsid w:val="00436528"/>
    <w:rsid w:val="00436A66"/>
    <w:rsid w:val="00436B8F"/>
    <w:rsid w:val="00436EEA"/>
    <w:rsid w:val="00437405"/>
    <w:rsid w:val="00437A5B"/>
    <w:rsid w:val="00437E54"/>
    <w:rsid w:val="004406F0"/>
    <w:rsid w:val="00440C26"/>
    <w:rsid w:val="00440DCB"/>
    <w:rsid w:val="00441578"/>
    <w:rsid w:val="00441D22"/>
    <w:rsid w:val="00442230"/>
    <w:rsid w:val="00443934"/>
    <w:rsid w:val="00444A89"/>
    <w:rsid w:val="0044504E"/>
    <w:rsid w:val="0044505A"/>
    <w:rsid w:val="00445BAA"/>
    <w:rsid w:val="00446377"/>
    <w:rsid w:val="00447857"/>
    <w:rsid w:val="004506AB"/>
    <w:rsid w:val="004516D3"/>
    <w:rsid w:val="00451924"/>
    <w:rsid w:val="00451B85"/>
    <w:rsid w:val="00452737"/>
    <w:rsid w:val="00452B62"/>
    <w:rsid w:val="004531E9"/>
    <w:rsid w:val="00453619"/>
    <w:rsid w:val="0045382D"/>
    <w:rsid w:val="004544BF"/>
    <w:rsid w:val="00454CA6"/>
    <w:rsid w:val="004553CE"/>
    <w:rsid w:val="0045557A"/>
    <w:rsid w:val="0045698E"/>
    <w:rsid w:val="00457FCC"/>
    <w:rsid w:val="004606B5"/>
    <w:rsid w:val="00461106"/>
    <w:rsid w:val="00461A41"/>
    <w:rsid w:val="00462276"/>
    <w:rsid w:val="00462348"/>
    <w:rsid w:val="00462B3E"/>
    <w:rsid w:val="00462E30"/>
    <w:rsid w:val="0046326A"/>
    <w:rsid w:val="00464074"/>
    <w:rsid w:val="004642FF"/>
    <w:rsid w:val="00464CC8"/>
    <w:rsid w:val="00464DF1"/>
    <w:rsid w:val="0046690A"/>
    <w:rsid w:val="00467813"/>
    <w:rsid w:val="004710A6"/>
    <w:rsid w:val="00472680"/>
    <w:rsid w:val="00472EA2"/>
    <w:rsid w:val="00474256"/>
    <w:rsid w:val="00474297"/>
    <w:rsid w:val="004743CD"/>
    <w:rsid w:val="00474A73"/>
    <w:rsid w:val="00474EF2"/>
    <w:rsid w:val="004754AC"/>
    <w:rsid w:val="00476954"/>
    <w:rsid w:val="00477343"/>
    <w:rsid w:val="00477FF9"/>
    <w:rsid w:val="00481292"/>
    <w:rsid w:val="004820C9"/>
    <w:rsid w:val="0048228E"/>
    <w:rsid w:val="00483224"/>
    <w:rsid w:val="004840F6"/>
    <w:rsid w:val="004846A8"/>
    <w:rsid w:val="00485007"/>
    <w:rsid w:val="0048665C"/>
    <w:rsid w:val="004867E3"/>
    <w:rsid w:val="00486961"/>
    <w:rsid w:val="00486B33"/>
    <w:rsid w:val="00487D78"/>
    <w:rsid w:val="0049001C"/>
    <w:rsid w:val="00491E77"/>
    <w:rsid w:val="0049292D"/>
    <w:rsid w:val="0049370B"/>
    <w:rsid w:val="0049529A"/>
    <w:rsid w:val="00495FB6"/>
    <w:rsid w:val="00496A0D"/>
    <w:rsid w:val="00496A1D"/>
    <w:rsid w:val="00496C8F"/>
    <w:rsid w:val="00496F34"/>
    <w:rsid w:val="0049777B"/>
    <w:rsid w:val="004A114D"/>
    <w:rsid w:val="004A11B3"/>
    <w:rsid w:val="004A18C2"/>
    <w:rsid w:val="004A1D82"/>
    <w:rsid w:val="004A1F23"/>
    <w:rsid w:val="004A2300"/>
    <w:rsid w:val="004A2BD8"/>
    <w:rsid w:val="004A2D28"/>
    <w:rsid w:val="004A4224"/>
    <w:rsid w:val="004A42C7"/>
    <w:rsid w:val="004A44E7"/>
    <w:rsid w:val="004A4B1D"/>
    <w:rsid w:val="004A6335"/>
    <w:rsid w:val="004A647C"/>
    <w:rsid w:val="004A6747"/>
    <w:rsid w:val="004A6882"/>
    <w:rsid w:val="004A7BBC"/>
    <w:rsid w:val="004B0B6A"/>
    <w:rsid w:val="004B1C18"/>
    <w:rsid w:val="004B1FA5"/>
    <w:rsid w:val="004B30F8"/>
    <w:rsid w:val="004B33C2"/>
    <w:rsid w:val="004B3EF1"/>
    <w:rsid w:val="004B400B"/>
    <w:rsid w:val="004B4447"/>
    <w:rsid w:val="004B47D9"/>
    <w:rsid w:val="004B5801"/>
    <w:rsid w:val="004B5B0E"/>
    <w:rsid w:val="004B6D93"/>
    <w:rsid w:val="004B754E"/>
    <w:rsid w:val="004B7902"/>
    <w:rsid w:val="004C0022"/>
    <w:rsid w:val="004C0C02"/>
    <w:rsid w:val="004C0FF7"/>
    <w:rsid w:val="004C2022"/>
    <w:rsid w:val="004C304D"/>
    <w:rsid w:val="004C6513"/>
    <w:rsid w:val="004C78ED"/>
    <w:rsid w:val="004C7F98"/>
    <w:rsid w:val="004D01BA"/>
    <w:rsid w:val="004D0628"/>
    <w:rsid w:val="004D1AE5"/>
    <w:rsid w:val="004D1BAA"/>
    <w:rsid w:val="004D2E93"/>
    <w:rsid w:val="004D359E"/>
    <w:rsid w:val="004D39CC"/>
    <w:rsid w:val="004D3F1B"/>
    <w:rsid w:val="004D45D2"/>
    <w:rsid w:val="004D48F8"/>
    <w:rsid w:val="004D4A8D"/>
    <w:rsid w:val="004D5169"/>
    <w:rsid w:val="004D5F46"/>
    <w:rsid w:val="004D6756"/>
    <w:rsid w:val="004D6D9A"/>
    <w:rsid w:val="004D7FCC"/>
    <w:rsid w:val="004E0DFC"/>
    <w:rsid w:val="004E1297"/>
    <w:rsid w:val="004E26EC"/>
    <w:rsid w:val="004E3603"/>
    <w:rsid w:val="004E38AC"/>
    <w:rsid w:val="004E3F67"/>
    <w:rsid w:val="004E48AD"/>
    <w:rsid w:val="004E4E42"/>
    <w:rsid w:val="004E4F15"/>
    <w:rsid w:val="004E4FB2"/>
    <w:rsid w:val="004E5CB6"/>
    <w:rsid w:val="004E5D0C"/>
    <w:rsid w:val="004E6A65"/>
    <w:rsid w:val="004E7622"/>
    <w:rsid w:val="004E7F76"/>
    <w:rsid w:val="004F172D"/>
    <w:rsid w:val="004F1E14"/>
    <w:rsid w:val="004F1FAB"/>
    <w:rsid w:val="004F29D9"/>
    <w:rsid w:val="004F2C3F"/>
    <w:rsid w:val="004F38DE"/>
    <w:rsid w:val="004F3A1D"/>
    <w:rsid w:val="004F5687"/>
    <w:rsid w:val="004F5A98"/>
    <w:rsid w:val="004F5CF3"/>
    <w:rsid w:val="004F6893"/>
    <w:rsid w:val="004F7469"/>
    <w:rsid w:val="00500392"/>
    <w:rsid w:val="00500418"/>
    <w:rsid w:val="00500A89"/>
    <w:rsid w:val="00500BA3"/>
    <w:rsid w:val="005020FF"/>
    <w:rsid w:val="00502837"/>
    <w:rsid w:val="00503337"/>
    <w:rsid w:val="005035FA"/>
    <w:rsid w:val="005044F6"/>
    <w:rsid w:val="0050451F"/>
    <w:rsid w:val="00505FF6"/>
    <w:rsid w:val="0050696B"/>
    <w:rsid w:val="00507119"/>
    <w:rsid w:val="005077F5"/>
    <w:rsid w:val="005117D4"/>
    <w:rsid w:val="005119F2"/>
    <w:rsid w:val="00512DC4"/>
    <w:rsid w:val="005136C3"/>
    <w:rsid w:val="00513BAE"/>
    <w:rsid w:val="00513E1A"/>
    <w:rsid w:val="00514224"/>
    <w:rsid w:val="00514CC9"/>
    <w:rsid w:val="00514FA9"/>
    <w:rsid w:val="0051511E"/>
    <w:rsid w:val="00515F44"/>
    <w:rsid w:val="0051636E"/>
    <w:rsid w:val="005165EA"/>
    <w:rsid w:val="00516CEE"/>
    <w:rsid w:val="0051756C"/>
    <w:rsid w:val="0052052C"/>
    <w:rsid w:val="00521D96"/>
    <w:rsid w:val="00521E8D"/>
    <w:rsid w:val="00522B7A"/>
    <w:rsid w:val="00522C62"/>
    <w:rsid w:val="005258CF"/>
    <w:rsid w:val="0052717D"/>
    <w:rsid w:val="00527492"/>
    <w:rsid w:val="00530A25"/>
    <w:rsid w:val="005313CF"/>
    <w:rsid w:val="005343F3"/>
    <w:rsid w:val="005347C5"/>
    <w:rsid w:val="00535D8E"/>
    <w:rsid w:val="00535D9E"/>
    <w:rsid w:val="00536E68"/>
    <w:rsid w:val="005370FD"/>
    <w:rsid w:val="00537274"/>
    <w:rsid w:val="005421F2"/>
    <w:rsid w:val="00542D23"/>
    <w:rsid w:val="0054363D"/>
    <w:rsid w:val="00543693"/>
    <w:rsid w:val="005436FB"/>
    <w:rsid w:val="00543F65"/>
    <w:rsid w:val="0054428A"/>
    <w:rsid w:val="0054545E"/>
    <w:rsid w:val="0054627F"/>
    <w:rsid w:val="005464AC"/>
    <w:rsid w:val="00546894"/>
    <w:rsid w:val="005469D5"/>
    <w:rsid w:val="00546A94"/>
    <w:rsid w:val="005470C7"/>
    <w:rsid w:val="005476A3"/>
    <w:rsid w:val="00547E50"/>
    <w:rsid w:val="00550752"/>
    <w:rsid w:val="005514F2"/>
    <w:rsid w:val="00551E5C"/>
    <w:rsid w:val="00552085"/>
    <w:rsid w:val="005521EB"/>
    <w:rsid w:val="005522C2"/>
    <w:rsid w:val="0055253C"/>
    <w:rsid w:val="005526AA"/>
    <w:rsid w:val="0055289D"/>
    <w:rsid w:val="00552DB0"/>
    <w:rsid w:val="005536F0"/>
    <w:rsid w:val="00554B64"/>
    <w:rsid w:val="00554F46"/>
    <w:rsid w:val="005558CF"/>
    <w:rsid w:val="00555F02"/>
    <w:rsid w:val="0055695F"/>
    <w:rsid w:val="005571CE"/>
    <w:rsid w:val="00561A75"/>
    <w:rsid w:val="00562FE1"/>
    <w:rsid w:val="0056310E"/>
    <w:rsid w:val="0056350D"/>
    <w:rsid w:val="00564474"/>
    <w:rsid w:val="00564C2C"/>
    <w:rsid w:val="0056694E"/>
    <w:rsid w:val="00566D5D"/>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57D4"/>
    <w:rsid w:val="00596A9E"/>
    <w:rsid w:val="00596E87"/>
    <w:rsid w:val="005A1822"/>
    <w:rsid w:val="005A245C"/>
    <w:rsid w:val="005A2F2D"/>
    <w:rsid w:val="005A3038"/>
    <w:rsid w:val="005A5360"/>
    <w:rsid w:val="005A6030"/>
    <w:rsid w:val="005B006C"/>
    <w:rsid w:val="005B01DE"/>
    <w:rsid w:val="005B0BC2"/>
    <w:rsid w:val="005B0C92"/>
    <w:rsid w:val="005B1670"/>
    <w:rsid w:val="005B1CAD"/>
    <w:rsid w:val="005B2556"/>
    <w:rsid w:val="005B3695"/>
    <w:rsid w:val="005B3BE2"/>
    <w:rsid w:val="005B4033"/>
    <w:rsid w:val="005B4A1B"/>
    <w:rsid w:val="005B7EF2"/>
    <w:rsid w:val="005C060B"/>
    <w:rsid w:val="005C24D5"/>
    <w:rsid w:val="005C26AE"/>
    <w:rsid w:val="005C2A54"/>
    <w:rsid w:val="005C3624"/>
    <w:rsid w:val="005C44E4"/>
    <w:rsid w:val="005C45A3"/>
    <w:rsid w:val="005C46B2"/>
    <w:rsid w:val="005C4AAE"/>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3D"/>
    <w:rsid w:val="005D5DBC"/>
    <w:rsid w:val="005D5EC4"/>
    <w:rsid w:val="005D60D0"/>
    <w:rsid w:val="005D7C20"/>
    <w:rsid w:val="005E0246"/>
    <w:rsid w:val="005E15FE"/>
    <w:rsid w:val="005E3394"/>
    <w:rsid w:val="005E4C72"/>
    <w:rsid w:val="005E587F"/>
    <w:rsid w:val="005E5A25"/>
    <w:rsid w:val="005E5FB3"/>
    <w:rsid w:val="005E6ADA"/>
    <w:rsid w:val="005E7B34"/>
    <w:rsid w:val="005F0C0B"/>
    <w:rsid w:val="005F114F"/>
    <w:rsid w:val="005F1829"/>
    <w:rsid w:val="005F1996"/>
    <w:rsid w:val="005F2C8D"/>
    <w:rsid w:val="005F37C7"/>
    <w:rsid w:val="005F454C"/>
    <w:rsid w:val="005F4C74"/>
    <w:rsid w:val="005F5C11"/>
    <w:rsid w:val="005F7316"/>
    <w:rsid w:val="005F7B52"/>
    <w:rsid w:val="005F7D89"/>
    <w:rsid w:val="00603A18"/>
    <w:rsid w:val="00603DAD"/>
    <w:rsid w:val="0060400C"/>
    <w:rsid w:val="006049F9"/>
    <w:rsid w:val="0060517F"/>
    <w:rsid w:val="0060751A"/>
    <w:rsid w:val="006110FC"/>
    <w:rsid w:val="006123B4"/>
    <w:rsid w:val="006124DF"/>
    <w:rsid w:val="00612A3F"/>
    <w:rsid w:val="00612C34"/>
    <w:rsid w:val="00613F71"/>
    <w:rsid w:val="00615B62"/>
    <w:rsid w:val="00616879"/>
    <w:rsid w:val="0061736F"/>
    <w:rsid w:val="00617688"/>
    <w:rsid w:val="00620162"/>
    <w:rsid w:val="00620361"/>
    <w:rsid w:val="00620EDE"/>
    <w:rsid w:val="00621F32"/>
    <w:rsid w:val="00621F9B"/>
    <w:rsid w:val="00622AB2"/>
    <w:rsid w:val="00623BFA"/>
    <w:rsid w:val="00623C23"/>
    <w:rsid w:val="00623CF4"/>
    <w:rsid w:val="00623DA2"/>
    <w:rsid w:val="0062427B"/>
    <w:rsid w:val="006303E8"/>
    <w:rsid w:val="0063046D"/>
    <w:rsid w:val="0063109C"/>
    <w:rsid w:val="006313E7"/>
    <w:rsid w:val="00632455"/>
    <w:rsid w:val="00632986"/>
    <w:rsid w:val="00633534"/>
    <w:rsid w:val="0063357F"/>
    <w:rsid w:val="006335E6"/>
    <w:rsid w:val="0063384E"/>
    <w:rsid w:val="00633976"/>
    <w:rsid w:val="006339D9"/>
    <w:rsid w:val="00634764"/>
    <w:rsid w:val="0063526E"/>
    <w:rsid w:val="00637F8A"/>
    <w:rsid w:val="00641144"/>
    <w:rsid w:val="006412C5"/>
    <w:rsid w:val="00642C2E"/>
    <w:rsid w:val="00642E2A"/>
    <w:rsid w:val="0064372B"/>
    <w:rsid w:val="00643EE3"/>
    <w:rsid w:val="00645B9E"/>
    <w:rsid w:val="006467D4"/>
    <w:rsid w:val="00646C93"/>
    <w:rsid w:val="00646CEB"/>
    <w:rsid w:val="0064702C"/>
    <w:rsid w:val="006475A1"/>
    <w:rsid w:val="006476FC"/>
    <w:rsid w:val="00647D6B"/>
    <w:rsid w:val="0065060B"/>
    <w:rsid w:val="00652376"/>
    <w:rsid w:val="006531C3"/>
    <w:rsid w:val="00655876"/>
    <w:rsid w:val="006558DD"/>
    <w:rsid w:val="00656128"/>
    <w:rsid w:val="00656900"/>
    <w:rsid w:val="00656BE9"/>
    <w:rsid w:val="00660151"/>
    <w:rsid w:val="00660D1E"/>
    <w:rsid w:val="00660E01"/>
    <w:rsid w:val="00661360"/>
    <w:rsid w:val="0066166D"/>
    <w:rsid w:val="00661B47"/>
    <w:rsid w:val="00661D55"/>
    <w:rsid w:val="00662151"/>
    <w:rsid w:val="00662882"/>
    <w:rsid w:val="00663377"/>
    <w:rsid w:val="00663EBA"/>
    <w:rsid w:val="006641E6"/>
    <w:rsid w:val="006651A0"/>
    <w:rsid w:val="00665586"/>
    <w:rsid w:val="00667AAD"/>
    <w:rsid w:val="00667CF0"/>
    <w:rsid w:val="00670598"/>
    <w:rsid w:val="00671698"/>
    <w:rsid w:val="006718EB"/>
    <w:rsid w:val="006724CB"/>
    <w:rsid w:val="006730CD"/>
    <w:rsid w:val="0067345B"/>
    <w:rsid w:val="00673C14"/>
    <w:rsid w:val="00674665"/>
    <w:rsid w:val="00674D1C"/>
    <w:rsid w:val="00675014"/>
    <w:rsid w:val="00675725"/>
    <w:rsid w:val="00675789"/>
    <w:rsid w:val="00675DE9"/>
    <w:rsid w:val="00676DAE"/>
    <w:rsid w:val="00680C48"/>
    <w:rsid w:val="00681513"/>
    <w:rsid w:val="00682C8E"/>
    <w:rsid w:val="00683879"/>
    <w:rsid w:val="006839AD"/>
    <w:rsid w:val="00683C8D"/>
    <w:rsid w:val="006863EC"/>
    <w:rsid w:val="00686755"/>
    <w:rsid w:val="0068687C"/>
    <w:rsid w:val="00687A6C"/>
    <w:rsid w:val="00687BC7"/>
    <w:rsid w:val="00687F84"/>
    <w:rsid w:val="00690ACC"/>
    <w:rsid w:val="00690C10"/>
    <w:rsid w:val="006910CE"/>
    <w:rsid w:val="006911A9"/>
    <w:rsid w:val="00691D85"/>
    <w:rsid w:val="00692516"/>
    <w:rsid w:val="006926E7"/>
    <w:rsid w:val="00692850"/>
    <w:rsid w:val="006933AE"/>
    <w:rsid w:val="00693530"/>
    <w:rsid w:val="00693587"/>
    <w:rsid w:val="00693ACF"/>
    <w:rsid w:val="00693E4C"/>
    <w:rsid w:val="00694BBD"/>
    <w:rsid w:val="006954A1"/>
    <w:rsid w:val="0069594A"/>
    <w:rsid w:val="00696408"/>
    <w:rsid w:val="00697CF9"/>
    <w:rsid w:val="006A118E"/>
    <w:rsid w:val="006A1C87"/>
    <w:rsid w:val="006A1E1F"/>
    <w:rsid w:val="006A1FC1"/>
    <w:rsid w:val="006A2088"/>
    <w:rsid w:val="006A29F2"/>
    <w:rsid w:val="006A2C21"/>
    <w:rsid w:val="006A74C1"/>
    <w:rsid w:val="006A7F56"/>
    <w:rsid w:val="006B45A2"/>
    <w:rsid w:val="006B475E"/>
    <w:rsid w:val="006B5390"/>
    <w:rsid w:val="006B587C"/>
    <w:rsid w:val="006B6539"/>
    <w:rsid w:val="006B69A1"/>
    <w:rsid w:val="006B6AA9"/>
    <w:rsid w:val="006B7E1A"/>
    <w:rsid w:val="006B7F85"/>
    <w:rsid w:val="006C0B00"/>
    <w:rsid w:val="006C0CE7"/>
    <w:rsid w:val="006C1AD6"/>
    <w:rsid w:val="006C20AC"/>
    <w:rsid w:val="006C37AC"/>
    <w:rsid w:val="006C4831"/>
    <w:rsid w:val="006C5AF2"/>
    <w:rsid w:val="006C6800"/>
    <w:rsid w:val="006C6890"/>
    <w:rsid w:val="006C6B5E"/>
    <w:rsid w:val="006C7F48"/>
    <w:rsid w:val="006D10C1"/>
    <w:rsid w:val="006D1568"/>
    <w:rsid w:val="006D1D90"/>
    <w:rsid w:val="006D2108"/>
    <w:rsid w:val="006D4ACD"/>
    <w:rsid w:val="006D5E0C"/>
    <w:rsid w:val="006D6764"/>
    <w:rsid w:val="006D756C"/>
    <w:rsid w:val="006D7BCD"/>
    <w:rsid w:val="006E0E0C"/>
    <w:rsid w:val="006E10F9"/>
    <w:rsid w:val="006E1331"/>
    <w:rsid w:val="006E196D"/>
    <w:rsid w:val="006E29AD"/>
    <w:rsid w:val="006E376C"/>
    <w:rsid w:val="006E4421"/>
    <w:rsid w:val="006E45C5"/>
    <w:rsid w:val="006E5C1D"/>
    <w:rsid w:val="006E63C6"/>
    <w:rsid w:val="006E6635"/>
    <w:rsid w:val="006E732E"/>
    <w:rsid w:val="006F17DC"/>
    <w:rsid w:val="006F2A6A"/>
    <w:rsid w:val="006F45C8"/>
    <w:rsid w:val="006F4A14"/>
    <w:rsid w:val="006F4E39"/>
    <w:rsid w:val="006F5858"/>
    <w:rsid w:val="006F59AA"/>
    <w:rsid w:val="006F685D"/>
    <w:rsid w:val="0070078F"/>
    <w:rsid w:val="0070085B"/>
    <w:rsid w:val="00700D42"/>
    <w:rsid w:val="00701ADB"/>
    <w:rsid w:val="00702089"/>
    <w:rsid w:val="0070362F"/>
    <w:rsid w:val="00703695"/>
    <w:rsid w:val="00703853"/>
    <w:rsid w:val="007038E0"/>
    <w:rsid w:val="00704DA6"/>
    <w:rsid w:val="007051CB"/>
    <w:rsid w:val="00706033"/>
    <w:rsid w:val="007073DD"/>
    <w:rsid w:val="00707932"/>
    <w:rsid w:val="00707965"/>
    <w:rsid w:val="00710449"/>
    <w:rsid w:val="007105C3"/>
    <w:rsid w:val="00711342"/>
    <w:rsid w:val="0071261C"/>
    <w:rsid w:val="0071607F"/>
    <w:rsid w:val="00716198"/>
    <w:rsid w:val="00716A41"/>
    <w:rsid w:val="00716EC2"/>
    <w:rsid w:val="007171B0"/>
    <w:rsid w:val="00717891"/>
    <w:rsid w:val="00717A97"/>
    <w:rsid w:val="00717D42"/>
    <w:rsid w:val="00717FC6"/>
    <w:rsid w:val="00722CA8"/>
    <w:rsid w:val="00722D07"/>
    <w:rsid w:val="007235A5"/>
    <w:rsid w:val="00723B3B"/>
    <w:rsid w:val="00723C5B"/>
    <w:rsid w:val="007242AA"/>
    <w:rsid w:val="0072463B"/>
    <w:rsid w:val="00724E73"/>
    <w:rsid w:val="00725302"/>
    <w:rsid w:val="007267A2"/>
    <w:rsid w:val="0072751A"/>
    <w:rsid w:val="00727CE5"/>
    <w:rsid w:val="00730A85"/>
    <w:rsid w:val="007322C8"/>
    <w:rsid w:val="00732B17"/>
    <w:rsid w:val="00732DEE"/>
    <w:rsid w:val="00734CAF"/>
    <w:rsid w:val="00736B6B"/>
    <w:rsid w:val="00737A70"/>
    <w:rsid w:val="0074238D"/>
    <w:rsid w:val="007433EB"/>
    <w:rsid w:val="0074397E"/>
    <w:rsid w:val="00743A99"/>
    <w:rsid w:val="00743E04"/>
    <w:rsid w:val="007441C1"/>
    <w:rsid w:val="00744890"/>
    <w:rsid w:val="00745379"/>
    <w:rsid w:val="007466E1"/>
    <w:rsid w:val="00746957"/>
    <w:rsid w:val="00746A79"/>
    <w:rsid w:val="00747002"/>
    <w:rsid w:val="00747018"/>
    <w:rsid w:val="00747DAE"/>
    <w:rsid w:val="00747E74"/>
    <w:rsid w:val="0075039D"/>
    <w:rsid w:val="007504D8"/>
    <w:rsid w:val="007525D3"/>
    <w:rsid w:val="00752674"/>
    <w:rsid w:val="0075453E"/>
    <w:rsid w:val="00754C7B"/>
    <w:rsid w:val="0075613C"/>
    <w:rsid w:val="007563A4"/>
    <w:rsid w:val="00757F9B"/>
    <w:rsid w:val="00760264"/>
    <w:rsid w:val="00760EDA"/>
    <w:rsid w:val="00761565"/>
    <w:rsid w:val="00762246"/>
    <w:rsid w:val="007628D0"/>
    <w:rsid w:val="00762DEE"/>
    <w:rsid w:val="00763D50"/>
    <w:rsid w:val="0076475B"/>
    <w:rsid w:val="00764DD0"/>
    <w:rsid w:val="00765FDA"/>
    <w:rsid w:val="00766D95"/>
    <w:rsid w:val="00766DF6"/>
    <w:rsid w:val="00766EAF"/>
    <w:rsid w:val="0076791C"/>
    <w:rsid w:val="00767B24"/>
    <w:rsid w:val="007706F7"/>
    <w:rsid w:val="0077095B"/>
    <w:rsid w:val="00771092"/>
    <w:rsid w:val="0077198B"/>
    <w:rsid w:val="00771A9E"/>
    <w:rsid w:val="00771BD6"/>
    <w:rsid w:val="00772446"/>
    <w:rsid w:val="007725B0"/>
    <w:rsid w:val="0077298F"/>
    <w:rsid w:val="007737D8"/>
    <w:rsid w:val="0077393D"/>
    <w:rsid w:val="00774EE4"/>
    <w:rsid w:val="00774F2D"/>
    <w:rsid w:val="00775045"/>
    <w:rsid w:val="007758D1"/>
    <w:rsid w:val="00776123"/>
    <w:rsid w:val="00777533"/>
    <w:rsid w:val="00777C11"/>
    <w:rsid w:val="00777C66"/>
    <w:rsid w:val="00780BDB"/>
    <w:rsid w:val="00780C56"/>
    <w:rsid w:val="00781529"/>
    <w:rsid w:val="0078248E"/>
    <w:rsid w:val="0078347E"/>
    <w:rsid w:val="00783B5E"/>
    <w:rsid w:val="00783C6B"/>
    <w:rsid w:val="007840CA"/>
    <w:rsid w:val="007849CE"/>
    <w:rsid w:val="00785053"/>
    <w:rsid w:val="007850FC"/>
    <w:rsid w:val="007860CE"/>
    <w:rsid w:val="0078638F"/>
    <w:rsid w:val="007863F9"/>
    <w:rsid w:val="00786D8A"/>
    <w:rsid w:val="00787BDD"/>
    <w:rsid w:val="00790114"/>
    <w:rsid w:val="0079126B"/>
    <w:rsid w:val="00792B0C"/>
    <w:rsid w:val="00792F0E"/>
    <w:rsid w:val="007949E9"/>
    <w:rsid w:val="00795C00"/>
    <w:rsid w:val="00796EDD"/>
    <w:rsid w:val="007A0296"/>
    <w:rsid w:val="007A0645"/>
    <w:rsid w:val="007A08E2"/>
    <w:rsid w:val="007A126A"/>
    <w:rsid w:val="007A1794"/>
    <w:rsid w:val="007A1E2F"/>
    <w:rsid w:val="007A3703"/>
    <w:rsid w:val="007A493D"/>
    <w:rsid w:val="007A5143"/>
    <w:rsid w:val="007A544E"/>
    <w:rsid w:val="007A5924"/>
    <w:rsid w:val="007A76FE"/>
    <w:rsid w:val="007B0D26"/>
    <w:rsid w:val="007B269D"/>
    <w:rsid w:val="007B2754"/>
    <w:rsid w:val="007B35E8"/>
    <w:rsid w:val="007B52F1"/>
    <w:rsid w:val="007B5821"/>
    <w:rsid w:val="007B5FA8"/>
    <w:rsid w:val="007B63AA"/>
    <w:rsid w:val="007B6632"/>
    <w:rsid w:val="007B70E4"/>
    <w:rsid w:val="007B76D2"/>
    <w:rsid w:val="007B7A2F"/>
    <w:rsid w:val="007C005D"/>
    <w:rsid w:val="007C0BD7"/>
    <w:rsid w:val="007C1557"/>
    <w:rsid w:val="007C23CD"/>
    <w:rsid w:val="007C266C"/>
    <w:rsid w:val="007C3D7F"/>
    <w:rsid w:val="007C41B2"/>
    <w:rsid w:val="007C4289"/>
    <w:rsid w:val="007C4775"/>
    <w:rsid w:val="007C48DA"/>
    <w:rsid w:val="007C5493"/>
    <w:rsid w:val="007C549A"/>
    <w:rsid w:val="007C565C"/>
    <w:rsid w:val="007C68AB"/>
    <w:rsid w:val="007D13B5"/>
    <w:rsid w:val="007D142E"/>
    <w:rsid w:val="007D16BB"/>
    <w:rsid w:val="007D19FF"/>
    <w:rsid w:val="007D1B5D"/>
    <w:rsid w:val="007D1C21"/>
    <w:rsid w:val="007D22BB"/>
    <w:rsid w:val="007D264D"/>
    <w:rsid w:val="007D2A2E"/>
    <w:rsid w:val="007D31F6"/>
    <w:rsid w:val="007D3495"/>
    <w:rsid w:val="007D55D0"/>
    <w:rsid w:val="007D5693"/>
    <w:rsid w:val="007D58E8"/>
    <w:rsid w:val="007D59B7"/>
    <w:rsid w:val="007D7701"/>
    <w:rsid w:val="007D7B86"/>
    <w:rsid w:val="007E08C9"/>
    <w:rsid w:val="007E18D9"/>
    <w:rsid w:val="007E1C47"/>
    <w:rsid w:val="007E1F79"/>
    <w:rsid w:val="007E2B22"/>
    <w:rsid w:val="007E358F"/>
    <w:rsid w:val="007E377D"/>
    <w:rsid w:val="007E424C"/>
    <w:rsid w:val="007E53DB"/>
    <w:rsid w:val="007E788D"/>
    <w:rsid w:val="007E796D"/>
    <w:rsid w:val="007F163D"/>
    <w:rsid w:val="007F22D2"/>
    <w:rsid w:val="007F23B4"/>
    <w:rsid w:val="007F2EC3"/>
    <w:rsid w:val="007F3614"/>
    <w:rsid w:val="007F4BB3"/>
    <w:rsid w:val="007F50C4"/>
    <w:rsid w:val="007F64AC"/>
    <w:rsid w:val="007F682F"/>
    <w:rsid w:val="007F6A73"/>
    <w:rsid w:val="007F7373"/>
    <w:rsid w:val="0080026E"/>
    <w:rsid w:val="0080042A"/>
    <w:rsid w:val="00800BA2"/>
    <w:rsid w:val="00800CC6"/>
    <w:rsid w:val="00800CFA"/>
    <w:rsid w:val="00802320"/>
    <w:rsid w:val="008025BC"/>
    <w:rsid w:val="00802E8B"/>
    <w:rsid w:val="00802FD7"/>
    <w:rsid w:val="00803966"/>
    <w:rsid w:val="00804D00"/>
    <w:rsid w:val="008056C6"/>
    <w:rsid w:val="00805D1A"/>
    <w:rsid w:val="008062C9"/>
    <w:rsid w:val="008070BE"/>
    <w:rsid w:val="00810937"/>
    <w:rsid w:val="00810AF7"/>
    <w:rsid w:val="00812B6B"/>
    <w:rsid w:val="00812C4D"/>
    <w:rsid w:val="00814384"/>
    <w:rsid w:val="00814B8B"/>
    <w:rsid w:val="00814BDB"/>
    <w:rsid w:val="0081520A"/>
    <w:rsid w:val="00815B6B"/>
    <w:rsid w:val="00816578"/>
    <w:rsid w:val="008170BE"/>
    <w:rsid w:val="008217A4"/>
    <w:rsid w:val="008217CA"/>
    <w:rsid w:val="00821E6C"/>
    <w:rsid w:val="0082201F"/>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4043"/>
    <w:rsid w:val="008347CF"/>
    <w:rsid w:val="00835434"/>
    <w:rsid w:val="00835DBD"/>
    <w:rsid w:val="00837611"/>
    <w:rsid w:val="00837C5C"/>
    <w:rsid w:val="00841FF1"/>
    <w:rsid w:val="008429C2"/>
    <w:rsid w:val="00843E11"/>
    <w:rsid w:val="00843F08"/>
    <w:rsid w:val="00844048"/>
    <w:rsid w:val="00844475"/>
    <w:rsid w:val="0084553D"/>
    <w:rsid w:val="00845963"/>
    <w:rsid w:val="00845B4E"/>
    <w:rsid w:val="00845F48"/>
    <w:rsid w:val="00846811"/>
    <w:rsid w:val="00846DD4"/>
    <w:rsid w:val="0084768A"/>
    <w:rsid w:val="0084778C"/>
    <w:rsid w:val="00847FF8"/>
    <w:rsid w:val="00850A62"/>
    <w:rsid w:val="0085181A"/>
    <w:rsid w:val="008537F6"/>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303E"/>
    <w:rsid w:val="00863088"/>
    <w:rsid w:val="00863168"/>
    <w:rsid w:val="00863B8F"/>
    <w:rsid w:val="00865334"/>
    <w:rsid w:val="00865877"/>
    <w:rsid w:val="00866B35"/>
    <w:rsid w:val="00867738"/>
    <w:rsid w:val="00867C3D"/>
    <w:rsid w:val="00867D66"/>
    <w:rsid w:val="00867EA6"/>
    <w:rsid w:val="00871C6C"/>
    <w:rsid w:val="00872AF7"/>
    <w:rsid w:val="00872D44"/>
    <w:rsid w:val="00872E6E"/>
    <w:rsid w:val="008736EE"/>
    <w:rsid w:val="008744A5"/>
    <w:rsid w:val="0087623C"/>
    <w:rsid w:val="008765D1"/>
    <w:rsid w:val="00876ADD"/>
    <w:rsid w:val="00876C9E"/>
    <w:rsid w:val="008778AB"/>
    <w:rsid w:val="00877D36"/>
    <w:rsid w:val="008809E7"/>
    <w:rsid w:val="00880F19"/>
    <w:rsid w:val="0088112A"/>
    <w:rsid w:val="008812A8"/>
    <w:rsid w:val="00882FBB"/>
    <w:rsid w:val="008842F0"/>
    <w:rsid w:val="00884C7C"/>
    <w:rsid w:val="00885B42"/>
    <w:rsid w:val="00886742"/>
    <w:rsid w:val="00886841"/>
    <w:rsid w:val="008871BA"/>
    <w:rsid w:val="00887DC8"/>
    <w:rsid w:val="008901B3"/>
    <w:rsid w:val="00890269"/>
    <w:rsid w:val="00890E41"/>
    <w:rsid w:val="00890F7B"/>
    <w:rsid w:val="00891280"/>
    <w:rsid w:val="00891AA7"/>
    <w:rsid w:val="00891FB0"/>
    <w:rsid w:val="008931F3"/>
    <w:rsid w:val="00893312"/>
    <w:rsid w:val="008933D7"/>
    <w:rsid w:val="00894566"/>
    <w:rsid w:val="00894BD4"/>
    <w:rsid w:val="00894CD1"/>
    <w:rsid w:val="00894D1B"/>
    <w:rsid w:val="0089693E"/>
    <w:rsid w:val="00896FDC"/>
    <w:rsid w:val="00897DF1"/>
    <w:rsid w:val="008A0098"/>
    <w:rsid w:val="008A0628"/>
    <w:rsid w:val="008A135B"/>
    <w:rsid w:val="008A1B52"/>
    <w:rsid w:val="008A286D"/>
    <w:rsid w:val="008A2C4C"/>
    <w:rsid w:val="008A357F"/>
    <w:rsid w:val="008A3BB8"/>
    <w:rsid w:val="008A4AC3"/>
    <w:rsid w:val="008A4DEC"/>
    <w:rsid w:val="008A5708"/>
    <w:rsid w:val="008A5F3A"/>
    <w:rsid w:val="008A6806"/>
    <w:rsid w:val="008A7940"/>
    <w:rsid w:val="008B05C2"/>
    <w:rsid w:val="008B1B20"/>
    <w:rsid w:val="008B3BB0"/>
    <w:rsid w:val="008B493B"/>
    <w:rsid w:val="008B4E52"/>
    <w:rsid w:val="008B7951"/>
    <w:rsid w:val="008C0416"/>
    <w:rsid w:val="008C13EF"/>
    <w:rsid w:val="008C1437"/>
    <w:rsid w:val="008C1529"/>
    <w:rsid w:val="008C2CE9"/>
    <w:rsid w:val="008C31B4"/>
    <w:rsid w:val="008C33D0"/>
    <w:rsid w:val="008C4338"/>
    <w:rsid w:val="008C4971"/>
    <w:rsid w:val="008C498F"/>
    <w:rsid w:val="008C50AE"/>
    <w:rsid w:val="008C5AED"/>
    <w:rsid w:val="008C5ECE"/>
    <w:rsid w:val="008C67C6"/>
    <w:rsid w:val="008C6E73"/>
    <w:rsid w:val="008C72C7"/>
    <w:rsid w:val="008C7865"/>
    <w:rsid w:val="008C79F3"/>
    <w:rsid w:val="008C7B56"/>
    <w:rsid w:val="008D218B"/>
    <w:rsid w:val="008D32AD"/>
    <w:rsid w:val="008D34FD"/>
    <w:rsid w:val="008D3C17"/>
    <w:rsid w:val="008D3CB8"/>
    <w:rsid w:val="008D4563"/>
    <w:rsid w:val="008D4C47"/>
    <w:rsid w:val="008D4F25"/>
    <w:rsid w:val="008D5525"/>
    <w:rsid w:val="008D5B6F"/>
    <w:rsid w:val="008D64CE"/>
    <w:rsid w:val="008D6F94"/>
    <w:rsid w:val="008E0DAD"/>
    <w:rsid w:val="008E27DF"/>
    <w:rsid w:val="008E3CC6"/>
    <w:rsid w:val="008E4750"/>
    <w:rsid w:val="008E5FC4"/>
    <w:rsid w:val="008E695C"/>
    <w:rsid w:val="008E6D75"/>
    <w:rsid w:val="008E6D81"/>
    <w:rsid w:val="008E71F5"/>
    <w:rsid w:val="008E7556"/>
    <w:rsid w:val="008E78E5"/>
    <w:rsid w:val="008F069C"/>
    <w:rsid w:val="008F08E5"/>
    <w:rsid w:val="008F1199"/>
    <w:rsid w:val="008F13D4"/>
    <w:rsid w:val="008F145A"/>
    <w:rsid w:val="008F1CA3"/>
    <w:rsid w:val="008F1D00"/>
    <w:rsid w:val="008F1D89"/>
    <w:rsid w:val="008F21EF"/>
    <w:rsid w:val="008F2DC0"/>
    <w:rsid w:val="008F2EAB"/>
    <w:rsid w:val="008F3E93"/>
    <w:rsid w:val="008F4063"/>
    <w:rsid w:val="008F4762"/>
    <w:rsid w:val="008F4892"/>
    <w:rsid w:val="008F5202"/>
    <w:rsid w:val="008F6D1A"/>
    <w:rsid w:val="008F7C37"/>
    <w:rsid w:val="008F7F57"/>
    <w:rsid w:val="00900387"/>
    <w:rsid w:val="0090137F"/>
    <w:rsid w:val="0090189F"/>
    <w:rsid w:val="00902C39"/>
    <w:rsid w:val="009037CA"/>
    <w:rsid w:val="00904317"/>
    <w:rsid w:val="00905F60"/>
    <w:rsid w:val="009074D2"/>
    <w:rsid w:val="009110FD"/>
    <w:rsid w:val="009118A4"/>
    <w:rsid w:val="00912850"/>
    <w:rsid w:val="0091341E"/>
    <w:rsid w:val="00913A9A"/>
    <w:rsid w:val="00913E95"/>
    <w:rsid w:val="00913EF4"/>
    <w:rsid w:val="00913F1A"/>
    <w:rsid w:val="00915969"/>
    <w:rsid w:val="00915E21"/>
    <w:rsid w:val="00915FF4"/>
    <w:rsid w:val="00916B6E"/>
    <w:rsid w:val="00922327"/>
    <w:rsid w:val="0092456B"/>
    <w:rsid w:val="00924A43"/>
    <w:rsid w:val="00924EF9"/>
    <w:rsid w:val="00925C61"/>
    <w:rsid w:val="00927FB3"/>
    <w:rsid w:val="00930E7D"/>
    <w:rsid w:val="009321A7"/>
    <w:rsid w:val="00933A88"/>
    <w:rsid w:val="0093473D"/>
    <w:rsid w:val="00936F4C"/>
    <w:rsid w:val="0093706E"/>
    <w:rsid w:val="00937344"/>
    <w:rsid w:val="00940124"/>
    <w:rsid w:val="00941EC1"/>
    <w:rsid w:val="009426B2"/>
    <w:rsid w:val="00942D3F"/>
    <w:rsid w:val="00944D27"/>
    <w:rsid w:val="009454FF"/>
    <w:rsid w:val="0094662A"/>
    <w:rsid w:val="00946C24"/>
    <w:rsid w:val="00946CD0"/>
    <w:rsid w:val="00947BC2"/>
    <w:rsid w:val="0095057B"/>
    <w:rsid w:val="00950C02"/>
    <w:rsid w:val="009519CD"/>
    <w:rsid w:val="00951B69"/>
    <w:rsid w:val="0095211E"/>
    <w:rsid w:val="00952260"/>
    <w:rsid w:val="009526D6"/>
    <w:rsid w:val="00952BF5"/>
    <w:rsid w:val="00952EE7"/>
    <w:rsid w:val="009530B7"/>
    <w:rsid w:val="009536F9"/>
    <w:rsid w:val="00953CA0"/>
    <w:rsid w:val="009553AF"/>
    <w:rsid w:val="0095552D"/>
    <w:rsid w:val="00955693"/>
    <w:rsid w:val="0095580A"/>
    <w:rsid w:val="00956FF5"/>
    <w:rsid w:val="00957273"/>
    <w:rsid w:val="0096024A"/>
    <w:rsid w:val="0096150B"/>
    <w:rsid w:val="00961D43"/>
    <w:rsid w:val="0096394D"/>
    <w:rsid w:val="0096477C"/>
    <w:rsid w:val="009650AB"/>
    <w:rsid w:val="00966212"/>
    <w:rsid w:val="00967418"/>
    <w:rsid w:val="00967606"/>
    <w:rsid w:val="00967F30"/>
    <w:rsid w:val="00970701"/>
    <w:rsid w:val="00970993"/>
    <w:rsid w:val="00971D67"/>
    <w:rsid w:val="00972475"/>
    <w:rsid w:val="00974A4C"/>
    <w:rsid w:val="00974CF2"/>
    <w:rsid w:val="0097623D"/>
    <w:rsid w:val="00976E35"/>
    <w:rsid w:val="00980398"/>
    <w:rsid w:val="00980D3B"/>
    <w:rsid w:val="00981C6C"/>
    <w:rsid w:val="00981F19"/>
    <w:rsid w:val="009820DD"/>
    <w:rsid w:val="009820FC"/>
    <w:rsid w:val="00982A8D"/>
    <w:rsid w:val="009835A6"/>
    <w:rsid w:val="00983FC3"/>
    <w:rsid w:val="009845E8"/>
    <w:rsid w:val="00984A56"/>
    <w:rsid w:val="00984D18"/>
    <w:rsid w:val="0098564B"/>
    <w:rsid w:val="00985CE1"/>
    <w:rsid w:val="0098653C"/>
    <w:rsid w:val="00986C5E"/>
    <w:rsid w:val="00987ED8"/>
    <w:rsid w:val="0099044B"/>
    <w:rsid w:val="0099074F"/>
    <w:rsid w:val="0099075F"/>
    <w:rsid w:val="00991C0D"/>
    <w:rsid w:val="00991EF4"/>
    <w:rsid w:val="0099213E"/>
    <w:rsid w:val="009926D4"/>
    <w:rsid w:val="00993EFF"/>
    <w:rsid w:val="00994349"/>
    <w:rsid w:val="009957D8"/>
    <w:rsid w:val="00995810"/>
    <w:rsid w:val="009960AF"/>
    <w:rsid w:val="00996247"/>
    <w:rsid w:val="00997553"/>
    <w:rsid w:val="009A255A"/>
    <w:rsid w:val="009A352A"/>
    <w:rsid w:val="009A3726"/>
    <w:rsid w:val="009A3A4C"/>
    <w:rsid w:val="009A3AE1"/>
    <w:rsid w:val="009A3ED7"/>
    <w:rsid w:val="009A415B"/>
    <w:rsid w:val="009A41CD"/>
    <w:rsid w:val="009A49FD"/>
    <w:rsid w:val="009A5B55"/>
    <w:rsid w:val="009A5BD7"/>
    <w:rsid w:val="009A6E06"/>
    <w:rsid w:val="009B2BFF"/>
    <w:rsid w:val="009B36C8"/>
    <w:rsid w:val="009B3C05"/>
    <w:rsid w:val="009B4286"/>
    <w:rsid w:val="009B449C"/>
    <w:rsid w:val="009B6060"/>
    <w:rsid w:val="009B732D"/>
    <w:rsid w:val="009B7444"/>
    <w:rsid w:val="009B77D1"/>
    <w:rsid w:val="009B7CA7"/>
    <w:rsid w:val="009C036D"/>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A85"/>
    <w:rsid w:val="009D1B80"/>
    <w:rsid w:val="009D2489"/>
    <w:rsid w:val="009D41CE"/>
    <w:rsid w:val="009D5161"/>
    <w:rsid w:val="009D531C"/>
    <w:rsid w:val="009D5A86"/>
    <w:rsid w:val="009D6150"/>
    <w:rsid w:val="009D6540"/>
    <w:rsid w:val="009D6600"/>
    <w:rsid w:val="009D6CF5"/>
    <w:rsid w:val="009D76AD"/>
    <w:rsid w:val="009D77AB"/>
    <w:rsid w:val="009D79D5"/>
    <w:rsid w:val="009E06C8"/>
    <w:rsid w:val="009E081F"/>
    <w:rsid w:val="009E0B79"/>
    <w:rsid w:val="009E1614"/>
    <w:rsid w:val="009E18E6"/>
    <w:rsid w:val="009E1C4D"/>
    <w:rsid w:val="009E216B"/>
    <w:rsid w:val="009E252C"/>
    <w:rsid w:val="009E3BCE"/>
    <w:rsid w:val="009E418E"/>
    <w:rsid w:val="009E58B8"/>
    <w:rsid w:val="009E5A99"/>
    <w:rsid w:val="009E6BAE"/>
    <w:rsid w:val="009E7007"/>
    <w:rsid w:val="009F08CF"/>
    <w:rsid w:val="009F09A8"/>
    <w:rsid w:val="009F0B67"/>
    <w:rsid w:val="009F1A82"/>
    <w:rsid w:val="009F1A85"/>
    <w:rsid w:val="009F2869"/>
    <w:rsid w:val="009F33E7"/>
    <w:rsid w:val="009F37DE"/>
    <w:rsid w:val="009F4A57"/>
    <w:rsid w:val="009F59E6"/>
    <w:rsid w:val="009F7C63"/>
    <w:rsid w:val="00A00698"/>
    <w:rsid w:val="00A014C7"/>
    <w:rsid w:val="00A02012"/>
    <w:rsid w:val="00A0203F"/>
    <w:rsid w:val="00A02530"/>
    <w:rsid w:val="00A04926"/>
    <w:rsid w:val="00A06DB0"/>
    <w:rsid w:val="00A071A5"/>
    <w:rsid w:val="00A074C0"/>
    <w:rsid w:val="00A07556"/>
    <w:rsid w:val="00A101DA"/>
    <w:rsid w:val="00A102E0"/>
    <w:rsid w:val="00A10E6E"/>
    <w:rsid w:val="00A10FA0"/>
    <w:rsid w:val="00A112CF"/>
    <w:rsid w:val="00A11B87"/>
    <w:rsid w:val="00A12D3A"/>
    <w:rsid w:val="00A14D18"/>
    <w:rsid w:val="00A14E67"/>
    <w:rsid w:val="00A16625"/>
    <w:rsid w:val="00A20EE8"/>
    <w:rsid w:val="00A214E1"/>
    <w:rsid w:val="00A21834"/>
    <w:rsid w:val="00A21E07"/>
    <w:rsid w:val="00A2212C"/>
    <w:rsid w:val="00A24700"/>
    <w:rsid w:val="00A25859"/>
    <w:rsid w:val="00A272F1"/>
    <w:rsid w:val="00A273BA"/>
    <w:rsid w:val="00A2757A"/>
    <w:rsid w:val="00A27967"/>
    <w:rsid w:val="00A27985"/>
    <w:rsid w:val="00A27EA9"/>
    <w:rsid w:val="00A304EB"/>
    <w:rsid w:val="00A30EB9"/>
    <w:rsid w:val="00A312D5"/>
    <w:rsid w:val="00A319BE"/>
    <w:rsid w:val="00A31A75"/>
    <w:rsid w:val="00A31DBD"/>
    <w:rsid w:val="00A31F81"/>
    <w:rsid w:val="00A321A3"/>
    <w:rsid w:val="00A32B79"/>
    <w:rsid w:val="00A33144"/>
    <w:rsid w:val="00A35FC5"/>
    <w:rsid w:val="00A409DB"/>
    <w:rsid w:val="00A40CE7"/>
    <w:rsid w:val="00A40EDD"/>
    <w:rsid w:val="00A410E3"/>
    <w:rsid w:val="00A410FB"/>
    <w:rsid w:val="00A4221F"/>
    <w:rsid w:val="00A42B88"/>
    <w:rsid w:val="00A4470A"/>
    <w:rsid w:val="00A44810"/>
    <w:rsid w:val="00A45BC7"/>
    <w:rsid w:val="00A46226"/>
    <w:rsid w:val="00A522E7"/>
    <w:rsid w:val="00A52428"/>
    <w:rsid w:val="00A525C6"/>
    <w:rsid w:val="00A525CB"/>
    <w:rsid w:val="00A52FA2"/>
    <w:rsid w:val="00A53928"/>
    <w:rsid w:val="00A53F3B"/>
    <w:rsid w:val="00A545FB"/>
    <w:rsid w:val="00A546EA"/>
    <w:rsid w:val="00A5473B"/>
    <w:rsid w:val="00A549C9"/>
    <w:rsid w:val="00A55449"/>
    <w:rsid w:val="00A55F06"/>
    <w:rsid w:val="00A56A1C"/>
    <w:rsid w:val="00A573E1"/>
    <w:rsid w:val="00A57BD3"/>
    <w:rsid w:val="00A57C75"/>
    <w:rsid w:val="00A57DA3"/>
    <w:rsid w:val="00A60A17"/>
    <w:rsid w:val="00A62F85"/>
    <w:rsid w:val="00A647EF"/>
    <w:rsid w:val="00A65559"/>
    <w:rsid w:val="00A67297"/>
    <w:rsid w:val="00A678EB"/>
    <w:rsid w:val="00A67A43"/>
    <w:rsid w:val="00A7036C"/>
    <w:rsid w:val="00A7050E"/>
    <w:rsid w:val="00A70BE9"/>
    <w:rsid w:val="00A70F09"/>
    <w:rsid w:val="00A71849"/>
    <w:rsid w:val="00A719DE"/>
    <w:rsid w:val="00A71B3C"/>
    <w:rsid w:val="00A71BBB"/>
    <w:rsid w:val="00A71DFE"/>
    <w:rsid w:val="00A72BBC"/>
    <w:rsid w:val="00A7375D"/>
    <w:rsid w:val="00A74CC2"/>
    <w:rsid w:val="00A75329"/>
    <w:rsid w:val="00A7577D"/>
    <w:rsid w:val="00A767C8"/>
    <w:rsid w:val="00A76A99"/>
    <w:rsid w:val="00A80183"/>
    <w:rsid w:val="00A8027B"/>
    <w:rsid w:val="00A81BF4"/>
    <w:rsid w:val="00A8248C"/>
    <w:rsid w:val="00A839D7"/>
    <w:rsid w:val="00A841FC"/>
    <w:rsid w:val="00A84B4A"/>
    <w:rsid w:val="00A85102"/>
    <w:rsid w:val="00A86D7C"/>
    <w:rsid w:val="00A86E4B"/>
    <w:rsid w:val="00A87597"/>
    <w:rsid w:val="00A90466"/>
    <w:rsid w:val="00A918A3"/>
    <w:rsid w:val="00A91907"/>
    <w:rsid w:val="00A9207F"/>
    <w:rsid w:val="00A92E8F"/>
    <w:rsid w:val="00A9364D"/>
    <w:rsid w:val="00A93B12"/>
    <w:rsid w:val="00A9419D"/>
    <w:rsid w:val="00A94DF9"/>
    <w:rsid w:val="00A955D8"/>
    <w:rsid w:val="00A959CE"/>
    <w:rsid w:val="00A9638F"/>
    <w:rsid w:val="00A966EB"/>
    <w:rsid w:val="00A967D9"/>
    <w:rsid w:val="00A96855"/>
    <w:rsid w:val="00A976AB"/>
    <w:rsid w:val="00A97DFF"/>
    <w:rsid w:val="00A97E82"/>
    <w:rsid w:val="00AA170B"/>
    <w:rsid w:val="00AA2118"/>
    <w:rsid w:val="00AA2645"/>
    <w:rsid w:val="00AA26EE"/>
    <w:rsid w:val="00AA27BC"/>
    <w:rsid w:val="00AA30ED"/>
    <w:rsid w:val="00AA3A33"/>
    <w:rsid w:val="00AA4B0C"/>
    <w:rsid w:val="00AA4E28"/>
    <w:rsid w:val="00AA63BE"/>
    <w:rsid w:val="00AA68D5"/>
    <w:rsid w:val="00AA6A38"/>
    <w:rsid w:val="00AA6FE4"/>
    <w:rsid w:val="00AA7096"/>
    <w:rsid w:val="00AA7414"/>
    <w:rsid w:val="00AA772A"/>
    <w:rsid w:val="00AB0921"/>
    <w:rsid w:val="00AB1128"/>
    <w:rsid w:val="00AB2390"/>
    <w:rsid w:val="00AB35D5"/>
    <w:rsid w:val="00AB3895"/>
    <w:rsid w:val="00AB481F"/>
    <w:rsid w:val="00AB4850"/>
    <w:rsid w:val="00AB48D9"/>
    <w:rsid w:val="00AB52D0"/>
    <w:rsid w:val="00AB5588"/>
    <w:rsid w:val="00AB60CF"/>
    <w:rsid w:val="00AB6129"/>
    <w:rsid w:val="00AB7183"/>
    <w:rsid w:val="00AB7B23"/>
    <w:rsid w:val="00AB7D82"/>
    <w:rsid w:val="00AB7E0A"/>
    <w:rsid w:val="00AC001C"/>
    <w:rsid w:val="00AC0907"/>
    <w:rsid w:val="00AC0C3C"/>
    <w:rsid w:val="00AC0D75"/>
    <w:rsid w:val="00AC165E"/>
    <w:rsid w:val="00AC1930"/>
    <w:rsid w:val="00AC2004"/>
    <w:rsid w:val="00AC256F"/>
    <w:rsid w:val="00AC26D6"/>
    <w:rsid w:val="00AC2F2C"/>
    <w:rsid w:val="00AC45EA"/>
    <w:rsid w:val="00AC4DF7"/>
    <w:rsid w:val="00AC68EF"/>
    <w:rsid w:val="00AC6C21"/>
    <w:rsid w:val="00AC6C29"/>
    <w:rsid w:val="00AC7383"/>
    <w:rsid w:val="00AC7977"/>
    <w:rsid w:val="00AD105F"/>
    <w:rsid w:val="00AD1BE1"/>
    <w:rsid w:val="00AD2C40"/>
    <w:rsid w:val="00AD2D3F"/>
    <w:rsid w:val="00AD3A4F"/>
    <w:rsid w:val="00AD48A6"/>
    <w:rsid w:val="00AD68BC"/>
    <w:rsid w:val="00AD6A05"/>
    <w:rsid w:val="00AD6E4C"/>
    <w:rsid w:val="00AD7377"/>
    <w:rsid w:val="00AD7B4C"/>
    <w:rsid w:val="00AD7BC9"/>
    <w:rsid w:val="00AD7D20"/>
    <w:rsid w:val="00AE1B71"/>
    <w:rsid w:val="00AE2667"/>
    <w:rsid w:val="00AE2CBC"/>
    <w:rsid w:val="00AE46A3"/>
    <w:rsid w:val="00AE4CF9"/>
    <w:rsid w:val="00AE5D1E"/>
    <w:rsid w:val="00AE5D22"/>
    <w:rsid w:val="00AE5E2E"/>
    <w:rsid w:val="00AE6598"/>
    <w:rsid w:val="00AE716C"/>
    <w:rsid w:val="00AF0D80"/>
    <w:rsid w:val="00AF1698"/>
    <w:rsid w:val="00AF2128"/>
    <w:rsid w:val="00AF24A8"/>
    <w:rsid w:val="00AF2B55"/>
    <w:rsid w:val="00AF2CFB"/>
    <w:rsid w:val="00AF379B"/>
    <w:rsid w:val="00AF44EC"/>
    <w:rsid w:val="00AF4EAD"/>
    <w:rsid w:val="00AF59A2"/>
    <w:rsid w:val="00AF5A3E"/>
    <w:rsid w:val="00AF62EB"/>
    <w:rsid w:val="00AF67D9"/>
    <w:rsid w:val="00AF72FD"/>
    <w:rsid w:val="00AF76D7"/>
    <w:rsid w:val="00B00104"/>
    <w:rsid w:val="00B009C6"/>
    <w:rsid w:val="00B00FCA"/>
    <w:rsid w:val="00B0412F"/>
    <w:rsid w:val="00B04DDD"/>
    <w:rsid w:val="00B06AD8"/>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B92"/>
    <w:rsid w:val="00B1738B"/>
    <w:rsid w:val="00B17481"/>
    <w:rsid w:val="00B175D3"/>
    <w:rsid w:val="00B222D5"/>
    <w:rsid w:val="00B22A03"/>
    <w:rsid w:val="00B23582"/>
    <w:rsid w:val="00B2387E"/>
    <w:rsid w:val="00B23A09"/>
    <w:rsid w:val="00B251C7"/>
    <w:rsid w:val="00B25A86"/>
    <w:rsid w:val="00B27A97"/>
    <w:rsid w:val="00B3090C"/>
    <w:rsid w:val="00B3129A"/>
    <w:rsid w:val="00B31C45"/>
    <w:rsid w:val="00B324C5"/>
    <w:rsid w:val="00B33520"/>
    <w:rsid w:val="00B34090"/>
    <w:rsid w:val="00B34313"/>
    <w:rsid w:val="00B35D80"/>
    <w:rsid w:val="00B36002"/>
    <w:rsid w:val="00B36AA5"/>
    <w:rsid w:val="00B37039"/>
    <w:rsid w:val="00B378C8"/>
    <w:rsid w:val="00B379EA"/>
    <w:rsid w:val="00B42038"/>
    <w:rsid w:val="00B42765"/>
    <w:rsid w:val="00B42D2D"/>
    <w:rsid w:val="00B441CA"/>
    <w:rsid w:val="00B4467F"/>
    <w:rsid w:val="00B44EAE"/>
    <w:rsid w:val="00B45083"/>
    <w:rsid w:val="00B45BE6"/>
    <w:rsid w:val="00B46E08"/>
    <w:rsid w:val="00B479E8"/>
    <w:rsid w:val="00B47FD1"/>
    <w:rsid w:val="00B5152C"/>
    <w:rsid w:val="00B527D8"/>
    <w:rsid w:val="00B53432"/>
    <w:rsid w:val="00B54512"/>
    <w:rsid w:val="00B556BD"/>
    <w:rsid w:val="00B56A67"/>
    <w:rsid w:val="00B56C26"/>
    <w:rsid w:val="00B6032D"/>
    <w:rsid w:val="00B61A0F"/>
    <w:rsid w:val="00B61D44"/>
    <w:rsid w:val="00B61ED0"/>
    <w:rsid w:val="00B6281D"/>
    <w:rsid w:val="00B62E85"/>
    <w:rsid w:val="00B6397A"/>
    <w:rsid w:val="00B64AAD"/>
    <w:rsid w:val="00B6533A"/>
    <w:rsid w:val="00B66197"/>
    <w:rsid w:val="00B70483"/>
    <w:rsid w:val="00B71CA8"/>
    <w:rsid w:val="00B72BAC"/>
    <w:rsid w:val="00B74C98"/>
    <w:rsid w:val="00B7529D"/>
    <w:rsid w:val="00B75A2E"/>
    <w:rsid w:val="00B75C91"/>
    <w:rsid w:val="00B7636B"/>
    <w:rsid w:val="00B764BE"/>
    <w:rsid w:val="00B7698C"/>
    <w:rsid w:val="00B773B5"/>
    <w:rsid w:val="00B77BB1"/>
    <w:rsid w:val="00B80F4B"/>
    <w:rsid w:val="00B81148"/>
    <w:rsid w:val="00B82BE0"/>
    <w:rsid w:val="00B84167"/>
    <w:rsid w:val="00B8496B"/>
    <w:rsid w:val="00B84AAB"/>
    <w:rsid w:val="00B851A0"/>
    <w:rsid w:val="00B85DAB"/>
    <w:rsid w:val="00B865ED"/>
    <w:rsid w:val="00B8683E"/>
    <w:rsid w:val="00B868AC"/>
    <w:rsid w:val="00B9114B"/>
    <w:rsid w:val="00B912DB"/>
    <w:rsid w:val="00B91AE7"/>
    <w:rsid w:val="00B934F1"/>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12FF"/>
    <w:rsid w:val="00BA179B"/>
    <w:rsid w:val="00BA17B5"/>
    <w:rsid w:val="00BA1A6D"/>
    <w:rsid w:val="00BA28B6"/>
    <w:rsid w:val="00BA2956"/>
    <w:rsid w:val="00BA4C88"/>
    <w:rsid w:val="00BA51F9"/>
    <w:rsid w:val="00BA59C8"/>
    <w:rsid w:val="00BA7EFC"/>
    <w:rsid w:val="00BB0B29"/>
    <w:rsid w:val="00BB0E36"/>
    <w:rsid w:val="00BB2E59"/>
    <w:rsid w:val="00BB6ACB"/>
    <w:rsid w:val="00BB7729"/>
    <w:rsid w:val="00BC2D36"/>
    <w:rsid w:val="00BC2D9C"/>
    <w:rsid w:val="00BC3718"/>
    <w:rsid w:val="00BC37C1"/>
    <w:rsid w:val="00BC45A0"/>
    <w:rsid w:val="00BC4825"/>
    <w:rsid w:val="00BC4C7B"/>
    <w:rsid w:val="00BC4E7F"/>
    <w:rsid w:val="00BC5F93"/>
    <w:rsid w:val="00BC7F84"/>
    <w:rsid w:val="00BD03A6"/>
    <w:rsid w:val="00BD0A11"/>
    <w:rsid w:val="00BD0AA1"/>
    <w:rsid w:val="00BD0DB8"/>
    <w:rsid w:val="00BD23F4"/>
    <w:rsid w:val="00BD367F"/>
    <w:rsid w:val="00BD3B5D"/>
    <w:rsid w:val="00BD3BB0"/>
    <w:rsid w:val="00BD4689"/>
    <w:rsid w:val="00BD515C"/>
    <w:rsid w:val="00BD63FE"/>
    <w:rsid w:val="00BD678E"/>
    <w:rsid w:val="00BD6DE9"/>
    <w:rsid w:val="00BD7B34"/>
    <w:rsid w:val="00BE0CFB"/>
    <w:rsid w:val="00BE1470"/>
    <w:rsid w:val="00BE1654"/>
    <w:rsid w:val="00BE1E64"/>
    <w:rsid w:val="00BE3162"/>
    <w:rsid w:val="00BE3933"/>
    <w:rsid w:val="00BE3CDE"/>
    <w:rsid w:val="00BE44AC"/>
    <w:rsid w:val="00BE5501"/>
    <w:rsid w:val="00BE6D9E"/>
    <w:rsid w:val="00BE7BCB"/>
    <w:rsid w:val="00BF0099"/>
    <w:rsid w:val="00BF1626"/>
    <w:rsid w:val="00BF18B3"/>
    <w:rsid w:val="00BF1BCE"/>
    <w:rsid w:val="00BF2372"/>
    <w:rsid w:val="00BF31C7"/>
    <w:rsid w:val="00BF36F7"/>
    <w:rsid w:val="00BF67CA"/>
    <w:rsid w:val="00BF6AD7"/>
    <w:rsid w:val="00BF7092"/>
    <w:rsid w:val="00C00BE9"/>
    <w:rsid w:val="00C00E57"/>
    <w:rsid w:val="00C0176D"/>
    <w:rsid w:val="00C01A6D"/>
    <w:rsid w:val="00C01E2E"/>
    <w:rsid w:val="00C01E52"/>
    <w:rsid w:val="00C01E73"/>
    <w:rsid w:val="00C02649"/>
    <w:rsid w:val="00C04C3F"/>
    <w:rsid w:val="00C0591A"/>
    <w:rsid w:val="00C05A18"/>
    <w:rsid w:val="00C06E4C"/>
    <w:rsid w:val="00C07297"/>
    <w:rsid w:val="00C078FB"/>
    <w:rsid w:val="00C11080"/>
    <w:rsid w:val="00C13284"/>
    <w:rsid w:val="00C1360B"/>
    <w:rsid w:val="00C13F4A"/>
    <w:rsid w:val="00C14A9F"/>
    <w:rsid w:val="00C14AA2"/>
    <w:rsid w:val="00C1521B"/>
    <w:rsid w:val="00C15899"/>
    <w:rsid w:val="00C15DA9"/>
    <w:rsid w:val="00C15F6F"/>
    <w:rsid w:val="00C1671D"/>
    <w:rsid w:val="00C168B9"/>
    <w:rsid w:val="00C17682"/>
    <w:rsid w:val="00C2022E"/>
    <w:rsid w:val="00C20CB7"/>
    <w:rsid w:val="00C20DDC"/>
    <w:rsid w:val="00C212F2"/>
    <w:rsid w:val="00C217A5"/>
    <w:rsid w:val="00C233A2"/>
    <w:rsid w:val="00C23C7E"/>
    <w:rsid w:val="00C24191"/>
    <w:rsid w:val="00C24585"/>
    <w:rsid w:val="00C24B4A"/>
    <w:rsid w:val="00C25394"/>
    <w:rsid w:val="00C25E24"/>
    <w:rsid w:val="00C25F7E"/>
    <w:rsid w:val="00C30092"/>
    <w:rsid w:val="00C31350"/>
    <w:rsid w:val="00C31427"/>
    <w:rsid w:val="00C3350C"/>
    <w:rsid w:val="00C34B1F"/>
    <w:rsid w:val="00C35662"/>
    <w:rsid w:val="00C3663D"/>
    <w:rsid w:val="00C37754"/>
    <w:rsid w:val="00C37A3F"/>
    <w:rsid w:val="00C37C3D"/>
    <w:rsid w:val="00C40541"/>
    <w:rsid w:val="00C405C2"/>
    <w:rsid w:val="00C40E7D"/>
    <w:rsid w:val="00C41314"/>
    <w:rsid w:val="00C41912"/>
    <w:rsid w:val="00C424FF"/>
    <w:rsid w:val="00C42ACF"/>
    <w:rsid w:val="00C42F0D"/>
    <w:rsid w:val="00C4407E"/>
    <w:rsid w:val="00C440C1"/>
    <w:rsid w:val="00C441E5"/>
    <w:rsid w:val="00C441F9"/>
    <w:rsid w:val="00C46C2E"/>
    <w:rsid w:val="00C46FA8"/>
    <w:rsid w:val="00C512C8"/>
    <w:rsid w:val="00C518DD"/>
    <w:rsid w:val="00C52ADA"/>
    <w:rsid w:val="00C52BAD"/>
    <w:rsid w:val="00C52C0E"/>
    <w:rsid w:val="00C52D1B"/>
    <w:rsid w:val="00C531F7"/>
    <w:rsid w:val="00C53C38"/>
    <w:rsid w:val="00C549BC"/>
    <w:rsid w:val="00C5561F"/>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5503"/>
    <w:rsid w:val="00C66244"/>
    <w:rsid w:val="00C665F6"/>
    <w:rsid w:val="00C66F4A"/>
    <w:rsid w:val="00C676C6"/>
    <w:rsid w:val="00C7099F"/>
    <w:rsid w:val="00C70F2D"/>
    <w:rsid w:val="00C716D0"/>
    <w:rsid w:val="00C71DD4"/>
    <w:rsid w:val="00C72455"/>
    <w:rsid w:val="00C731DF"/>
    <w:rsid w:val="00C74A32"/>
    <w:rsid w:val="00C74EC2"/>
    <w:rsid w:val="00C75D7E"/>
    <w:rsid w:val="00C7617A"/>
    <w:rsid w:val="00C764CE"/>
    <w:rsid w:val="00C76A2B"/>
    <w:rsid w:val="00C76ACB"/>
    <w:rsid w:val="00C76FAC"/>
    <w:rsid w:val="00C76FD4"/>
    <w:rsid w:val="00C7713E"/>
    <w:rsid w:val="00C77BBD"/>
    <w:rsid w:val="00C77EFB"/>
    <w:rsid w:val="00C80162"/>
    <w:rsid w:val="00C809D0"/>
    <w:rsid w:val="00C8131A"/>
    <w:rsid w:val="00C82787"/>
    <w:rsid w:val="00C8359E"/>
    <w:rsid w:val="00C85A07"/>
    <w:rsid w:val="00C85A81"/>
    <w:rsid w:val="00C86975"/>
    <w:rsid w:val="00C86D12"/>
    <w:rsid w:val="00C872D7"/>
    <w:rsid w:val="00C87BE6"/>
    <w:rsid w:val="00C90963"/>
    <w:rsid w:val="00C90B38"/>
    <w:rsid w:val="00C90C77"/>
    <w:rsid w:val="00C90D72"/>
    <w:rsid w:val="00C92F00"/>
    <w:rsid w:val="00C9495E"/>
    <w:rsid w:val="00C96172"/>
    <w:rsid w:val="00C9710C"/>
    <w:rsid w:val="00C97550"/>
    <w:rsid w:val="00CA0E80"/>
    <w:rsid w:val="00CA0ED5"/>
    <w:rsid w:val="00CA1484"/>
    <w:rsid w:val="00CA1D84"/>
    <w:rsid w:val="00CA35B1"/>
    <w:rsid w:val="00CA42E3"/>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5BE"/>
    <w:rsid w:val="00CB666C"/>
    <w:rsid w:val="00CC014D"/>
    <w:rsid w:val="00CC087D"/>
    <w:rsid w:val="00CC0A97"/>
    <w:rsid w:val="00CC1178"/>
    <w:rsid w:val="00CC13BA"/>
    <w:rsid w:val="00CC1517"/>
    <w:rsid w:val="00CC1684"/>
    <w:rsid w:val="00CC170A"/>
    <w:rsid w:val="00CC1994"/>
    <w:rsid w:val="00CC1D0D"/>
    <w:rsid w:val="00CC2064"/>
    <w:rsid w:val="00CC2129"/>
    <w:rsid w:val="00CC21C4"/>
    <w:rsid w:val="00CC23E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4214"/>
    <w:rsid w:val="00CD491D"/>
    <w:rsid w:val="00CD5233"/>
    <w:rsid w:val="00CD5994"/>
    <w:rsid w:val="00CD6A68"/>
    <w:rsid w:val="00CD6CE2"/>
    <w:rsid w:val="00CE0536"/>
    <w:rsid w:val="00CE1A40"/>
    <w:rsid w:val="00CE7190"/>
    <w:rsid w:val="00CE7418"/>
    <w:rsid w:val="00CE7D8E"/>
    <w:rsid w:val="00CE7ED2"/>
    <w:rsid w:val="00CF0F69"/>
    <w:rsid w:val="00CF2062"/>
    <w:rsid w:val="00CF2811"/>
    <w:rsid w:val="00CF2E6E"/>
    <w:rsid w:val="00CF3AAC"/>
    <w:rsid w:val="00CF3BBB"/>
    <w:rsid w:val="00CF503C"/>
    <w:rsid w:val="00CF5049"/>
    <w:rsid w:val="00CF5241"/>
    <w:rsid w:val="00CF5B85"/>
    <w:rsid w:val="00CF5CF6"/>
    <w:rsid w:val="00CF7EB0"/>
    <w:rsid w:val="00CF7FC9"/>
    <w:rsid w:val="00D0033F"/>
    <w:rsid w:val="00D01064"/>
    <w:rsid w:val="00D02127"/>
    <w:rsid w:val="00D029FF"/>
    <w:rsid w:val="00D03703"/>
    <w:rsid w:val="00D03E9C"/>
    <w:rsid w:val="00D054BE"/>
    <w:rsid w:val="00D05B45"/>
    <w:rsid w:val="00D06D14"/>
    <w:rsid w:val="00D113E4"/>
    <w:rsid w:val="00D12272"/>
    <w:rsid w:val="00D12718"/>
    <w:rsid w:val="00D1291F"/>
    <w:rsid w:val="00D12E68"/>
    <w:rsid w:val="00D1320A"/>
    <w:rsid w:val="00D13772"/>
    <w:rsid w:val="00D140E2"/>
    <w:rsid w:val="00D14C10"/>
    <w:rsid w:val="00D155CC"/>
    <w:rsid w:val="00D15644"/>
    <w:rsid w:val="00D162B7"/>
    <w:rsid w:val="00D167C3"/>
    <w:rsid w:val="00D17435"/>
    <w:rsid w:val="00D21FD3"/>
    <w:rsid w:val="00D23441"/>
    <w:rsid w:val="00D23A2E"/>
    <w:rsid w:val="00D23D85"/>
    <w:rsid w:val="00D242D1"/>
    <w:rsid w:val="00D244E5"/>
    <w:rsid w:val="00D24694"/>
    <w:rsid w:val="00D24CB7"/>
    <w:rsid w:val="00D24F16"/>
    <w:rsid w:val="00D25347"/>
    <w:rsid w:val="00D26608"/>
    <w:rsid w:val="00D26A94"/>
    <w:rsid w:val="00D270E4"/>
    <w:rsid w:val="00D27B6C"/>
    <w:rsid w:val="00D30074"/>
    <w:rsid w:val="00D3036C"/>
    <w:rsid w:val="00D315BD"/>
    <w:rsid w:val="00D321A4"/>
    <w:rsid w:val="00D32512"/>
    <w:rsid w:val="00D32BA7"/>
    <w:rsid w:val="00D335F0"/>
    <w:rsid w:val="00D337A6"/>
    <w:rsid w:val="00D337E2"/>
    <w:rsid w:val="00D33909"/>
    <w:rsid w:val="00D33ABA"/>
    <w:rsid w:val="00D345E3"/>
    <w:rsid w:val="00D34F95"/>
    <w:rsid w:val="00D35285"/>
    <w:rsid w:val="00D35513"/>
    <w:rsid w:val="00D35697"/>
    <w:rsid w:val="00D357E6"/>
    <w:rsid w:val="00D362A8"/>
    <w:rsid w:val="00D36A6F"/>
    <w:rsid w:val="00D36E2E"/>
    <w:rsid w:val="00D372EA"/>
    <w:rsid w:val="00D37B56"/>
    <w:rsid w:val="00D37C6B"/>
    <w:rsid w:val="00D40627"/>
    <w:rsid w:val="00D40DF8"/>
    <w:rsid w:val="00D40FAC"/>
    <w:rsid w:val="00D411D1"/>
    <w:rsid w:val="00D42453"/>
    <w:rsid w:val="00D424B8"/>
    <w:rsid w:val="00D42E35"/>
    <w:rsid w:val="00D42E63"/>
    <w:rsid w:val="00D43AF6"/>
    <w:rsid w:val="00D44376"/>
    <w:rsid w:val="00D44686"/>
    <w:rsid w:val="00D44713"/>
    <w:rsid w:val="00D454E3"/>
    <w:rsid w:val="00D45765"/>
    <w:rsid w:val="00D4749B"/>
    <w:rsid w:val="00D50C26"/>
    <w:rsid w:val="00D52161"/>
    <w:rsid w:val="00D52A03"/>
    <w:rsid w:val="00D53459"/>
    <w:rsid w:val="00D534DD"/>
    <w:rsid w:val="00D54AEA"/>
    <w:rsid w:val="00D55A22"/>
    <w:rsid w:val="00D566B9"/>
    <w:rsid w:val="00D568D9"/>
    <w:rsid w:val="00D6107C"/>
    <w:rsid w:val="00D61FD2"/>
    <w:rsid w:val="00D6242C"/>
    <w:rsid w:val="00D63A73"/>
    <w:rsid w:val="00D6422F"/>
    <w:rsid w:val="00D6598B"/>
    <w:rsid w:val="00D65CAA"/>
    <w:rsid w:val="00D67F7B"/>
    <w:rsid w:val="00D7024D"/>
    <w:rsid w:val="00D706D5"/>
    <w:rsid w:val="00D7162E"/>
    <w:rsid w:val="00D717BC"/>
    <w:rsid w:val="00D733A9"/>
    <w:rsid w:val="00D74084"/>
    <w:rsid w:val="00D74306"/>
    <w:rsid w:val="00D7450E"/>
    <w:rsid w:val="00D76AB4"/>
    <w:rsid w:val="00D76E87"/>
    <w:rsid w:val="00D770D3"/>
    <w:rsid w:val="00D7745F"/>
    <w:rsid w:val="00D805BE"/>
    <w:rsid w:val="00D80B9D"/>
    <w:rsid w:val="00D8116D"/>
    <w:rsid w:val="00D81907"/>
    <w:rsid w:val="00D83E4F"/>
    <w:rsid w:val="00D841A9"/>
    <w:rsid w:val="00D84CDA"/>
    <w:rsid w:val="00D85BEE"/>
    <w:rsid w:val="00D85F87"/>
    <w:rsid w:val="00D8604F"/>
    <w:rsid w:val="00D87349"/>
    <w:rsid w:val="00D87A4D"/>
    <w:rsid w:val="00D90E4C"/>
    <w:rsid w:val="00D91E22"/>
    <w:rsid w:val="00D926F2"/>
    <w:rsid w:val="00D938E4"/>
    <w:rsid w:val="00D943A8"/>
    <w:rsid w:val="00D94684"/>
    <w:rsid w:val="00D9471F"/>
    <w:rsid w:val="00D95208"/>
    <w:rsid w:val="00D95215"/>
    <w:rsid w:val="00D9646C"/>
    <w:rsid w:val="00D968E5"/>
    <w:rsid w:val="00DA0A84"/>
    <w:rsid w:val="00DA0D25"/>
    <w:rsid w:val="00DA0D26"/>
    <w:rsid w:val="00DA1736"/>
    <w:rsid w:val="00DA22C0"/>
    <w:rsid w:val="00DA25B5"/>
    <w:rsid w:val="00DA2812"/>
    <w:rsid w:val="00DA2E03"/>
    <w:rsid w:val="00DA397A"/>
    <w:rsid w:val="00DA3BDD"/>
    <w:rsid w:val="00DA66C3"/>
    <w:rsid w:val="00DA6E44"/>
    <w:rsid w:val="00DA7943"/>
    <w:rsid w:val="00DA7C38"/>
    <w:rsid w:val="00DB1485"/>
    <w:rsid w:val="00DB1687"/>
    <w:rsid w:val="00DB1A1D"/>
    <w:rsid w:val="00DB391C"/>
    <w:rsid w:val="00DB490B"/>
    <w:rsid w:val="00DB4CDD"/>
    <w:rsid w:val="00DB4D82"/>
    <w:rsid w:val="00DB5B52"/>
    <w:rsid w:val="00DB5EAB"/>
    <w:rsid w:val="00DC2461"/>
    <w:rsid w:val="00DC2A54"/>
    <w:rsid w:val="00DC2ED2"/>
    <w:rsid w:val="00DC43F4"/>
    <w:rsid w:val="00DC4757"/>
    <w:rsid w:val="00DC67F4"/>
    <w:rsid w:val="00DC76C4"/>
    <w:rsid w:val="00DC790B"/>
    <w:rsid w:val="00DC7B94"/>
    <w:rsid w:val="00DD16B8"/>
    <w:rsid w:val="00DD2538"/>
    <w:rsid w:val="00DD28CD"/>
    <w:rsid w:val="00DD2D64"/>
    <w:rsid w:val="00DD31D2"/>
    <w:rsid w:val="00DD4227"/>
    <w:rsid w:val="00DD4F12"/>
    <w:rsid w:val="00DD50BF"/>
    <w:rsid w:val="00DD5101"/>
    <w:rsid w:val="00DD5C1C"/>
    <w:rsid w:val="00DD6EDC"/>
    <w:rsid w:val="00DD6F20"/>
    <w:rsid w:val="00DD76F1"/>
    <w:rsid w:val="00DE0582"/>
    <w:rsid w:val="00DE0A2E"/>
    <w:rsid w:val="00DE125E"/>
    <w:rsid w:val="00DE188B"/>
    <w:rsid w:val="00DE1B48"/>
    <w:rsid w:val="00DE2574"/>
    <w:rsid w:val="00DE35BB"/>
    <w:rsid w:val="00DE44AC"/>
    <w:rsid w:val="00DE5C3C"/>
    <w:rsid w:val="00DE5F03"/>
    <w:rsid w:val="00DE6513"/>
    <w:rsid w:val="00DE6C36"/>
    <w:rsid w:val="00DE6EE6"/>
    <w:rsid w:val="00DE7536"/>
    <w:rsid w:val="00DF1AD3"/>
    <w:rsid w:val="00DF2A18"/>
    <w:rsid w:val="00DF3328"/>
    <w:rsid w:val="00DF352E"/>
    <w:rsid w:val="00DF3649"/>
    <w:rsid w:val="00DF4544"/>
    <w:rsid w:val="00DF4928"/>
    <w:rsid w:val="00DF573D"/>
    <w:rsid w:val="00DF6AA2"/>
    <w:rsid w:val="00DF6ECB"/>
    <w:rsid w:val="00DF76E0"/>
    <w:rsid w:val="00E003B4"/>
    <w:rsid w:val="00E011D4"/>
    <w:rsid w:val="00E012A8"/>
    <w:rsid w:val="00E01A66"/>
    <w:rsid w:val="00E02166"/>
    <w:rsid w:val="00E027F9"/>
    <w:rsid w:val="00E032C5"/>
    <w:rsid w:val="00E03918"/>
    <w:rsid w:val="00E03A0D"/>
    <w:rsid w:val="00E043A7"/>
    <w:rsid w:val="00E0441D"/>
    <w:rsid w:val="00E05EA8"/>
    <w:rsid w:val="00E0616B"/>
    <w:rsid w:val="00E06C34"/>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50C"/>
    <w:rsid w:val="00E17FA0"/>
    <w:rsid w:val="00E21B00"/>
    <w:rsid w:val="00E21CF2"/>
    <w:rsid w:val="00E21F47"/>
    <w:rsid w:val="00E22DDA"/>
    <w:rsid w:val="00E23094"/>
    <w:rsid w:val="00E24196"/>
    <w:rsid w:val="00E250D2"/>
    <w:rsid w:val="00E253EA"/>
    <w:rsid w:val="00E259B7"/>
    <w:rsid w:val="00E26A36"/>
    <w:rsid w:val="00E277A7"/>
    <w:rsid w:val="00E278E3"/>
    <w:rsid w:val="00E27B29"/>
    <w:rsid w:val="00E27C0D"/>
    <w:rsid w:val="00E27FA2"/>
    <w:rsid w:val="00E308AC"/>
    <w:rsid w:val="00E30B4A"/>
    <w:rsid w:val="00E31227"/>
    <w:rsid w:val="00E3150C"/>
    <w:rsid w:val="00E31E78"/>
    <w:rsid w:val="00E31E8F"/>
    <w:rsid w:val="00E32309"/>
    <w:rsid w:val="00E32AE5"/>
    <w:rsid w:val="00E32E2D"/>
    <w:rsid w:val="00E32E58"/>
    <w:rsid w:val="00E34BD4"/>
    <w:rsid w:val="00E35676"/>
    <w:rsid w:val="00E3796F"/>
    <w:rsid w:val="00E403D8"/>
    <w:rsid w:val="00E40560"/>
    <w:rsid w:val="00E40A0F"/>
    <w:rsid w:val="00E41AA9"/>
    <w:rsid w:val="00E424FE"/>
    <w:rsid w:val="00E42563"/>
    <w:rsid w:val="00E4259C"/>
    <w:rsid w:val="00E42FE2"/>
    <w:rsid w:val="00E439D5"/>
    <w:rsid w:val="00E43AA6"/>
    <w:rsid w:val="00E43EF8"/>
    <w:rsid w:val="00E4468D"/>
    <w:rsid w:val="00E45475"/>
    <w:rsid w:val="00E4579A"/>
    <w:rsid w:val="00E45A65"/>
    <w:rsid w:val="00E46CE0"/>
    <w:rsid w:val="00E4744C"/>
    <w:rsid w:val="00E50134"/>
    <w:rsid w:val="00E50F68"/>
    <w:rsid w:val="00E5246C"/>
    <w:rsid w:val="00E52B53"/>
    <w:rsid w:val="00E52E17"/>
    <w:rsid w:val="00E54543"/>
    <w:rsid w:val="00E54A33"/>
    <w:rsid w:val="00E54C55"/>
    <w:rsid w:val="00E54C91"/>
    <w:rsid w:val="00E54CB8"/>
    <w:rsid w:val="00E56247"/>
    <w:rsid w:val="00E5737D"/>
    <w:rsid w:val="00E57C74"/>
    <w:rsid w:val="00E61686"/>
    <w:rsid w:val="00E6295B"/>
    <w:rsid w:val="00E63114"/>
    <w:rsid w:val="00E63E25"/>
    <w:rsid w:val="00E63FD0"/>
    <w:rsid w:val="00E6532C"/>
    <w:rsid w:val="00E65AB0"/>
    <w:rsid w:val="00E65BB9"/>
    <w:rsid w:val="00E70758"/>
    <w:rsid w:val="00E707AB"/>
    <w:rsid w:val="00E70967"/>
    <w:rsid w:val="00E70F1C"/>
    <w:rsid w:val="00E70F59"/>
    <w:rsid w:val="00E70FEB"/>
    <w:rsid w:val="00E718FF"/>
    <w:rsid w:val="00E71BD9"/>
    <w:rsid w:val="00E72810"/>
    <w:rsid w:val="00E7341D"/>
    <w:rsid w:val="00E7383C"/>
    <w:rsid w:val="00E73FE9"/>
    <w:rsid w:val="00E74F5D"/>
    <w:rsid w:val="00E75074"/>
    <w:rsid w:val="00E75169"/>
    <w:rsid w:val="00E751B5"/>
    <w:rsid w:val="00E75CBF"/>
    <w:rsid w:val="00E76B79"/>
    <w:rsid w:val="00E77E31"/>
    <w:rsid w:val="00E8036A"/>
    <w:rsid w:val="00E80484"/>
    <w:rsid w:val="00E80DC5"/>
    <w:rsid w:val="00E813C9"/>
    <w:rsid w:val="00E81658"/>
    <w:rsid w:val="00E827D6"/>
    <w:rsid w:val="00E83491"/>
    <w:rsid w:val="00E83562"/>
    <w:rsid w:val="00E849D9"/>
    <w:rsid w:val="00E85C33"/>
    <w:rsid w:val="00E85DB5"/>
    <w:rsid w:val="00E85F53"/>
    <w:rsid w:val="00E87DE1"/>
    <w:rsid w:val="00E9130F"/>
    <w:rsid w:val="00E9177C"/>
    <w:rsid w:val="00E91E38"/>
    <w:rsid w:val="00E924A0"/>
    <w:rsid w:val="00E9358A"/>
    <w:rsid w:val="00E93BAB"/>
    <w:rsid w:val="00E94B32"/>
    <w:rsid w:val="00E954D4"/>
    <w:rsid w:val="00E95DFD"/>
    <w:rsid w:val="00E96A24"/>
    <w:rsid w:val="00E96F6A"/>
    <w:rsid w:val="00E972A6"/>
    <w:rsid w:val="00E975A7"/>
    <w:rsid w:val="00EA01CD"/>
    <w:rsid w:val="00EA2B6A"/>
    <w:rsid w:val="00EA2F8F"/>
    <w:rsid w:val="00EA31B3"/>
    <w:rsid w:val="00EA386B"/>
    <w:rsid w:val="00EA42F7"/>
    <w:rsid w:val="00EA54E1"/>
    <w:rsid w:val="00EA6239"/>
    <w:rsid w:val="00EA656B"/>
    <w:rsid w:val="00EA7A3C"/>
    <w:rsid w:val="00EB053C"/>
    <w:rsid w:val="00EB05B9"/>
    <w:rsid w:val="00EB063F"/>
    <w:rsid w:val="00EB1E5F"/>
    <w:rsid w:val="00EB3F1B"/>
    <w:rsid w:val="00EB47F0"/>
    <w:rsid w:val="00EB7113"/>
    <w:rsid w:val="00EB7259"/>
    <w:rsid w:val="00EB759F"/>
    <w:rsid w:val="00EB7AC2"/>
    <w:rsid w:val="00EC133D"/>
    <w:rsid w:val="00EC2EBC"/>
    <w:rsid w:val="00EC52FA"/>
    <w:rsid w:val="00EC537D"/>
    <w:rsid w:val="00EC6664"/>
    <w:rsid w:val="00EC73A4"/>
    <w:rsid w:val="00EC7D26"/>
    <w:rsid w:val="00ED089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1A18"/>
    <w:rsid w:val="00EE1F06"/>
    <w:rsid w:val="00EE2E66"/>
    <w:rsid w:val="00EE3128"/>
    <w:rsid w:val="00EE3954"/>
    <w:rsid w:val="00EE3AFD"/>
    <w:rsid w:val="00EE6A20"/>
    <w:rsid w:val="00EE6C65"/>
    <w:rsid w:val="00EE7565"/>
    <w:rsid w:val="00EE790D"/>
    <w:rsid w:val="00EE7C36"/>
    <w:rsid w:val="00EF0C50"/>
    <w:rsid w:val="00EF17B5"/>
    <w:rsid w:val="00EF1B53"/>
    <w:rsid w:val="00EF3AFE"/>
    <w:rsid w:val="00EF4B53"/>
    <w:rsid w:val="00EF60E0"/>
    <w:rsid w:val="00EF708F"/>
    <w:rsid w:val="00F018E8"/>
    <w:rsid w:val="00F0199B"/>
    <w:rsid w:val="00F01D02"/>
    <w:rsid w:val="00F02094"/>
    <w:rsid w:val="00F03A39"/>
    <w:rsid w:val="00F04E05"/>
    <w:rsid w:val="00F05136"/>
    <w:rsid w:val="00F05170"/>
    <w:rsid w:val="00F063C3"/>
    <w:rsid w:val="00F06926"/>
    <w:rsid w:val="00F06B70"/>
    <w:rsid w:val="00F06C63"/>
    <w:rsid w:val="00F07DF4"/>
    <w:rsid w:val="00F1052D"/>
    <w:rsid w:val="00F11603"/>
    <w:rsid w:val="00F12DA9"/>
    <w:rsid w:val="00F13E3D"/>
    <w:rsid w:val="00F14400"/>
    <w:rsid w:val="00F14466"/>
    <w:rsid w:val="00F146FB"/>
    <w:rsid w:val="00F14722"/>
    <w:rsid w:val="00F15E7D"/>
    <w:rsid w:val="00F15F53"/>
    <w:rsid w:val="00F16758"/>
    <w:rsid w:val="00F16B11"/>
    <w:rsid w:val="00F200CA"/>
    <w:rsid w:val="00F21086"/>
    <w:rsid w:val="00F21D0E"/>
    <w:rsid w:val="00F23B78"/>
    <w:rsid w:val="00F23E7B"/>
    <w:rsid w:val="00F243E9"/>
    <w:rsid w:val="00F24D8A"/>
    <w:rsid w:val="00F25759"/>
    <w:rsid w:val="00F25EC6"/>
    <w:rsid w:val="00F26799"/>
    <w:rsid w:val="00F26E77"/>
    <w:rsid w:val="00F26FB1"/>
    <w:rsid w:val="00F27908"/>
    <w:rsid w:val="00F30E59"/>
    <w:rsid w:val="00F31A2F"/>
    <w:rsid w:val="00F32528"/>
    <w:rsid w:val="00F325DD"/>
    <w:rsid w:val="00F333BB"/>
    <w:rsid w:val="00F33880"/>
    <w:rsid w:val="00F34D63"/>
    <w:rsid w:val="00F35AFA"/>
    <w:rsid w:val="00F372CA"/>
    <w:rsid w:val="00F37508"/>
    <w:rsid w:val="00F40D64"/>
    <w:rsid w:val="00F42BB1"/>
    <w:rsid w:val="00F44362"/>
    <w:rsid w:val="00F445AD"/>
    <w:rsid w:val="00F44744"/>
    <w:rsid w:val="00F452C6"/>
    <w:rsid w:val="00F453C0"/>
    <w:rsid w:val="00F4575C"/>
    <w:rsid w:val="00F45D9F"/>
    <w:rsid w:val="00F46033"/>
    <w:rsid w:val="00F46B1D"/>
    <w:rsid w:val="00F47044"/>
    <w:rsid w:val="00F47A1F"/>
    <w:rsid w:val="00F47ABD"/>
    <w:rsid w:val="00F5031A"/>
    <w:rsid w:val="00F50A34"/>
    <w:rsid w:val="00F52C51"/>
    <w:rsid w:val="00F532EC"/>
    <w:rsid w:val="00F53B3C"/>
    <w:rsid w:val="00F5429B"/>
    <w:rsid w:val="00F55EEA"/>
    <w:rsid w:val="00F57C45"/>
    <w:rsid w:val="00F603BC"/>
    <w:rsid w:val="00F6103F"/>
    <w:rsid w:val="00F6128A"/>
    <w:rsid w:val="00F61B21"/>
    <w:rsid w:val="00F61C74"/>
    <w:rsid w:val="00F61FA2"/>
    <w:rsid w:val="00F62102"/>
    <w:rsid w:val="00F62633"/>
    <w:rsid w:val="00F6477A"/>
    <w:rsid w:val="00F65C57"/>
    <w:rsid w:val="00F65ED0"/>
    <w:rsid w:val="00F66016"/>
    <w:rsid w:val="00F662AB"/>
    <w:rsid w:val="00F66685"/>
    <w:rsid w:val="00F66C50"/>
    <w:rsid w:val="00F67CD0"/>
    <w:rsid w:val="00F713A4"/>
    <w:rsid w:val="00F71762"/>
    <w:rsid w:val="00F72068"/>
    <w:rsid w:val="00F72253"/>
    <w:rsid w:val="00F73D0D"/>
    <w:rsid w:val="00F73F96"/>
    <w:rsid w:val="00F74688"/>
    <w:rsid w:val="00F74A3D"/>
    <w:rsid w:val="00F74D44"/>
    <w:rsid w:val="00F80E61"/>
    <w:rsid w:val="00F8196E"/>
    <w:rsid w:val="00F83927"/>
    <w:rsid w:val="00F848F1"/>
    <w:rsid w:val="00F84959"/>
    <w:rsid w:val="00F85559"/>
    <w:rsid w:val="00F85E94"/>
    <w:rsid w:val="00F86571"/>
    <w:rsid w:val="00F87B24"/>
    <w:rsid w:val="00F87B45"/>
    <w:rsid w:val="00F9164F"/>
    <w:rsid w:val="00F91EDD"/>
    <w:rsid w:val="00F92015"/>
    <w:rsid w:val="00F92622"/>
    <w:rsid w:val="00F92BA3"/>
    <w:rsid w:val="00F939E0"/>
    <w:rsid w:val="00F93DBB"/>
    <w:rsid w:val="00F93E24"/>
    <w:rsid w:val="00F96801"/>
    <w:rsid w:val="00F96F60"/>
    <w:rsid w:val="00F97293"/>
    <w:rsid w:val="00FA0218"/>
    <w:rsid w:val="00FA0913"/>
    <w:rsid w:val="00FA09A5"/>
    <w:rsid w:val="00FA1F66"/>
    <w:rsid w:val="00FA2687"/>
    <w:rsid w:val="00FA2EFD"/>
    <w:rsid w:val="00FA38F6"/>
    <w:rsid w:val="00FA40CB"/>
    <w:rsid w:val="00FA4E6D"/>
    <w:rsid w:val="00FA4E97"/>
    <w:rsid w:val="00FA6F4A"/>
    <w:rsid w:val="00FA7234"/>
    <w:rsid w:val="00FA7A90"/>
    <w:rsid w:val="00FA7D52"/>
    <w:rsid w:val="00FB0BF2"/>
    <w:rsid w:val="00FB1456"/>
    <w:rsid w:val="00FB1A71"/>
    <w:rsid w:val="00FB1C9D"/>
    <w:rsid w:val="00FB1F9C"/>
    <w:rsid w:val="00FB2079"/>
    <w:rsid w:val="00FB4892"/>
    <w:rsid w:val="00FB5ACD"/>
    <w:rsid w:val="00FB63B6"/>
    <w:rsid w:val="00FB6B53"/>
    <w:rsid w:val="00FB73FA"/>
    <w:rsid w:val="00FC0E3B"/>
    <w:rsid w:val="00FC16E2"/>
    <w:rsid w:val="00FC289E"/>
    <w:rsid w:val="00FC2BA6"/>
    <w:rsid w:val="00FC3646"/>
    <w:rsid w:val="00FC3A17"/>
    <w:rsid w:val="00FC439F"/>
    <w:rsid w:val="00FC53B8"/>
    <w:rsid w:val="00FC5E7C"/>
    <w:rsid w:val="00FC68D0"/>
    <w:rsid w:val="00FC7014"/>
    <w:rsid w:val="00FD03F1"/>
    <w:rsid w:val="00FD0600"/>
    <w:rsid w:val="00FD0C60"/>
    <w:rsid w:val="00FD33B7"/>
    <w:rsid w:val="00FD3D58"/>
    <w:rsid w:val="00FD49AB"/>
    <w:rsid w:val="00FD5216"/>
    <w:rsid w:val="00FD5BEA"/>
    <w:rsid w:val="00FD6373"/>
    <w:rsid w:val="00FD6403"/>
    <w:rsid w:val="00FD658E"/>
    <w:rsid w:val="00FD74DA"/>
    <w:rsid w:val="00FD7E4C"/>
    <w:rsid w:val="00FE19EC"/>
    <w:rsid w:val="00FE2039"/>
    <w:rsid w:val="00FE2998"/>
    <w:rsid w:val="00FE3454"/>
    <w:rsid w:val="00FE3DEA"/>
    <w:rsid w:val="00FE4341"/>
    <w:rsid w:val="00FE4F07"/>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EBA0B443-9188-4EA5-BD4D-3AB04C06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rsid w:val="00D91E22"/>
    <w:rPr>
      <w:sz w:val="20"/>
      <w:szCs w:val="20"/>
    </w:rPr>
  </w:style>
  <w:style w:type="character" w:customStyle="1" w:styleId="CommentTextChar">
    <w:name w:val="Comment Text Char"/>
    <w:basedOn w:val="DefaultParagraphFont"/>
    <w:link w:val="CommentText"/>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uiPriority w:val="99"/>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semiHidden/>
    <w:rsid w:val="00454CA6"/>
    <w:rPr>
      <w:rFonts w:ascii="Tahoma" w:hAnsi="Tahoma" w:cs="Tahoma"/>
      <w:sz w:val="16"/>
      <w:szCs w:val="16"/>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qFormat/>
    <w:locked/>
    <w:rsid w:val="00AC45EA"/>
    <w:rPr>
      <w:sz w:val="24"/>
      <w:szCs w:val="24"/>
    </w:rPr>
  </w:style>
  <w:style w:type="character" w:styleId="UnresolvedMention">
    <w:name w:val="Unresolved Mention"/>
    <w:basedOn w:val="DefaultParagraphFont"/>
    <w:uiPriority w:val="99"/>
    <w:semiHidden/>
    <w:unhideWhenUsed/>
    <w:rsid w:val="00DB4CDD"/>
    <w:rPr>
      <w:color w:val="605E5C"/>
      <w:shd w:val="clear" w:color="auto" w:fill="E1DFDD"/>
    </w:rPr>
  </w:style>
  <w:style w:type="character" w:customStyle="1" w:styleId="normaltextrun">
    <w:name w:val="normaltextrun"/>
    <w:basedOn w:val="DefaultParagraphFont"/>
    <w:rsid w:val="004840F6"/>
  </w:style>
  <w:style w:type="paragraph" w:customStyle="1" w:styleId="pf0">
    <w:name w:val="pf0"/>
    <w:basedOn w:val="Normal"/>
    <w:rsid w:val="00D356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0763699">
      <w:bodyDiv w:val="1"/>
      <w:marLeft w:val="0"/>
      <w:marRight w:val="0"/>
      <w:marTop w:val="0"/>
      <w:marBottom w:val="0"/>
      <w:divBdr>
        <w:top w:val="none" w:sz="0" w:space="0" w:color="auto"/>
        <w:left w:val="none" w:sz="0" w:space="0" w:color="auto"/>
        <w:bottom w:val="none" w:sz="0" w:space="0" w:color="auto"/>
        <w:right w:val="none" w:sz="0" w:space="0" w:color="auto"/>
      </w:divBdr>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85924501">
      <w:bodyDiv w:val="1"/>
      <w:marLeft w:val="0"/>
      <w:marRight w:val="0"/>
      <w:marTop w:val="0"/>
      <w:marBottom w:val="0"/>
      <w:divBdr>
        <w:top w:val="none" w:sz="0" w:space="0" w:color="auto"/>
        <w:left w:val="none" w:sz="0" w:space="0" w:color="auto"/>
        <w:bottom w:val="none" w:sz="0" w:space="0" w:color="auto"/>
        <w:right w:val="none" w:sz="0" w:space="0" w:color="auto"/>
      </w:divBdr>
    </w:div>
    <w:div w:id="157770737">
      <w:bodyDiv w:val="1"/>
      <w:marLeft w:val="0"/>
      <w:marRight w:val="0"/>
      <w:marTop w:val="0"/>
      <w:marBottom w:val="0"/>
      <w:divBdr>
        <w:top w:val="none" w:sz="0" w:space="0" w:color="auto"/>
        <w:left w:val="none" w:sz="0" w:space="0" w:color="auto"/>
        <w:bottom w:val="none" w:sz="0" w:space="0" w:color="auto"/>
        <w:right w:val="none" w:sz="0" w:space="0" w:color="auto"/>
      </w:divBdr>
    </w:div>
    <w:div w:id="166097139">
      <w:bodyDiv w:val="1"/>
      <w:marLeft w:val="0"/>
      <w:marRight w:val="0"/>
      <w:marTop w:val="0"/>
      <w:marBottom w:val="0"/>
      <w:divBdr>
        <w:top w:val="none" w:sz="0" w:space="0" w:color="auto"/>
        <w:left w:val="none" w:sz="0" w:space="0" w:color="auto"/>
        <w:bottom w:val="none" w:sz="0" w:space="0" w:color="auto"/>
        <w:right w:val="none" w:sz="0" w:space="0" w:color="auto"/>
      </w:divBdr>
    </w:div>
    <w:div w:id="175468007">
      <w:bodyDiv w:val="1"/>
      <w:marLeft w:val="0"/>
      <w:marRight w:val="0"/>
      <w:marTop w:val="0"/>
      <w:marBottom w:val="0"/>
      <w:divBdr>
        <w:top w:val="none" w:sz="0" w:space="0" w:color="auto"/>
        <w:left w:val="none" w:sz="0" w:space="0" w:color="auto"/>
        <w:bottom w:val="none" w:sz="0" w:space="0" w:color="auto"/>
        <w:right w:val="none" w:sz="0" w:space="0" w:color="auto"/>
      </w:divBdr>
    </w:div>
    <w:div w:id="202639417">
      <w:bodyDiv w:val="1"/>
      <w:marLeft w:val="0"/>
      <w:marRight w:val="0"/>
      <w:marTop w:val="0"/>
      <w:marBottom w:val="0"/>
      <w:divBdr>
        <w:top w:val="none" w:sz="0" w:space="0" w:color="auto"/>
        <w:left w:val="none" w:sz="0" w:space="0" w:color="auto"/>
        <w:bottom w:val="none" w:sz="0" w:space="0" w:color="auto"/>
        <w:right w:val="none" w:sz="0" w:space="0" w:color="auto"/>
      </w:divBdr>
    </w:div>
    <w:div w:id="264001971">
      <w:bodyDiv w:val="1"/>
      <w:marLeft w:val="0"/>
      <w:marRight w:val="0"/>
      <w:marTop w:val="0"/>
      <w:marBottom w:val="0"/>
      <w:divBdr>
        <w:top w:val="none" w:sz="0" w:space="0" w:color="auto"/>
        <w:left w:val="none" w:sz="0" w:space="0" w:color="auto"/>
        <w:bottom w:val="none" w:sz="0" w:space="0" w:color="auto"/>
        <w:right w:val="none" w:sz="0" w:space="0" w:color="auto"/>
      </w:divBdr>
    </w:div>
    <w:div w:id="280917891">
      <w:bodyDiv w:val="1"/>
      <w:marLeft w:val="0"/>
      <w:marRight w:val="0"/>
      <w:marTop w:val="0"/>
      <w:marBottom w:val="0"/>
      <w:divBdr>
        <w:top w:val="none" w:sz="0" w:space="0" w:color="auto"/>
        <w:left w:val="none" w:sz="0" w:space="0" w:color="auto"/>
        <w:bottom w:val="none" w:sz="0" w:space="0" w:color="auto"/>
        <w:right w:val="none" w:sz="0" w:space="0" w:color="auto"/>
      </w:divBdr>
    </w:div>
    <w:div w:id="308478842">
      <w:bodyDiv w:val="1"/>
      <w:marLeft w:val="0"/>
      <w:marRight w:val="0"/>
      <w:marTop w:val="0"/>
      <w:marBottom w:val="0"/>
      <w:divBdr>
        <w:top w:val="none" w:sz="0" w:space="0" w:color="auto"/>
        <w:left w:val="none" w:sz="0" w:space="0" w:color="auto"/>
        <w:bottom w:val="none" w:sz="0" w:space="0" w:color="auto"/>
        <w:right w:val="none" w:sz="0" w:space="0" w:color="auto"/>
      </w:divBdr>
    </w:div>
    <w:div w:id="326594201">
      <w:bodyDiv w:val="1"/>
      <w:marLeft w:val="0"/>
      <w:marRight w:val="0"/>
      <w:marTop w:val="0"/>
      <w:marBottom w:val="0"/>
      <w:divBdr>
        <w:top w:val="none" w:sz="0" w:space="0" w:color="auto"/>
        <w:left w:val="none" w:sz="0" w:space="0" w:color="auto"/>
        <w:bottom w:val="none" w:sz="0" w:space="0" w:color="auto"/>
        <w:right w:val="none" w:sz="0" w:space="0" w:color="auto"/>
      </w:divBdr>
    </w:div>
    <w:div w:id="329065316">
      <w:bodyDiv w:val="1"/>
      <w:marLeft w:val="0"/>
      <w:marRight w:val="0"/>
      <w:marTop w:val="0"/>
      <w:marBottom w:val="0"/>
      <w:divBdr>
        <w:top w:val="none" w:sz="0" w:space="0" w:color="auto"/>
        <w:left w:val="none" w:sz="0" w:space="0" w:color="auto"/>
        <w:bottom w:val="none" w:sz="0" w:space="0" w:color="auto"/>
        <w:right w:val="none" w:sz="0" w:space="0" w:color="auto"/>
      </w:divBdr>
    </w:div>
    <w:div w:id="329406654">
      <w:bodyDiv w:val="1"/>
      <w:marLeft w:val="0"/>
      <w:marRight w:val="0"/>
      <w:marTop w:val="0"/>
      <w:marBottom w:val="0"/>
      <w:divBdr>
        <w:top w:val="none" w:sz="0" w:space="0" w:color="auto"/>
        <w:left w:val="none" w:sz="0" w:space="0" w:color="auto"/>
        <w:bottom w:val="none" w:sz="0" w:space="0" w:color="auto"/>
        <w:right w:val="none" w:sz="0" w:space="0" w:color="auto"/>
      </w:divBdr>
    </w:div>
    <w:div w:id="330640537">
      <w:bodyDiv w:val="1"/>
      <w:marLeft w:val="0"/>
      <w:marRight w:val="0"/>
      <w:marTop w:val="0"/>
      <w:marBottom w:val="0"/>
      <w:divBdr>
        <w:top w:val="none" w:sz="0" w:space="0" w:color="auto"/>
        <w:left w:val="none" w:sz="0" w:space="0" w:color="auto"/>
        <w:bottom w:val="none" w:sz="0" w:space="0" w:color="auto"/>
        <w:right w:val="none" w:sz="0" w:space="0" w:color="auto"/>
      </w:divBdr>
    </w:div>
    <w:div w:id="365105614">
      <w:bodyDiv w:val="1"/>
      <w:marLeft w:val="0"/>
      <w:marRight w:val="0"/>
      <w:marTop w:val="0"/>
      <w:marBottom w:val="0"/>
      <w:divBdr>
        <w:top w:val="none" w:sz="0" w:space="0" w:color="auto"/>
        <w:left w:val="none" w:sz="0" w:space="0" w:color="auto"/>
        <w:bottom w:val="none" w:sz="0" w:space="0" w:color="auto"/>
        <w:right w:val="none" w:sz="0" w:space="0" w:color="auto"/>
      </w:divBdr>
    </w:div>
    <w:div w:id="400256714">
      <w:bodyDiv w:val="1"/>
      <w:marLeft w:val="0"/>
      <w:marRight w:val="0"/>
      <w:marTop w:val="0"/>
      <w:marBottom w:val="0"/>
      <w:divBdr>
        <w:top w:val="none" w:sz="0" w:space="0" w:color="auto"/>
        <w:left w:val="none" w:sz="0" w:space="0" w:color="auto"/>
        <w:bottom w:val="none" w:sz="0" w:space="0" w:color="auto"/>
        <w:right w:val="none" w:sz="0" w:space="0" w:color="auto"/>
      </w:divBdr>
    </w:div>
    <w:div w:id="402992587">
      <w:bodyDiv w:val="1"/>
      <w:marLeft w:val="0"/>
      <w:marRight w:val="0"/>
      <w:marTop w:val="0"/>
      <w:marBottom w:val="0"/>
      <w:divBdr>
        <w:top w:val="none" w:sz="0" w:space="0" w:color="auto"/>
        <w:left w:val="none" w:sz="0" w:space="0" w:color="auto"/>
        <w:bottom w:val="none" w:sz="0" w:space="0" w:color="auto"/>
        <w:right w:val="none" w:sz="0" w:space="0" w:color="auto"/>
      </w:divBdr>
    </w:div>
    <w:div w:id="412244243">
      <w:bodyDiv w:val="1"/>
      <w:marLeft w:val="0"/>
      <w:marRight w:val="0"/>
      <w:marTop w:val="0"/>
      <w:marBottom w:val="0"/>
      <w:divBdr>
        <w:top w:val="none" w:sz="0" w:space="0" w:color="auto"/>
        <w:left w:val="none" w:sz="0" w:space="0" w:color="auto"/>
        <w:bottom w:val="none" w:sz="0" w:space="0" w:color="auto"/>
        <w:right w:val="none" w:sz="0" w:space="0" w:color="auto"/>
      </w:divBdr>
    </w:div>
    <w:div w:id="436364018">
      <w:bodyDiv w:val="1"/>
      <w:marLeft w:val="0"/>
      <w:marRight w:val="0"/>
      <w:marTop w:val="0"/>
      <w:marBottom w:val="0"/>
      <w:divBdr>
        <w:top w:val="none" w:sz="0" w:space="0" w:color="auto"/>
        <w:left w:val="none" w:sz="0" w:space="0" w:color="auto"/>
        <w:bottom w:val="none" w:sz="0" w:space="0" w:color="auto"/>
        <w:right w:val="none" w:sz="0" w:space="0" w:color="auto"/>
      </w:divBdr>
    </w:div>
    <w:div w:id="436557903">
      <w:bodyDiv w:val="1"/>
      <w:marLeft w:val="0"/>
      <w:marRight w:val="0"/>
      <w:marTop w:val="0"/>
      <w:marBottom w:val="0"/>
      <w:divBdr>
        <w:top w:val="none" w:sz="0" w:space="0" w:color="auto"/>
        <w:left w:val="none" w:sz="0" w:space="0" w:color="auto"/>
        <w:bottom w:val="none" w:sz="0" w:space="0" w:color="auto"/>
        <w:right w:val="none" w:sz="0" w:space="0" w:color="auto"/>
      </w:divBdr>
    </w:div>
    <w:div w:id="440225508">
      <w:bodyDiv w:val="1"/>
      <w:marLeft w:val="0"/>
      <w:marRight w:val="0"/>
      <w:marTop w:val="0"/>
      <w:marBottom w:val="0"/>
      <w:divBdr>
        <w:top w:val="none" w:sz="0" w:space="0" w:color="auto"/>
        <w:left w:val="none" w:sz="0" w:space="0" w:color="auto"/>
        <w:bottom w:val="none" w:sz="0" w:space="0" w:color="auto"/>
        <w:right w:val="none" w:sz="0" w:space="0" w:color="auto"/>
      </w:divBdr>
    </w:div>
    <w:div w:id="472869766">
      <w:bodyDiv w:val="1"/>
      <w:marLeft w:val="0"/>
      <w:marRight w:val="0"/>
      <w:marTop w:val="0"/>
      <w:marBottom w:val="0"/>
      <w:divBdr>
        <w:top w:val="none" w:sz="0" w:space="0" w:color="auto"/>
        <w:left w:val="none" w:sz="0" w:space="0" w:color="auto"/>
        <w:bottom w:val="none" w:sz="0" w:space="0" w:color="auto"/>
        <w:right w:val="none" w:sz="0" w:space="0" w:color="auto"/>
      </w:divBdr>
    </w:div>
    <w:div w:id="521673759">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60337168">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23119841">
      <w:bodyDiv w:val="1"/>
      <w:marLeft w:val="0"/>
      <w:marRight w:val="0"/>
      <w:marTop w:val="0"/>
      <w:marBottom w:val="0"/>
      <w:divBdr>
        <w:top w:val="none" w:sz="0" w:space="0" w:color="auto"/>
        <w:left w:val="none" w:sz="0" w:space="0" w:color="auto"/>
        <w:bottom w:val="none" w:sz="0" w:space="0" w:color="auto"/>
        <w:right w:val="none" w:sz="0" w:space="0" w:color="auto"/>
      </w:divBdr>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7400">
      <w:bodyDiv w:val="1"/>
      <w:marLeft w:val="0"/>
      <w:marRight w:val="0"/>
      <w:marTop w:val="0"/>
      <w:marBottom w:val="0"/>
      <w:divBdr>
        <w:top w:val="none" w:sz="0" w:space="0" w:color="auto"/>
        <w:left w:val="none" w:sz="0" w:space="0" w:color="auto"/>
        <w:bottom w:val="none" w:sz="0" w:space="0" w:color="auto"/>
        <w:right w:val="none" w:sz="0" w:space="0" w:color="auto"/>
      </w:divBdr>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6707958">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27608438">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41562021">
      <w:bodyDiv w:val="1"/>
      <w:marLeft w:val="0"/>
      <w:marRight w:val="0"/>
      <w:marTop w:val="0"/>
      <w:marBottom w:val="0"/>
      <w:divBdr>
        <w:top w:val="none" w:sz="0" w:space="0" w:color="auto"/>
        <w:left w:val="none" w:sz="0" w:space="0" w:color="auto"/>
        <w:bottom w:val="none" w:sz="0" w:space="0" w:color="auto"/>
        <w:right w:val="none" w:sz="0" w:space="0" w:color="auto"/>
      </w:divBdr>
    </w:div>
    <w:div w:id="754861398">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774446564">
      <w:bodyDiv w:val="1"/>
      <w:marLeft w:val="0"/>
      <w:marRight w:val="0"/>
      <w:marTop w:val="0"/>
      <w:marBottom w:val="0"/>
      <w:divBdr>
        <w:top w:val="none" w:sz="0" w:space="0" w:color="auto"/>
        <w:left w:val="none" w:sz="0" w:space="0" w:color="auto"/>
        <w:bottom w:val="none" w:sz="0" w:space="0" w:color="auto"/>
        <w:right w:val="none" w:sz="0" w:space="0" w:color="auto"/>
      </w:divBdr>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34752412">
      <w:bodyDiv w:val="1"/>
      <w:marLeft w:val="0"/>
      <w:marRight w:val="0"/>
      <w:marTop w:val="0"/>
      <w:marBottom w:val="0"/>
      <w:divBdr>
        <w:top w:val="none" w:sz="0" w:space="0" w:color="auto"/>
        <w:left w:val="none" w:sz="0" w:space="0" w:color="auto"/>
        <w:bottom w:val="none" w:sz="0" w:space="0" w:color="auto"/>
        <w:right w:val="none" w:sz="0" w:space="0" w:color="auto"/>
      </w:divBdr>
    </w:div>
    <w:div w:id="943659327">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78343310">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09528999">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82">
      <w:bodyDiv w:val="1"/>
      <w:marLeft w:val="0"/>
      <w:marRight w:val="0"/>
      <w:marTop w:val="0"/>
      <w:marBottom w:val="0"/>
      <w:divBdr>
        <w:top w:val="none" w:sz="0" w:space="0" w:color="auto"/>
        <w:left w:val="none" w:sz="0" w:space="0" w:color="auto"/>
        <w:bottom w:val="none" w:sz="0" w:space="0" w:color="auto"/>
        <w:right w:val="none" w:sz="0" w:space="0" w:color="auto"/>
      </w:divBdr>
    </w:div>
    <w:div w:id="1116365491">
      <w:bodyDiv w:val="1"/>
      <w:marLeft w:val="0"/>
      <w:marRight w:val="0"/>
      <w:marTop w:val="0"/>
      <w:marBottom w:val="0"/>
      <w:divBdr>
        <w:top w:val="none" w:sz="0" w:space="0" w:color="auto"/>
        <w:left w:val="none" w:sz="0" w:space="0" w:color="auto"/>
        <w:bottom w:val="none" w:sz="0" w:space="0" w:color="auto"/>
        <w:right w:val="none" w:sz="0" w:space="0" w:color="auto"/>
      </w:divBdr>
    </w:div>
    <w:div w:id="1131168478">
      <w:bodyDiv w:val="1"/>
      <w:marLeft w:val="0"/>
      <w:marRight w:val="0"/>
      <w:marTop w:val="0"/>
      <w:marBottom w:val="0"/>
      <w:divBdr>
        <w:top w:val="none" w:sz="0" w:space="0" w:color="auto"/>
        <w:left w:val="none" w:sz="0" w:space="0" w:color="auto"/>
        <w:bottom w:val="none" w:sz="0" w:space="0" w:color="auto"/>
        <w:right w:val="none" w:sz="0" w:space="0" w:color="auto"/>
      </w:divBdr>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193036302">
      <w:bodyDiv w:val="1"/>
      <w:marLeft w:val="0"/>
      <w:marRight w:val="0"/>
      <w:marTop w:val="0"/>
      <w:marBottom w:val="0"/>
      <w:divBdr>
        <w:top w:val="none" w:sz="0" w:space="0" w:color="auto"/>
        <w:left w:val="none" w:sz="0" w:space="0" w:color="auto"/>
        <w:bottom w:val="none" w:sz="0" w:space="0" w:color="auto"/>
        <w:right w:val="none" w:sz="0" w:space="0" w:color="auto"/>
      </w:divBdr>
    </w:div>
    <w:div w:id="1208495430">
      <w:bodyDiv w:val="1"/>
      <w:marLeft w:val="0"/>
      <w:marRight w:val="0"/>
      <w:marTop w:val="0"/>
      <w:marBottom w:val="0"/>
      <w:divBdr>
        <w:top w:val="none" w:sz="0" w:space="0" w:color="auto"/>
        <w:left w:val="none" w:sz="0" w:space="0" w:color="auto"/>
        <w:bottom w:val="none" w:sz="0" w:space="0" w:color="auto"/>
        <w:right w:val="none" w:sz="0" w:space="0" w:color="auto"/>
      </w:divBdr>
    </w:div>
    <w:div w:id="1226916266">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57730644">
      <w:bodyDiv w:val="1"/>
      <w:marLeft w:val="0"/>
      <w:marRight w:val="0"/>
      <w:marTop w:val="0"/>
      <w:marBottom w:val="0"/>
      <w:divBdr>
        <w:top w:val="none" w:sz="0" w:space="0" w:color="auto"/>
        <w:left w:val="none" w:sz="0" w:space="0" w:color="auto"/>
        <w:bottom w:val="none" w:sz="0" w:space="0" w:color="auto"/>
        <w:right w:val="none" w:sz="0" w:space="0" w:color="auto"/>
      </w:divBdr>
    </w:div>
    <w:div w:id="1379357355">
      <w:bodyDiv w:val="1"/>
      <w:marLeft w:val="0"/>
      <w:marRight w:val="0"/>
      <w:marTop w:val="0"/>
      <w:marBottom w:val="0"/>
      <w:divBdr>
        <w:top w:val="none" w:sz="0" w:space="0" w:color="auto"/>
        <w:left w:val="none" w:sz="0" w:space="0" w:color="auto"/>
        <w:bottom w:val="none" w:sz="0" w:space="0" w:color="auto"/>
        <w:right w:val="none" w:sz="0" w:space="0" w:color="auto"/>
      </w:divBdr>
    </w:div>
    <w:div w:id="1382705828">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17019">
      <w:bodyDiv w:val="1"/>
      <w:marLeft w:val="0"/>
      <w:marRight w:val="0"/>
      <w:marTop w:val="0"/>
      <w:marBottom w:val="0"/>
      <w:divBdr>
        <w:top w:val="none" w:sz="0" w:space="0" w:color="auto"/>
        <w:left w:val="none" w:sz="0" w:space="0" w:color="auto"/>
        <w:bottom w:val="none" w:sz="0" w:space="0" w:color="auto"/>
        <w:right w:val="none" w:sz="0" w:space="0" w:color="auto"/>
      </w:divBdr>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17820715">
      <w:bodyDiv w:val="1"/>
      <w:marLeft w:val="0"/>
      <w:marRight w:val="0"/>
      <w:marTop w:val="0"/>
      <w:marBottom w:val="0"/>
      <w:divBdr>
        <w:top w:val="none" w:sz="0" w:space="0" w:color="auto"/>
        <w:left w:val="none" w:sz="0" w:space="0" w:color="auto"/>
        <w:bottom w:val="none" w:sz="0" w:space="0" w:color="auto"/>
        <w:right w:val="none" w:sz="0" w:space="0" w:color="auto"/>
      </w:divBdr>
    </w:div>
    <w:div w:id="1457024709">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485051926">
      <w:bodyDiv w:val="1"/>
      <w:marLeft w:val="0"/>
      <w:marRight w:val="0"/>
      <w:marTop w:val="0"/>
      <w:marBottom w:val="0"/>
      <w:divBdr>
        <w:top w:val="none" w:sz="0" w:space="0" w:color="auto"/>
        <w:left w:val="none" w:sz="0" w:space="0" w:color="auto"/>
        <w:bottom w:val="none" w:sz="0" w:space="0" w:color="auto"/>
        <w:right w:val="none" w:sz="0" w:space="0" w:color="auto"/>
      </w:divBdr>
    </w:div>
    <w:div w:id="1497182792">
      <w:bodyDiv w:val="1"/>
      <w:marLeft w:val="0"/>
      <w:marRight w:val="0"/>
      <w:marTop w:val="0"/>
      <w:marBottom w:val="0"/>
      <w:divBdr>
        <w:top w:val="none" w:sz="0" w:space="0" w:color="auto"/>
        <w:left w:val="none" w:sz="0" w:space="0" w:color="auto"/>
        <w:bottom w:val="none" w:sz="0" w:space="0" w:color="auto"/>
        <w:right w:val="none" w:sz="0" w:space="0" w:color="auto"/>
      </w:divBdr>
    </w:div>
    <w:div w:id="157473013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1671058173">
      <w:bodyDiv w:val="1"/>
      <w:marLeft w:val="0"/>
      <w:marRight w:val="0"/>
      <w:marTop w:val="0"/>
      <w:marBottom w:val="0"/>
      <w:divBdr>
        <w:top w:val="none" w:sz="0" w:space="0" w:color="auto"/>
        <w:left w:val="none" w:sz="0" w:space="0" w:color="auto"/>
        <w:bottom w:val="none" w:sz="0" w:space="0" w:color="auto"/>
        <w:right w:val="none" w:sz="0" w:space="0" w:color="auto"/>
      </w:divBdr>
    </w:div>
    <w:div w:id="1774204914">
      <w:bodyDiv w:val="1"/>
      <w:marLeft w:val="0"/>
      <w:marRight w:val="0"/>
      <w:marTop w:val="0"/>
      <w:marBottom w:val="0"/>
      <w:divBdr>
        <w:top w:val="none" w:sz="0" w:space="0" w:color="auto"/>
        <w:left w:val="none" w:sz="0" w:space="0" w:color="auto"/>
        <w:bottom w:val="none" w:sz="0" w:space="0" w:color="auto"/>
        <w:right w:val="none" w:sz="0" w:space="0" w:color="auto"/>
      </w:divBdr>
    </w:div>
    <w:div w:id="1839733319">
      <w:bodyDiv w:val="1"/>
      <w:marLeft w:val="0"/>
      <w:marRight w:val="0"/>
      <w:marTop w:val="0"/>
      <w:marBottom w:val="0"/>
      <w:divBdr>
        <w:top w:val="none" w:sz="0" w:space="0" w:color="auto"/>
        <w:left w:val="none" w:sz="0" w:space="0" w:color="auto"/>
        <w:bottom w:val="none" w:sz="0" w:space="0" w:color="auto"/>
        <w:right w:val="none" w:sz="0" w:space="0" w:color="auto"/>
      </w:divBdr>
    </w:div>
    <w:div w:id="1894996701">
      <w:bodyDiv w:val="1"/>
      <w:marLeft w:val="0"/>
      <w:marRight w:val="0"/>
      <w:marTop w:val="0"/>
      <w:marBottom w:val="0"/>
      <w:divBdr>
        <w:top w:val="none" w:sz="0" w:space="0" w:color="auto"/>
        <w:left w:val="none" w:sz="0" w:space="0" w:color="auto"/>
        <w:bottom w:val="none" w:sz="0" w:space="0" w:color="auto"/>
        <w:right w:val="none" w:sz="0" w:space="0" w:color="auto"/>
      </w:divBdr>
    </w:div>
    <w:div w:id="1906069558">
      <w:bodyDiv w:val="1"/>
      <w:marLeft w:val="0"/>
      <w:marRight w:val="0"/>
      <w:marTop w:val="0"/>
      <w:marBottom w:val="0"/>
      <w:divBdr>
        <w:top w:val="none" w:sz="0" w:space="0" w:color="auto"/>
        <w:left w:val="none" w:sz="0" w:space="0" w:color="auto"/>
        <w:bottom w:val="none" w:sz="0" w:space="0" w:color="auto"/>
        <w:right w:val="none" w:sz="0" w:space="0" w:color="auto"/>
      </w:divBdr>
    </w:div>
    <w:div w:id="1911963155">
      <w:bodyDiv w:val="1"/>
      <w:marLeft w:val="0"/>
      <w:marRight w:val="0"/>
      <w:marTop w:val="0"/>
      <w:marBottom w:val="0"/>
      <w:divBdr>
        <w:top w:val="none" w:sz="0" w:space="0" w:color="auto"/>
        <w:left w:val="none" w:sz="0" w:space="0" w:color="auto"/>
        <w:bottom w:val="none" w:sz="0" w:space="0" w:color="auto"/>
        <w:right w:val="none" w:sz="0" w:space="0" w:color="auto"/>
      </w:divBdr>
    </w:div>
    <w:div w:id="1958289572">
      <w:bodyDiv w:val="1"/>
      <w:marLeft w:val="0"/>
      <w:marRight w:val="0"/>
      <w:marTop w:val="0"/>
      <w:marBottom w:val="0"/>
      <w:divBdr>
        <w:top w:val="none" w:sz="0" w:space="0" w:color="auto"/>
        <w:left w:val="none" w:sz="0" w:space="0" w:color="auto"/>
        <w:bottom w:val="none" w:sz="0" w:space="0" w:color="auto"/>
        <w:right w:val="none" w:sz="0" w:space="0" w:color="auto"/>
      </w:divBdr>
    </w:div>
    <w:div w:id="1958294897">
      <w:bodyDiv w:val="1"/>
      <w:marLeft w:val="0"/>
      <w:marRight w:val="0"/>
      <w:marTop w:val="0"/>
      <w:marBottom w:val="0"/>
      <w:divBdr>
        <w:top w:val="none" w:sz="0" w:space="0" w:color="auto"/>
        <w:left w:val="none" w:sz="0" w:space="0" w:color="auto"/>
        <w:bottom w:val="none" w:sz="0" w:space="0" w:color="auto"/>
        <w:right w:val="none" w:sz="0" w:space="0" w:color="auto"/>
      </w:divBdr>
    </w:div>
    <w:div w:id="1976718333">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pean-social-fund-plus/en/social-innovation-match" TargetMode="External"/><Relationship Id="rId13" Type="http://schemas.openxmlformats.org/officeDocument/2006/relationships/hyperlink" Target="https://eimin.lrv.lt/uploads/eimin/documents/files/Darbo%20na%C5%A1umo%20vertinimas%202022%20m_%20gruodis_galutinis%20(002).pdf" TargetMode="External"/><Relationship Id="rId18" Type="http://schemas.openxmlformats.org/officeDocument/2006/relationships/hyperlink" Target="https://www.oecd.org/lt/publications/oslo-vadovas-2018_a6ccbad3-lt.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ar.lt/portal/lt/legalAct/TAR.A3AC13936022/asr" TargetMode="External"/><Relationship Id="rId7" Type="http://schemas.openxmlformats.org/officeDocument/2006/relationships/endnotes" Target="endnotes.xml"/><Relationship Id="rId12" Type="http://schemas.openxmlformats.org/officeDocument/2006/relationships/hyperlink" Target="https://eimin.lrv.lt/uploads/eimin/documents/files/Darbo%20na%C5%A1umo%20vertinimas%202022%20m_%20gruodis_galutinis%20(002).pdf" TargetMode="External"/><Relationship Id="rId17" Type="http://schemas.openxmlformats.org/officeDocument/2006/relationships/hyperlink" Target="https://e-seimas.lrs.lt/portal/legalAct/lt/TAD/TAIS.426659/asr" TargetMode="External"/><Relationship Id="rId25" Type="http://schemas.openxmlformats.org/officeDocument/2006/relationships/hyperlink" Target="https://www.e-tar.lt/portal/lt/legalAct/TAR.A3AC13936022/asr" TargetMode="External"/><Relationship Id="rId2" Type="http://schemas.openxmlformats.org/officeDocument/2006/relationships/numbering" Target="numbering.xml"/><Relationship Id="rId16" Type="http://schemas.openxmlformats.org/officeDocument/2006/relationships/hyperlink" Target="https://e-seimas.lrs.lt/portal/legalAct/lt/TAD/3a00ca517f7d11e89188e16a6495e98c/asr" TargetMode="External"/><Relationship Id="rId20" Type="http://schemas.openxmlformats.org/officeDocument/2006/relationships/hyperlink" Target="https://www.e-tar.lt/portal/lt/legalAct/TAR.A3AC13936022/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e-tar.lt/portal/lt/legalAct/TAR.A3AC13936022/asr" TargetMode="External"/><Relationship Id="rId5" Type="http://schemas.openxmlformats.org/officeDocument/2006/relationships/webSettings" Target="webSettings.xml"/><Relationship Id="rId15" Type="http://schemas.openxmlformats.org/officeDocument/2006/relationships/hyperlink" Target="https://e-seimas.lrs.lt/portal/legalAct/lt/TAD/TAIS.309099?positionInSearchResults=6&amp;searchModelUUID=ff967197-aab7-4bfd-9977-2abcdec1cea1" TargetMode="External"/><Relationship Id="rId23" Type="http://schemas.openxmlformats.org/officeDocument/2006/relationships/hyperlink" Target="https://www.e-tar.lt/portal/lt/legalAct/TAR.A3AC13936022/asr"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aaa.lrv.lt/lt/veiklos-sritys/atliekos/atlieku-apskaita/atlieku-apskaitos-duomenys/suvestine-pagal-atlieku-kodus" TargetMode="External"/><Relationship Id="rId4" Type="http://schemas.openxmlformats.org/officeDocument/2006/relationships/settings" Target="settings.xml"/><Relationship Id="rId9" Type="http://schemas.openxmlformats.org/officeDocument/2006/relationships/hyperlink" Target="https://www.oecd.org/science/oslo-vadovas-2018-a6ccbad3-lt.htm" TargetMode="External"/><Relationship Id="rId14" Type="http://schemas.openxmlformats.org/officeDocument/2006/relationships/hyperlink" Target="https://www.e-tar.lt/portal/lt/legalAct/9f349d40221011edb4cae1b158f98ea5" TargetMode="External"/><Relationship Id="rId22" Type="http://schemas.openxmlformats.org/officeDocument/2006/relationships/hyperlink" Target="https://www.e-tar.lt/portal/lt/legalAct/TAR.A3AC13936022/asr"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09BA-D9B2-4700-B047-70757023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7855</Words>
  <Characters>44780</Characters>
  <Application>Microsoft Office Word</Application>
  <DocSecurity>0</DocSecurity>
  <Lines>373</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52530</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Algirdas Petkevičius</cp:lastModifiedBy>
  <cp:revision>2</cp:revision>
  <cp:lastPrinted>2020-02-24T13:37:00Z</cp:lastPrinted>
  <dcterms:created xsi:type="dcterms:W3CDTF">2024-12-02T12:44:00Z</dcterms:created>
  <dcterms:modified xsi:type="dcterms:W3CDTF">2024-12-02T12:44:00Z</dcterms:modified>
</cp:coreProperties>
</file>