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00A0E" w14:textId="2EE59D74" w:rsidR="00360414" w:rsidRPr="006B69CD" w:rsidRDefault="00360414" w:rsidP="00131B09">
      <w:pPr>
        <w:pStyle w:val="xl127"/>
        <w:spacing w:before="0" w:beforeAutospacing="0" w:after="0" w:afterAutospacing="0"/>
        <w:ind w:left="5040" w:firstLine="720"/>
        <w:jc w:val="both"/>
        <w:rPr>
          <w:rFonts w:ascii="Times New Roman" w:hAnsi="Times New Roman" w:cs="Times New Roman"/>
        </w:rPr>
      </w:pPr>
      <w:r w:rsidRPr="006B69CD">
        <w:rPr>
          <w:rFonts w:ascii="Times New Roman" w:hAnsi="Times New Roman" w:cs="Times New Roman"/>
          <w:b w:val="0"/>
        </w:rPr>
        <w:t>PRITARTA</w:t>
      </w:r>
    </w:p>
    <w:p w14:paraId="743EB43E" w14:textId="6B0D2F45" w:rsidR="00360414" w:rsidRPr="006B69CD" w:rsidRDefault="00360414" w:rsidP="00131B09">
      <w:pPr>
        <w:ind w:left="5040" w:firstLine="720"/>
        <w:jc w:val="both"/>
        <w:rPr>
          <w:bCs/>
          <w:szCs w:val="24"/>
        </w:rPr>
      </w:pPr>
      <w:r w:rsidRPr="006B69CD">
        <w:rPr>
          <w:bCs/>
          <w:szCs w:val="24"/>
        </w:rPr>
        <w:t>**********</w:t>
      </w:r>
    </w:p>
    <w:p w14:paraId="2495A3B7" w14:textId="4C5999F3" w:rsidR="00360414" w:rsidRPr="006B69CD" w:rsidRDefault="00360414" w:rsidP="00131B09">
      <w:pPr>
        <w:pStyle w:val="Header"/>
        <w:tabs>
          <w:tab w:val="clear" w:pos="4153"/>
          <w:tab w:val="clear" w:pos="8306"/>
        </w:tabs>
        <w:ind w:left="5040" w:firstLine="720"/>
        <w:jc w:val="both"/>
        <w:rPr>
          <w:bCs/>
          <w:szCs w:val="24"/>
        </w:rPr>
      </w:pPr>
      <w:r w:rsidRPr="006B69CD">
        <w:rPr>
          <w:bCs/>
          <w:szCs w:val="24"/>
        </w:rPr>
        <w:t xml:space="preserve">2024 m.         d. </w:t>
      </w:r>
      <w:r w:rsidR="005E5DB8" w:rsidRPr="006B69CD">
        <w:rPr>
          <w:bCs/>
          <w:szCs w:val="24"/>
        </w:rPr>
        <w:t>*****</w:t>
      </w:r>
      <w:r w:rsidRPr="006B69CD">
        <w:rPr>
          <w:bCs/>
          <w:szCs w:val="24"/>
        </w:rPr>
        <w:t xml:space="preserve">Nr. </w:t>
      </w:r>
    </w:p>
    <w:p w14:paraId="1BB65A41" w14:textId="77777777" w:rsidR="00360414" w:rsidRPr="006B69CD" w:rsidRDefault="00360414" w:rsidP="00131B09">
      <w:pPr>
        <w:jc w:val="both"/>
        <w:rPr>
          <w:bCs/>
          <w:szCs w:val="24"/>
        </w:rPr>
      </w:pPr>
    </w:p>
    <w:p w14:paraId="743383EA" w14:textId="237DCEBA" w:rsidR="0027192C" w:rsidRPr="006B69CD" w:rsidRDefault="0027192C" w:rsidP="00CF360E">
      <w:pPr>
        <w:jc w:val="center"/>
        <w:rPr>
          <w:b/>
          <w:szCs w:val="24"/>
        </w:rPr>
      </w:pPr>
      <w:r w:rsidRPr="006B69CD">
        <w:rPr>
          <w:b/>
          <w:szCs w:val="24"/>
        </w:rPr>
        <w:t>(Pavyzdinė įstatų forma</w:t>
      </w:r>
      <w:r w:rsidR="00FC175C" w:rsidRPr="006B69CD">
        <w:rPr>
          <w:b/>
          <w:szCs w:val="24"/>
        </w:rPr>
        <w:t>, kai planuojama</w:t>
      </w:r>
      <w:r w:rsidR="00FC175C" w:rsidRPr="006B69CD">
        <w:rPr>
          <w:rStyle w:val="cf01"/>
          <w:rFonts w:ascii="Times New Roman" w:eastAsiaTheme="majorEastAsia" w:hAnsi="Times New Roman" w:cs="Times New Roman"/>
          <w:sz w:val="24"/>
          <w:szCs w:val="24"/>
        </w:rPr>
        <w:t xml:space="preserve"> </w:t>
      </w:r>
      <w:r w:rsidR="00FC175C" w:rsidRPr="006B69CD">
        <w:rPr>
          <w:rStyle w:val="cf01"/>
          <w:rFonts w:ascii="Times New Roman" w:eastAsiaTheme="majorEastAsia" w:hAnsi="Times New Roman" w:cs="Times New Roman"/>
          <w:b/>
          <w:bCs/>
          <w:sz w:val="24"/>
          <w:szCs w:val="24"/>
        </w:rPr>
        <w:t>vykdyti veik</w:t>
      </w:r>
      <w:r w:rsidR="0023487F" w:rsidRPr="006B69CD">
        <w:rPr>
          <w:rStyle w:val="cf01"/>
          <w:rFonts w:ascii="Times New Roman" w:eastAsiaTheme="majorEastAsia" w:hAnsi="Times New Roman" w:cs="Times New Roman"/>
          <w:b/>
          <w:bCs/>
          <w:sz w:val="24"/>
          <w:szCs w:val="24"/>
        </w:rPr>
        <w:t>lą</w:t>
      </w:r>
      <w:r w:rsidR="00FC175C" w:rsidRPr="006B69CD">
        <w:rPr>
          <w:rStyle w:val="cf01"/>
          <w:rFonts w:ascii="Times New Roman" w:eastAsiaTheme="majorEastAsia" w:hAnsi="Times New Roman" w:cs="Times New Roman"/>
          <w:b/>
          <w:bCs/>
          <w:sz w:val="24"/>
          <w:szCs w:val="24"/>
        </w:rPr>
        <w:t xml:space="preserve"> tik pagal AEIĮ 20(2) str. nuostatas</w:t>
      </w:r>
      <w:r w:rsidRPr="006B69CD">
        <w:rPr>
          <w:b/>
          <w:szCs w:val="24"/>
        </w:rPr>
        <w:t>)</w:t>
      </w:r>
    </w:p>
    <w:p w14:paraId="51B801E2" w14:textId="77777777" w:rsidR="0027192C" w:rsidRPr="006B69CD" w:rsidRDefault="0027192C" w:rsidP="00CF360E">
      <w:pPr>
        <w:jc w:val="center"/>
        <w:rPr>
          <w:bCs/>
          <w:szCs w:val="24"/>
        </w:rPr>
      </w:pPr>
    </w:p>
    <w:p w14:paraId="44159E9F" w14:textId="5D599E46" w:rsidR="0027192C" w:rsidRPr="006B69CD" w:rsidRDefault="0027192C" w:rsidP="00CF360E">
      <w:pPr>
        <w:jc w:val="center"/>
        <w:rPr>
          <w:bCs/>
          <w:szCs w:val="24"/>
        </w:rPr>
      </w:pPr>
      <w:r w:rsidRPr="006B69CD">
        <w:rPr>
          <w:bCs/>
          <w:szCs w:val="24"/>
        </w:rPr>
        <w:t>______________________________</w:t>
      </w:r>
    </w:p>
    <w:p w14:paraId="43FFA963" w14:textId="6DA6C758" w:rsidR="0027192C" w:rsidRPr="006B69CD" w:rsidRDefault="0027192C" w:rsidP="00CF360E">
      <w:pPr>
        <w:jc w:val="center"/>
        <w:rPr>
          <w:bCs/>
          <w:szCs w:val="24"/>
        </w:rPr>
      </w:pPr>
      <w:r w:rsidRPr="006B69CD">
        <w:rPr>
          <w:bCs/>
          <w:szCs w:val="24"/>
        </w:rPr>
        <w:t>(</w:t>
      </w:r>
      <w:r w:rsidRPr="006B69CD">
        <w:rPr>
          <w:bCs/>
          <w:i/>
          <w:iCs/>
          <w:szCs w:val="24"/>
        </w:rPr>
        <w:t>viešosios įstaigos pavadinimas</w:t>
      </w:r>
      <w:r w:rsidRPr="006B69CD">
        <w:rPr>
          <w:bCs/>
          <w:szCs w:val="24"/>
        </w:rPr>
        <w:t>)</w:t>
      </w:r>
    </w:p>
    <w:p w14:paraId="37997A3B" w14:textId="4F319007" w:rsidR="00541A46" w:rsidRPr="006B69CD" w:rsidRDefault="00541A46" w:rsidP="00131B09">
      <w:pPr>
        <w:jc w:val="both"/>
        <w:rPr>
          <w:bCs/>
          <w:szCs w:val="24"/>
        </w:rPr>
      </w:pPr>
    </w:p>
    <w:p w14:paraId="3A14B09F" w14:textId="26FD02C8" w:rsidR="00541A46" w:rsidRPr="006B69CD" w:rsidRDefault="00541A46" w:rsidP="000E754D">
      <w:pPr>
        <w:jc w:val="center"/>
        <w:rPr>
          <w:b/>
          <w:szCs w:val="24"/>
        </w:rPr>
      </w:pPr>
      <w:r w:rsidRPr="006B69CD">
        <w:rPr>
          <w:b/>
          <w:szCs w:val="24"/>
        </w:rPr>
        <w:t>ĮSTATAI</w:t>
      </w:r>
    </w:p>
    <w:p w14:paraId="0B1CCC80" w14:textId="77777777" w:rsidR="00541A46" w:rsidRPr="006B69CD" w:rsidRDefault="00541A46" w:rsidP="00131B09">
      <w:pPr>
        <w:jc w:val="both"/>
        <w:rPr>
          <w:bCs/>
          <w:szCs w:val="24"/>
        </w:rPr>
      </w:pPr>
    </w:p>
    <w:p w14:paraId="6AC3C8E8" w14:textId="4E9F99BF" w:rsidR="00541A46" w:rsidRPr="006B69CD" w:rsidRDefault="00541A46" w:rsidP="000E754D">
      <w:pPr>
        <w:jc w:val="center"/>
        <w:rPr>
          <w:b/>
          <w:szCs w:val="24"/>
        </w:rPr>
      </w:pPr>
      <w:r w:rsidRPr="006B69CD">
        <w:rPr>
          <w:b/>
          <w:szCs w:val="24"/>
        </w:rPr>
        <w:t>I SKYRIUS</w:t>
      </w:r>
    </w:p>
    <w:p w14:paraId="31F21F10" w14:textId="654A6CFC" w:rsidR="00541A46" w:rsidRPr="006B69CD" w:rsidRDefault="00541A46" w:rsidP="000E754D">
      <w:pPr>
        <w:jc w:val="center"/>
        <w:rPr>
          <w:b/>
          <w:szCs w:val="24"/>
        </w:rPr>
      </w:pPr>
      <w:r w:rsidRPr="006B69CD">
        <w:rPr>
          <w:b/>
          <w:szCs w:val="24"/>
        </w:rPr>
        <w:t>BENDROSIOS NUOSTATOS</w:t>
      </w:r>
    </w:p>
    <w:p w14:paraId="34C6B452" w14:textId="77777777" w:rsidR="00541A46" w:rsidRPr="006B69CD" w:rsidRDefault="00541A46" w:rsidP="00131B09">
      <w:pPr>
        <w:jc w:val="both"/>
        <w:rPr>
          <w:bCs/>
          <w:szCs w:val="24"/>
        </w:rPr>
      </w:pPr>
    </w:p>
    <w:p w14:paraId="754B918B" w14:textId="5C5F5BAD" w:rsidR="00A67E4C" w:rsidRPr="006B69CD" w:rsidRDefault="00A67E4C" w:rsidP="00131B09">
      <w:pPr>
        <w:pStyle w:val="ListParagraph"/>
        <w:numPr>
          <w:ilvl w:val="1"/>
          <w:numId w:val="1"/>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____________________________ (toliau – Įstaiga) yra ribotos civilinės atsakomybės viešasis juridinis asmuo, atliekantis Įstaigos įstatuose (toliau – Įstatai) nurodytas funkcijas. </w:t>
      </w:r>
    </w:p>
    <w:p w14:paraId="6F1B7987" w14:textId="676CA1B8" w:rsidR="00A67E4C" w:rsidRPr="006B69CD" w:rsidRDefault="00A67E4C" w:rsidP="00131B09">
      <w:pPr>
        <w:pStyle w:val="ListParagraph"/>
        <w:numPr>
          <w:ilvl w:val="1"/>
          <w:numId w:val="1"/>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Įstaiga savo veikloje vadovaujasi Įstatais, Lietuvos Respublikos civiliniu kodeksu, Lietuvos Respublikos viešųjų įstaigų įstatymu, Lietuvos Respublikos atsinaujinančių išteklių energetikos įstatymu, Lietuvos Respublikos elektros energetikos įstatymu, </w:t>
      </w:r>
      <w:r w:rsidR="00E65540">
        <w:rPr>
          <w:rFonts w:ascii="Times New Roman" w:hAnsi="Times New Roman" w:cs="Times New Roman"/>
          <w:sz w:val="24"/>
          <w:szCs w:val="24"/>
          <w:lang w:val="lt-LT"/>
        </w:rPr>
        <w:t>Lietuvos Respublikos šilu</w:t>
      </w:r>
      <w:r w:rsidR="00DC558D">
        <w:rPr>
          <w:rFonts w:ascii="Times New Roman" w:hAnsi="Times New Roman" w:cs="Times New Roman"/>
          <w:sz w:val="24"/>
          <w:szCs w:val="24"/>
          <w:lang w:val="lt-LT"/>
        </w:rPr>
        <w:t>m</w:t>
      </w:r>
      <w:r w:rsidR="00E65540">
        <w:rPr>
          <w:rFonts w:ascii="Times New Roman" w:hAnsi="Times New Roman" w:cs="Times New Roman"/>
          <w:sz w:val="24"/>
          <w:szCs w:val="24"/>
          <w:lang w:val="lt-LT"/>
        </w:rPr>
        <w:t>os ūkio įstatymui</w:t>
      </w:r>
      <w:r w:rsidR="00DC558D">
        <w:rPr>
          <w:rFonts w:ascii="Times New Roman" w:hAnsi="Times New Roman" w:cs="Times New Roman"/>
          <w:sz w:val="24"/>
          <w:szCs w:val="24"/>
          <w:lang w:val="lt-LT"/>
        </w:rPr>
        <w:t xml:space="preserve">, </w:t>
      </w:r>
      <w:r w:rsidRPr="006B69CD">
        <w:rPr>
          <w:rFonts w:ascii="Times New Roman" w:hAnsi="Times New Roman" w:cs="Times New Roman"/>
          <w:sz w:val="24"/>
          <w:szCs w:val="24"/>
          <w:lang w:val="lt-LT"/>
        </w:rPr>
        <w:t>kitais Lietuvos Respublikos įstatymais ir teisės aktais.</w:t>
      </w:r>
    </w:p>
    <w:p w14:paraId="0C122FF3" w14:textId="77777777" w:rsidR="00A67E4C" w:rsidRPr="006B69CD" w:rsidRDefault="00A67E4C" w:rsidP="00131B09">
      <w:pPr>
        <w:pStyle w:val="ListParagraph"/>
        <w:numPr>
          <w:ilvl w:val="1"/>
          <w:numId w:val="1"/>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Įstaigos teisinė forma – viešoji įstaiga. </w:t>
      </w:r>
    </w:p>
    <w:p w14:paraId="30C63327" w14:textId="77777777" w:rsidR="00A67E4C" w:rsidRPr="006B69CD" w:rsidRDefault="00A67E4C" w:rsidP="00131B09">
      <w:pPr>
        <w:pStyle w:val="ListParagraph"/>
        <w:numPr>
          <w:ilvl w:val="1"/>
          <w:numId w:val="1"/>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buveinės adresas – ____________________________.</w:t>
      </w:r>
    </w:p>
    <w:p w14:paraId="3EA529A6" w14:textId="4227C957" w:rsidR="00A67E4C" w:rsidRPr="006B69CD" w:rsidRDefault="00A67E4C" w:rsidP="00131B09">
      <w:pPr>
        <w:pStyle w:val="ListParagraph"/>
        <w:numPr>
          <w:ilvl w:val="1"/>
          <w:numId w:val="1"/>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steigėja</w:t>
      </w:r>
      <w:r w:rsidR="00533073" w:rsidRPr="006B69CD">
        <w:rPr>
          <w:rFonts w:ascii="Times New Roman" w:hAnsi="Times New Roman" w:cs="Times New Roman"/>
          <w:sz w:val="24"/>
          <w:szCs w:val="24"/>
          <w:lang w:val="lt-LT"/>
        </w:rPr>
        <w:t>s</w:t>
      </w:r>
      <w:r w:rsidRPr="006B69CD">
        <w:rPr>
          <w:rFonts w:ascii="Times New Roman" w:hAnsi="Times New Roman" w:cs="Times New Roman"/>
          <w:sz w:val="24"/>
          <w:szCs w:val="24"/>
          <w:lang w:val="lt-LT"/>
        </w:rPr>
        <w:t xml:space="preserve"> (-</w:t>
      </w:r>
      <w:r w:rsidR="00533073" w:rsidRPr="006B69CD">
        <w:rPr>
          <w:rFonts w:ascii="Times New Roman" w:hAnsi="Times New Roman" w:cs="Times New Roman"/>
          <w:sz w:val="24"/>
          <w:szCs w:val="24"/>
          <w:lang w:val="lt-LT"/>
        </w:rPr>
        <w:t>ai</w:t>
      </w:r>
      <w:r w:rsidRPr="006B69CD">
        <w:rPr>
          <w:rFonts w:ascii="Times New Roman" w:hAnsi="Times New Roman" w:cs="Times New Roman"/>
          <w:sz w:val="24"/>
          <w:szCs w:val="24"/>
          <w:lang w:val="lt-LT"/>
        </w:rPr>
        <w:t xml:space="preserve">) yra ________________ </w:t>
      </w:r>
      <w:r w:rsidR="00533073" w:rsidRPr="006B69CD">
        <w:rPr>
          <w:rFonts w:ascii="Times New Roman" w:hAnsi="Times New Roman" w:cs="Times New Roman"/>
          <w:sz w:val="24"/>
          <w:szCs w:val="24"/>
          <w:lang w:val="lt-LT"/>
        </w:rPr>
        <w:t>(</w:t>
      </w:r>
      <w:r w:rsidR="00533073" w:rsidRPr="006B69CD">
        <w:rPr>
          <w:rFonts w:ascii="Times New Roman" w:hAnsi="Times New Roman" w:cs="Times New Roman"/>
          <w:i/>
          <w:iCs/>
          <w:sz w:val="24"/>
          <w:szCs w:val="24"/>
          <w:lang w:val="lt-LT"/>
        </w:rPr>
        <w:t xml:space="preserve">nurodomi </w:t>
      </w:r>
      <w:r w:rsidR="00553261">
        <w:rPr>
          <w:rFonts w:ascii="Times New Roman" w:hAnsi="Times New Roman" w:cs="Times New Roman"/>
          <w:i/>
          <w:iCs/>
          <w:sz w:val="24"/>
          <w:szCs w:val="24"/>
          <w:lang w:val="lt-LT"/>
        </w:rPr>
        <w:t>Įstaigos dalininkai, kurie yra laikomai</w:t>
      </w:r>
      <w:r w:rsidR="00533073" w:rsidRPr="006B69CD">
        <w:rPr>
          <w:rFonts w:ascii="Times New Roman" w:hAnsi="Times New Roman" w:cs="Times New Roman"/>
          <w:i/>
          <w:iCs/>
          <w:sz w:val="24"/>
          <w:szCs w:val="24"/>
          <w:lang w:val="lt-LT"/>
        </w:rPr>
        <w:t xml:space="preserve"> </w:t>
      </w:r>
      <w:r w:rsidR="009F409E" w:rsidRPr="006B69CD">
        <w:rPr>
          <w:rFonts w:ascii="Times New Roman" w:hAnsi="Times New Roman" w:cs="Times New Roman"/>
          <w:i/>
          <w:iCs/>
          <w:sz w:val="24"/>
          <w:szCs w:val="24"/>
          <w:lang w:val="lt-LT"/>
        </w:rPr>
        <w:t>atsinaujinančių išteklių energijos bendrijos dalyviai</w:t>
      </w:r>
      <w:r w:rsidR="00553261">
        <w:rPr>
          <w:rFonts w:ascii="Times New Roman" w:hAnsi="Times New Roman" w:cs="Times New Roman"/>
          <w:i/>
          <w:iCs/>
          <w:sz w:val="24"/>
          <w:szCs w:val="24"/>
          <w:lang w:val="lt-LT"/>
        </w:rPr>
        <w:t>s</w:t>
      </w:r>
      <w:r w:rsidR="009F409E" w:rsidRPr="006B69CD">
        <w:rPr>
          <w:rFonts w:ascii="Times New Roman" w:hAnsi="Times New Roman" w:cs="Times New Roman"/>
          <w:sz w:val="24"/>
          <w:szCs w:val="24"/>
          <w:lang w:val="lt-LT"/>
        </w:rPr>
        <w:t>)</w:t>
      </w:r>
      <w:r w:rsidR="00152B45">
        <w:rPr>
          <w:rFonts w:ascii="Times New Roman" w:hAnsi="Times New Roman" w:cs="Times New Roman"/>
          <w:sz w:val="24"/>
          <w:szCs w:val="24"/>
          <w:lang w:val="lt-LT"/>
        </w:rPr>
        <w:t>, toliau Įstatuose – Įstaigos dalininkai</w:t>
      </w:r>
      <w:r w:rsidR="00D903B4">
        <w:rPr>
          <w:rFonts w:ascii="Times New Roman" w:hAnsi="Times New Roman" w:cs="Times New Roman"/>
          <w:sz w:val="24"/>
          <w:szCs w:val="24"/>
          <w:lang w:val="lt-LT"/>
        </w:rPr>
        <w:t xml:space="preserve">, atsinaujinančių išteklių energijos bendrijos </w:t>
      </w:r>
      <w:r w:rsidR="00E65540">
        <w:rPr>
          <w:rFonts w:ascii="Times New Roman" w:hAnsi="Times New Roman" w:cs="Times New Roman"/>
          <w:sz w:val="24"/>
          <w:szCs w:val="24"/>
          <w:lang w:val="lt-LT"/>
        </w:rPr>
        <w:t xml:space="preserve">(toliau – AIEB) </w:t>
      </w:r>
      <w:r w:rsidR="00D903B4">
        <w:rPr>
          <w:rFonts w:ascii="Times New Roman" w:hAnsi="Times New Roman" w:cs="Times New Roman"/>
          <w:sz w:val="24"/>
          <w:szCs w:val="24"/>
          <w:lang w:val="lt-LT"/>
        </w:rPr>
        <w:t>dalyviai</w:t>
      </w:r>
      <w:r w:rsidR="00533073" w:rsidRPr="006B69CD">
        <w:rPr>
          <w:rFonts w:ascii="Times New Roman" w:hAnsi="Times New Roman" w:cs="Times New Roman"/>
          <w:sz w:val="24"/>
          <w:szCs w:val="24"/>
          <w:lang w:val="lt-LT"/>
        </w:rPr>
        <w:t>.</w:t>
      </w:r>
    </w:p>
    <w:p w14:paraId="613B8DE9" w14:textId="5BDA5BD7" w:rsidR="00A67E4C" w:rsidRPr="006B69CD" w:rsidRDefault="00A67E4C" w:rsidP="00131B09">
      <w:pPr>
        <w:pStyle w:val="ListParagraph"/>
        <w:numPr>
          <w:ilvl w:val="1"/>
          <w:numId w:val="1"/>
        </w:numPr>
        <w:spacing w:after="0" w:line="240" w:lineRule="auto"/>
        <w:ind w:left="0" w:firstLine="0"/>
        <w:jc w:val="both"/>
        <w:rPr>
          <w:rFonts w:ascii="Times New Roman" w:hAnsi="Times New Roman" w:cs="Times New Roman"/>
          <w:sz w:val="24"/>
          <w:szCs w:val="24"/>
        </w:rPr>
      </w:pPr>
      <w:r w:rsidRPr="7B18F1C3">
        <w:rPr>
          <w:rFonts w:ascii="Times New Roman" w:hAnsi="Times New Roman" w:cs="Times New Roman"/>
          <w:sz w:val="24"/>
          <w:szCs w:val="24"/>
        </w:rPr>
        <w:t xml:space="preserve">Įstaigos pavadinimas – </w:t>
      </w:r>
      <w:proofErr w:type="spellStart"/>
      <w:r w:rsidR="00CF3EF3" w:rsidRPr="7B18F1C3">
        <w:rPr>
          <w:rFonts w:ascii="Times New Roman" w:hAnsi="Times New Roman" w:cs="Times New Roman"/>
          <w:sz w:val="24"/>
          <w:szCs w:val="24"/>
        </w:rPr>
        <w:t>viešoji</w:t>
      </w:r>
      <w:proofErr w:type="spellEnd"/>
      <w:r w:rsidR="00CF3EF3" w:rsidRPr="7B18F1C3">
        <w:rPr>
          <w:rFonts w:ascii="Times New Roman" w:hAnsi="Times New Roman" w:cs="Times New Roman"/>
          <w:sz w:val="24"/>
          <w:szCs w:val="24"/>
        </w:rPr>
        <w:t xml:space="preserve"> </w:t>
      </w:r>
      <w:proofErr w:type="spellStart"/>
      <w:r w:rsidR="00CF3EF3" w:rsidRPr="7B18F1C3">
        <w:rPr>
          <w:rFonts w:ascii="Times New Roman" w:hAnsi="Times New Roman" w:cs="Times New Roman"/>
          <w:sz w:val="24"/>
          <w:szCs w:val="24"/>
        </w:rPr>
        <w:t>įstaiga</w:t>
      </w:r>
      <w:proofErr w:type="spellEnd"/>
      <w:r w:rsidR="00CF3EF3" w:rsidRPr="7B18F1C3">
        <w:rPr>
          <w:rFonts w:ascii="Times New Roman" w:hAnsi="Times New Roman" w:cs="Times New Roman"/>
          <w:sz w:val="24"/>
          <w:szCs w:val="24"/>
        </w:rPr>
        <w:t xml:space="preserve"> </w:t>
      </w:r>
      <w:r w:rsidRPr="7B18F1C3">
        <w:rPr>
          <w:rFonts w:ascii="Times New Roman" w:hAnsi="Times New Roman" w:cs="Times New Roman"/>
          <w:sz w:val="24"/>
          <w:szCs w:val="24"/>
        </w:rPr>
        <w:t>____________________________</w:t>
      </w:r>
      <w:r w:rsidR="004353C7">
        <w:rPr>
          <w:rFonts w:ascii="Times New Roman" w:hAnsi="Times New Roman" w:cs="Times New Roman"/>
          <w:sz w:val="24"/>
          <w:szCs w:val="24"/>
        </w:rPr>
        <w:t>.</w:t>
      </w:r>
    </w:p>
    <w:p w14:paraId="44BFFDDC" w14:textId="490872E5" w:rsidR="00A67E4C" w:rsidRPr="006B69CD" w:rsidRDefault="00A67E4C" w:rsidP="00131B09">
      <w:pPr>
        <w:pStyle w:val="ListParagraph"/>
        <w:numPr>
          <w:ilvl w:val="1"/>
          <w:numId w:val="1"/>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Įstaiga turi bent vieną sąskaitą Lietuvos Respublikoje įregistruotoje kredito įstaigoje. Pagal savo prievoles Įstaiga atsako nuosavybės teise jai priklausančiu turtu. </w:t>
      </w:r>
      <w:r w:rsidR="001A6C2F" w:rsidRPr="006B69CD">
        <w:rPr>
          <w:rFonts w:ascii="Times New Roman" w:hAnsi="Times New Roman" w:cs="Times New Roman"/>
          <w:sz w:val="24"/>
          <w:szCs w:val="24"/>
          <w:lang w:val="lt-LT"/>
        </w:rPr>
        <w:t>Įstaigos, d</w:t>
      </w:r>
      <w:r w:rsidRPr="006B69CD">
        <w:rPr>
          <w:rFonts w:ascii="Times New Roman" w:hAnsi="Times New Roman" w:cs="Times New Roman"/>
          <w:sz w:val="24"/>
          <w:szCs w:val="24"/>
          <w:lang w:val="lt-LT"/>
        </w:rPr>
        <w:t>alininkai atsako tik savo įnašų dalimi. Įstaiga neatsako pagal Įstaigos dalininkų prievoles, o Įstaigos dalininkai neatsako pagal Įstaigos prievoles, išskyrus įstatymuose numatytus atvejus.</w:t>
      </w:r>
    </w:p>
    <w:p w14:paraId="147AAF13" w14:textId="77777777" w:rsidR="00A67E4C" w:rsidRPr="006B69CD" w:rsidRDefault="00A67E4C" w:rsidP="00131B09">
      <w:pPr>
        <w:pStyle w:val="ListParagraph"/>
        <w:numPr>
          <w:ilvl w:val="1"/>
          <w:numId w:val="1"/>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veiklos laikotarpis – neribotas.</w:t>
      </w:r>
    </w:p>
    <w:p w14:paraId="15FD8CEC" w14:textId="7BB81758" w:rsidR="00A67E4C" w:rsidRPr="006B69CD" w:rsidRDefault="00A67E4C" w:rsidP="00131B09">
      <w:pPr>
        <w:pStyle w:val="ListParagraph"/>
        <w:numPr>
          <w:ilvl w:val="1"/>
          <w:numId w:val="1"/>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finansiniai metai sutampa su kalendoriniais metais.</w:t>
      </w:r>
    </w:p>
    <w:p w14:paraId="1F8C2656" w14:textId="77777777" w:rsidR="00120778" w:rsidRPr="006B69CD" w:rsidRDefault="00120778" w:rsidP="00131B09">
      <w:pPr>
        <w:tabs>
          <w:tab w:val="left" w:pos="787"/>
        </w:tabs>
        <w:ind w:right="566"/>
        <w:jc w:val="both"/>
        <w:rPr>
          <w:szCs w:val="24"/>
        </w:rPr>
      </w:pPr>
    </w:p>
    <w:p w14:paraId="31BBB605" w14:textId="77777777" w:rsidR="00360414" w:rsidRPr="006B69CD" w:rsidRDefault="00360414" w:rsidP="00CF360E">
      <w:pPr>
        <w:jc w:val="center"/>
        <w:rPr>
          <w:b/>
          <w:szCs w:val="24"/>
        </w:rPr>
      </w:pPr>
      <w:r w:rsidRPr="006B69CD">
        <w:rPr>
          <w:b/>
          <w:szCs w:val="24"/>
        </w:rPr>
        <w:t>II SKYRIUS</w:t>
      </w:r>
    </w:p>
    <w:p w14:paraId="0942A4B4" w14:textId="3ED6FBBC" w:rsidR="00360414" w:rsidRPr="006B69CD" w:rsidRDefault="008C2306" w:rsidP="00CF360E">
      <w:pPr>
        <w:jc w:val="center"/>
        <w:rPr>
          <w:b/>
          <w:szCs w:val="24"/>
        </w:rPr>
      </w:pPr>
      <w:r w:rsidRPr="006B69CD">
        <w:rPr>
          <w:b/>
          <w:szCs w:val="24"/>
        </w:rPr>
        <w:t>ĮSTAIGOS</w:t>
      </w:r>
      <w:r w:rsidR="00360414" w:rsidRPr="006B69CD">
        <w:rPr>
          <w:b/>
          <w:szCs w:val="24"/>
        </w:rPr>
        <w:t xml:space="preserve"> VEIKLOS TIKSLAI</w:t>
      </w:r>
      <w:r w:rsidR="00E6643E" w:rsidRPr="006B69CD">
        <w:rPr>
          <w:b/>
          <w:szCs w:val="24"/>
        </w:rPr>
        <w:t>, SRITYS</w:t>
      </w:r>
      <w:r w:rsidRPr="006B69CD">
        <w:rPr>
          <w:b/>
          <w:szCs w:val="24"/>
        </w:rPr>
        <w:t xml:space="preserve"> IR FUNKCIJOS</w:t>
      </w:r>
    </w:p>
    <w:p w14:paraId="5CB53A6C" w14:textId="77777777" w:rsidR="00360414" w:rsidRPr="006B69CD" w:rsidRDefault="00360414" w:rsidP="00131B09">
      <w:pPr>
        <w:jc w:val="both"/>
        <w:rPr>
          <w:szCs w:val="24"/>
        </w:rPr>
      </w:pPr>
    </w:p>
    <w:p w14:paraId="6A0D4519" w14:textId="1EB71610" w:rsidR="007647A9" w:rsidRPr="006B69CD" w:rsidRDefault="008C2306" w:rsidP="00131B09">
      <w:pPr>
        <w:pStyle w:val="ListParagraph"/>
        <w:numPr>
          <w:ilvl w:val="1"/>
          <w:numId w:val="1"/>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w:t>
      </w:r>
      <w:r w:rsidR="00360414" w:rsidRPr="006B69CD">
        <w:rPr>
          <w:rFonts w:ascii="Times New Roman" w:hAnsi="Times New Roman" w:cs="Times New Roman"/>
          <w:sz w:val="24"/>
          <w:szCs w:val="24"/>
          <w:lang w:val="lt-LT"/>
        </w:rPr>
        <w:t xml:space="preserve"> veiklos tikslas </w:t>
      </w:r>
      <w:r w:rsidRPr="006B69CD">
        <w:rPr>
          <w:rFonts w:ascii="Times New Roman" w:hAnsi="Times New Roman" w:cs="Times New Roman"/>
          <w:sz w:val="24"/>
          <w:szCs w:val="24"/>
          <w:lang w:val="lt-LT"/>
        </w:rPr>
        <w:t xml:space="preserve">– </w:t>
      </w:r>
      <w:r w:rsidR="00360414" w:rsidRPr="006B69CD">
        <w:rPr>
          <w:rFonts w:ascii="Times New Roman" w:hAnsi="Times New Roman" w:cs="Times New Roman"/>
          <w:sz w:val="24"/>
          <w:szCs w:val="24"/>
          <w:lang w:val="lt-LT"/>
        </w:rPr>
        <w:t>aplinkos, ekonomin</w:t>
      </w:r>
      <w:r w:rsidR="00B05D75" w:rsidRPr="006B69CD">
        <w:rPr>
          <w:rFonts w:ascii="Times New Roman" w:hAnsi="Times New Roman" w:cs="Times New Roman"/>
          <w:sz w:val="24"/>
          <w:szCs w:val="24"/>
          <w:lang w:val="lt-LT"/>
        </w:rPr>
        <w:t>ės</w:t>
      </w:r>
      <w:r w:rsidR="00360414" w:rsidRPr="006B69CD">
        <w:rPr>
          <w:rFonts w:ascii="Times New Roman" w:hAnsi="Times New Roman" w:cs="Times New Roman"/>
          <w:sz w:val="24"/>
          <w:szCs w:val="24"/>
          <w:lang w:val="lt-LT"/>
        </w:rPr>
        <w:t xml:space="preserve"> arba socialin</w:t>
      </w:r>
      <w:r w:rsidR="003C37E5" w:rsidRPr="006B69CD">
        <w:rPr>
          <w:rFonts w:ascii="Times New Roman" w:hAnsi="Times New Roman" w:cs="Times New Roman"/>
          <w:sz w:val="24"/>
          <w:szCs w:val="24"/>
          <w:lang w:val="lt-LT"/>
        </w:rPr>
        <w:t>ės-</w:t>
      </w:r>
      <w:r w:rsidR="00360414" w:rsidRPr="006B69CD">
        <w:rPr>
          <w:rFonts w:ascii="Times New Roman" w:hAnsi="Times New Roman" w:cs="Times New Roman"/>
          <w:sz w:val="24"/>
          <w:szCs w:val="24"/>
          <w:lang w:val="lt-LT"/>
        </w:rPr>
        <w:t>visuomenin</w:t>
      </w:r>
      <w:r w:rsidR="00B05D75" w:rsidRPr="006B69CD">
        <w:rPr>
          <w:rFonts w:ascii="Times New Roman" w:hAnsi="Times New Roman" w:cs="Times New Roman"/>
          <w:sz w:val="24"/>
          <w:szCs w:val="24"/>
          <w:lang w:val="lt-LT"/>
        </w:rPr>
        <w:t>ės</w:t>
      </w:r>
      <w:r w:rsidR="00360414" w:rsidRPr="006B69CD">
        <w:rPr>
          <w:rFonts w:ascii="Times New Roman" w:hAnsi="Times New Roman" w:cs="Times New Roman"/>
          <w:sz w:val="24"/>
          <w:szCs w:val="24"/>
          <w:lang w:val="lt-LT"/>
        </w:rPr>
        <w:t xml:space="preserve"> naud</w:t>
      </w:r>
      <w:r w:rsidR="00B05D75" w:rsidRPr="006B69CD">
        <w:rPr>
          <w:rFonts w:ascii="Times New Roman" w:hAnsi="Times New Roman" w:cs="Times New Roman"/>
          <w:sz w:val="24"/>
          <w:szCs w:val="24"/>
          <w:lang w:val="lt-LT"/>
        </w:rPr>
        <w:t>os</w:t>
      </w:r>
      <w:r w:rsidR="00360414" w:rsidRPr="006B69CD">
        <w:rPr>
          <w:rFonts w:ascii="Times New Roman" w:hAnsi="Times New Roman" w:cs="Times New Roman"/>
          <w:sz w:val="24"/>
          <w:szCs w:val="24"/>
          <w:lang w:val="lt-LT"/>
        </w:rPr>
        <w:t xml:space="preserve"> savo dalyviams </w:t>
      </w:r>
      <w:r w:rsidR="00EF60E6" w:rsidRPr="006B69CD">
        <w:rPr>
          <w:rFonts w:ascii="Times New Roman" w:hAnsi="Times New Roman" w:cs="Times New Roman"/>
          <w:sz w:val="24"/>
          <w:szCs w:val="24"/>
          <w:lang w:val="lt-LT"/>
        </w:rPr>
        <w:t>teikimas.</w:t>
      </w:r>
    </w:p>
    <w:p w14:paraId="4C48EF20" w14:textId="77777777" w:rsidR="00B35F2A" w:rsidRPr="006B69CD" w:rsidRDefault="007647A9" w:rsidP="00131B09">
      <w:pPr>
        <w:pStyle w:val="ListParagraph"/>
        <w:numPr>
          <w:ilvl w:val="1"/>
          <w:numId w:val="1"/>
        </w:numPr>
        <w:spacing w:after="0" w:line="240" w:lineRule="auto"/>
        <w:ind w:left="0" w:firstLine="0"/>
        <w:jc w:val="both"/>
        <w:rPr>
          <w:rFonts w:ascii="Times New Roman" w:hAnsi="Times New Roman" w:cs="Times New Roman"/>
          <w:sz w:val="24"/>
          <w:szCs w:val="24"/>
          <w:lang w:val="lt-LT"/>
        </w:rPr>
      </w:pPr>
      <w:r w:rsidRPr="006B69CD">
        <w:rPr>
          <w:rFonts w:ascii="Times New Roman" w:eastAsia="Arial" w:hAnsi="Times New Roman" w:cs="Times New Roman"/>
          <w:sz w:val="24"/>
          <w:szCs w:val="24"/>
          <w:lang w:val="lt-LT"/>
        </w:rPr>
        <w:t>Įstaigos veiklos sritys:</w:t>
      </w:r>
    </w:p>
    <w:p w14:paraId="512FA988" w14:textId="70D61B08" w:rsidR="00B35F2A" w:rsidRPr="006B69CD" w:rsidRDefault="007647A9" w:rsidP="003C37E5">
      <w:pPr>
        <w:pStyle w:val="ListParagraph"/>
        <w:numPr>
          <w:ilvl w:val="1"/>
          <w:numId w:val="6"/>
        </w:numPr>
        <w:spacing w:after="0" w:line="240" w:lineRule="auto"/>
        <w:ind w:left="709" w:hanging="709"/>
        <w:jc w:val="both"/>
        <w:rPr>
          <w:rFonts w:ascii="Times New Roman" w:hAnsi="Times New Roman" w:cs="Times New Roman"/>
          <w:sz w:val="24"/>
          <w:szCs w:val="24"/>
          <w:lang w:val="lt-LT"/>
        </w:rPr>
      </w:pPr>
      <w:r w:rsidRPr="006B69CD">
        <w:rPr>
          <w:rFonts w:ascii="Times New Roman" w:eastAsia="Arial" w:hAnsi="Times New Roman" w:cs="Times New Roman"/>
          <w:sz w:val="24"/>
          <w:szCs w:val="24"/>
          <w:lang w:val="lt-LT"/>
        </w:rPr>
        <w:t>įgyvendinti įstatymų</w:t>
      </w:r>
      <w:r w:rsidR="000B4091" w:rsidRPr="006B69CD">
        <w:rPr>
          <w:rFonts w:ascii="Times New Roman" w:eastAsia="Arial" w:hAnsi="Times New Roman" w:cs="Times New Roman"/>
          <w:sz w:val="24"/>
          <w:szCs w:val="24"/>
          <w:lang w:val="lt-LT"/>
        </w:rPr>
        <w:t xml:space="preserve"> ir </w:t>
      </w:r>
      <w:r w:rsidRPr="006B69CD">
        <w:rPr>
          <w:rFonts w:ascii="Times New Roman" w:eastAsia="Arial" w:hAnsi="Times New Roman" w:cs="Times New Roman"/>
          <w:sz w:val="24"/>
          <w:szCs w:val="24"/>
          <w:lang w:val="lt-LT"/>
        </w:rPr>
        <w:t>kitų teisės aktų nustatyta tvarka Įstaigos funkcijas;</w:t>
      </w:r>
    </w:p>
    <w:p w14:paraId="5A424FBE" w14:textId="2C1BF731" w:rsidR="00B35F2A" w:rsidRPr="006B69CD" w:rsidRDefault="007647A9" w:rsidP="000E754D">
      <w:pPr>
        <w:pStyle w:val="ListParagraph"/>
        <w:numPr>
          <w:ilvl w:val="1"/>
          <w:numId w:val="6"/>
        </w:numPr>
        <w:spacing w:after="0" w:line="240" w:lineRule="auto"/>
        <w:ind w:left="709" w:hanging="709"/>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investuoti į elektros energijos iš atsinaujinančių išteklių </w:t>
      </w:r>
      <w:r w:rsidR="0045122E">
        <w:rPr>
          <w:rFonts w:ascii="Times New Roman" w:hAnsi="Times New Roman" w:cs="Times New Roman"/>
          <w:sz w:val="24"/>
          <w:szCs w:val="24"/>
          <w:lang w:val="lt-LT"/>
        </w:rPr>
        <w:t xml:space="preserve">arba šilumos energijos iš atsinaujinančių išteklių </w:t>
      </w:r>
      <w:r w:rsidRPr="006B69CD">
        <w:rPr>
          <w:rFonts w:ascii="Times New Roman" w:hAnsi="Times New Roman" w:cs="Times New Roman"/>
          <w:sz w:val="24"/>
          <w:szCs w:val="24"/>
          <w:lang w:val="lt-LT"/>
        </w:rPr>
        <w:t>gamybos įrenginius</w:t>
      </w:r>
      <w:r w:rsidR="006E0E72" w:rsidRPr="006B69CD">
        <w:rPr>
          <w:rFonts w:ascii="Times New Roman" w:hAnsi="Times New Roman" w:cs="Times New Roman"/>
          <w:sz w:val="24"/>
          <w:szCs w:val="24"/>
          <w:lang w:val="lt-LT"/>
        </w:rPr>
        <w:t xml:space="preserve"> (toliau – gamybos įrenginia</w:t>
      </w:r>
      <w:r w:rsidR="00873522" w:rsidRPr="006B69CD">
        <w:rPr>
          <w:rFonts w:ascii="Times New Roman" w:hAnsi="Times New Roman" w:cs="Times New Roman"/>
          <w:sz w:val="24"/>
          <w:szCs w:val="24"/>
          <w:lang w:val="lt-LT"/>
        </w:rPr>
        <w:t>i</w:t>
      </w:r>
      <w:r w:rsidR="006E0E72" w:rsidRPr="006B69CD">
        <w:rPr>
          <w:rFonts w:ascii="Times New Roman" w:hAnsi="Times New Roman" w:cs="Times New Roman"/>
          <w:sz w:val="24"/>
          <w:szCs w:val="24"/>
          <w:lang w:val="lt-LT"/>
        </w:rPr>
        <w:t>)</w:t>
      </w:r>
      <w:r w:rsidRPr="006B69CD">
        <w:rPr>
          <w:rFonts w:ascii="Times New Roman" w:eastAsia="Arial" w:hAnsi="Times New Roman" w:cs="Times New Roman"/>
          <w:sz w:val="24"/>
          <w:szCs w:val="24"/>
          <w:lang w:val="lt-LT"/>
        </w:rPr>
        <w:t xml:space="preserve"> ir</w:t>
      </w:r>
      <w:r w:rsidR="001F4434" w:rsidRPr="006B69CD">
        <w:rPr>
          <w:rFonts w:ascii="Times New Roman" w:eastAsia="Arial" w:hAnsi="Times New Roman" w:cs="Times New Roman"/>
          <w:sz w:val="24"/>
          <w:szCs w:val="24"/>
          <w:lang w:val="lt-LT"/>
        </w:rPr>
        <w:t xml:space="preserve"> </w:t>
      </w:r>
      <w:r w:rsidR="001828DA" w:rsidRPr="006B69CD">
        <w:rPr>
          <w:rFonts w:ascii="Times New Roman" w:eastAsia="Arial" w:hAnsi="Times New Roman" w:cs="Times New Roman"/>
          <w:sz w:val="24"/>
          <w:szCs w:val="24"/>
          <w:lang w:val="lt-LT"/>
        </w:rPr>
        <w:t xml:space="preserve">Įstaigos dalininkams </w:t>
      </w:r>
      <w:r w:rsidR="0011542C" w:rsidRPr="006B69CD">
        <w:rPr>
          <w:rFonts w:ascii="Times New Roman" w:eastAsia="Arial" w:hAnsi="Times New Roman" w:cs="Times New Roman"/>
          <w:sz w:val="24"/>
          <w:szCs w:val="24"/>
          <w:lang w:val="lt-LT"/>
        </w:rPr>
        <w:t>teikti Įstatų 10 punkte nurodytą</w:t>
      </w:r>
      <w:r w:rsidR="009E57DF" w:rsidRPr="006B69CD">
        <w:rPr>
          <w:rFonts w:ascii="Times New Roman" w:eastAsia="Arial" w:hAnsi="Times New Roman" w:cs="Times New Roman"/>
          <w:sz w:val="24"/>
          <w:szCs w:val="24"/>
          <w:lang w:val="lt-LT"/>
        </w:rPr>
        <w:t xml:space="preserve"> naudą</w:t>
      </w:r>
      <w:r w:rsidRPr="006B69CD">
        <w:rPr>
          <w:rFonts w:ascii="Times New Roman" w:hAnsi="Times New Roman" w:cs="Times New Roman"/>
          <w:sz w:val="24"/>
          <w:szCs w:val="24"/>
          <w:lang w:val="lt-LT"/>
        </w:rPr>
        <w:t>;</w:t>
      </w:r>
    </w:p>
    <w:p w14:paraId="16FF855A" w14:textId="1B732A30" w:rsidR="00B35F2A" w:rsidRPr="006B69CD" w:rsidRDefault="007647A9" w:rsidP="000E754D">
      <w:pPr>
        <w:pStyle w:val="ListParagraph"/>
        <w:numPr>
          <w:ilvl w:val="1"/>
          <w:numId w:val="6"/>
        </w:numPr>
        <w:spacing w:after="0" w:line="240" w:lineRule="auto"/>
        <w:ind w:left="709" w:hanging="709"/>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Įstaigos nuosavybės teise valdomuose gamybos įrenginiuose pagamintą atsinaujinančių išteklių elektros energiją naudoti </w:t>
      </w:r>
      <w:r w:rsidRPr="006B69CD" w:rsidDel="58BCA86F">
        <w:rPr>
          <w:rFonts w:ascii="Times New Roman" w:hAnsi="Times New Roman" w:cs="Times New Roman"/>
          <w:sz w:val="24"/>
          <w:szCs w:val="24"/>
          <w:lang w:val="lt-LT"/>
        </w:rPr>
        <w:t>Įstaigos</w:t>
      </w:r>
      <w:r w:rsidRPr="006B69CD">
        <w:rPr>
          <w:rFonts w:ascii="Times New Roman" w:hAnsi="Times New Roman" w:cs="Times New Roman"/>
          <w:sz w:val="24"/>
          <w:szCs w:val="24"/>
          <w:lang w:val="lt-LT"/>
        </w:rPr>
        <w:t xml:space="preserve"> dalininkų reikmėms tenkinti;</w:t>
      </w:r>
    </w:p>
    <w:p w14:paraId="62E8F1CE" w14:textId="6D5DCF33" w:rsidR="00982198" w:rsidRPr="006B69CD" w:rsidRDefault="007647A9">
      <w:pPr>
        <w:pStyle w:val="ListParagraph"/>
        <w:numPr>
          <w:ilvl w:val="1"/>
          <w:numId w:val="6"/>
        </w:numPr>
        <w:spacing w:after="0" w:line="240" w:lineRule="auto"/>
        <w:ind w:left="709" w:hanging="709"/>
        <w:jc w:val="both"/>
        <w:rPr>
          <w:rFonts w:ascii="Times New Roman" w:hAnsi="Times New Roman" w:cs="Times New Roman"/>
          <w:sz w:val="24"/>
          <w:szCs w:val="24"/>
          <w:lang w:val="lt-LT"/>
        </w:rPr>
      </w:pPr>
      <w:r w:rsidRPr="006B69CD">
        <w:rPr>
          <w:rFonts w:ascii="Times New Roman" w:eastAsia="Arial" w:hAnsi="Times New Roman" w:cs="Times New Roman"/>
          <w:color w:val="000000" w:themeColor="text1"/>
          <w:sz w:val="24"/>
          <w:szCs w:val="24"/>
          <w:lang w:val="lt-LT" w:eastAsia="lt-LT"/>
        </w:rPr>
        <w:t xml:space="preserve">vykdyti </w:t>
      </w:r>
      <w:r w:rsidR="00982198" w:rsidRPr="006B69CD">
        <w:rPr>
          <w:rFonts w:ascii="Times New Roman" w:eastAsia="Arial" w:hAnsi="Times New Roman" w:cs="Times New Roman"/>
          <w:color w:val="000000" w:themeColor="text1"/>
          <w:sz w:val="24"/>
          <w:szCs w:val="24"/>
          <w:lang w:val="lt-LT" w:eastAsia="lt-LT"/>
        </w:rPr>
        <w:t>pasirinktą (-</w:t>
      </w:r>
      <w:proofErr w:type="spellStart"/>
      <w:r w:rsidR="00982198" w:rsidRPr="006B69CD">
        <w:rPr>
          <w:rFonts w:ascii="Times New Roman" w:eastAsia="Arial" w:hAnsi="Times New Roman" w:cs="Times New Roman"/>
          <w:color w:val="000000" w:themeColor="text1"/>
          <w:sz w:val="24"/>
          <w:szCs w:val="24"/>
          <w:lang w:val="lt-LT" w:eastAsia="lt-LT"/>
        </w:rPr>
        <w:t>as</w:t>
      </w:r>
      <w:proofErr w:type="spellEnd"/>
      <w:r w:rsidR="00982198" w:rsidRPr="006B69CD">
        <w:rPr>
          <w:rFonts w:ascii="Times New Roman" w:eastAsia="Arial" w:hAnsi="Times New Roman" w:cs="Times New Roman"/>
          <w:color w:val="000000" w:themeColor="text1"/>
          <w:sz w:val="24"/>
          <w:szCs w:val="24"/>
          <w:lang w:val="lt-LT" w:eastAsia="lt-LT"/>
        </w:rPr>
        <w:t>) veiklas</w:t>
      </w:r>
      <w:r w:rsidR="004509C1">
        <w:rPr>
          <w:rFonts w:ascii="Times New Roman" w:eastAsia="Arial" w:hAnsi="Times New Roman" w:cs="Times New Roman"/>
          <w:color w:val="000000" w:themeColor="text1"/>
          <w:sz w:val="24"/>
          <w:szCs w:val="24"/>
          <w:lang w:val="lt-LT" w:eastAsia="lt-LT"/>
        </w:rPr>
        <w:t xml:space="preserve"> (</w:t>
      </w:r>
      <w:r w:rsidR="004509C1" w:rsidRPr="00D25E50">
        <w:rPr>
          <w:rFonts w:ascii="Times New Roman" w:eastAsia="Arial" w:hAnsi="Times New Roman" w:cs="Times New Roman"/>
          <w:i/>
          <w:iCs/>
          <w:color w:val="000000" w:themeColor="text1"/>
          <w:sz w:val="24"/>
          <w:szCs w:val="24"/>
          <w:lang w:val="lt-LT" w:eastAsia="lt-LT"/>
        </w:rPr>
        <w:t>nereikaling</w:t>
      </w:r>
      <w:r w:rsidR="00D1400A" w:rsidRPr="00D25E50">
        <w:rPr>
          <w:rFonts w:ascii="Times New Roman" w:eastAsia="Arial" w:hAnsi="Times New Roman" w:cs="Times New Roman"/>
          <w:i/>
          <w:iCs/>
          <w:color w:val="000000" w:themeColor="text1"/>
          <w:sz w:val="24"/>
          <w:szCs w:val="24"/>
          <w:lang w:val="lt-LT" w:eastAsia="lt-LT"/>
        </w:rPr>
        <w:t>us punktus ištrinti</w:t>
      </w:r>
      <w:r w:rsidR="00D1400A">
        <w:rPr>
          <w:rFonts w:ascii="Times New Roman" w:eastAsia="Arial" w:hAnsi="Times New Roman" w:cs="Times New Roman"/>
          <w:color w:val="000000" w:themeColor="text1"/>
          <w:sz w:val="24"/>
          <w:szCs w:val="24"/>
          <w:lang w:val="lt-LT" w:eastAsia="lt-LT"/>
        </w:rPr>
        <w:t>)</w:t>
      </w:r>
      <w:r w:rsidR="00982198" w:rsidRPr="006B69CD">
        <w:rPr>
          <w:rFonts w:ascii="Times New Roman" w:eastAsia="Arial" w:hAnsi="Times New Roman" w:cs="Times New Roman"/>
          <w:color w:val="000000" w:themeColor="text1"/>
          <w:sz w:val="24"/>
          <w:szCs w:val="24"/>
          <w:lang w:val="lt-LT" w:eastAsia="lt-LT"/>
        </w:rPr>
        <w:t>:</w:t>
      </w:r>
    </w:p>
    <w:p w14:paraId="08446D9E" w14:textId="5DF81E09" w:rsidR="007A735E" w:rsidRPr="006B69CD" w:rsidRDefault="007A735E" w:rsidP="000E754D">
      <w:pPr>
        <w:pStyle w:val="ListParagraph"/>
        <w:numPr>
          <w:ilvl w:val="2"/>
          <w:numId w:val="6"/>
        </w:numPr>
        <w:jc w:val="both"/>
        <w:rPr>
          <w:rStyle w:val="cf01"/>
          <w:rFonts w:ascii="Times New Roman" w:eastAsiaTheme="majorEastAsia" w:hAnsi="Times New Roman" w:cs="Times New Roman"/>
          <w:sz w:val="24"/>
          <w:szCs w:val="24"/>
          <w:lang w:val="lt-LT"/>
        </w:rPr>
      </w:pPr>
      <w:r w:rsidRPr="006B69CD">
        <w:rPr>
          <w:rStyle w:val="cf01"/>
          <w:rFonts w:ascii="Times New Roman" w:eastAsiaTheme="majorEastAsia" w:hAnsi="Times New Roman" w:cs="Times New Roman"/>
          <w:sz w:val="24"/>
          <w:szCs w:val="24"/>
          <w:lang w:val="lt-LT"/>
        </w:rPr>
        <w:t xml:space="preserve">nuosavybės teise valdomuose gamybos įrenginiuose pagamintą elektros energiją parduoti </w:t>
      </w:r>
      <w:r w:rsidR="00DC558D">
        <w:rPr>
          <w:rStyle w:val="cf01"/>
          <w:rFonts w:ascii="Times New Roman" w:eastAsiaTheme="majorEastAsia" w:hAnsi="Times New Roman" w:cs="Times New Roman"/>
          <w:sz w:val="24"/>
          <w:szCs w:val="24"/>
          <w:lang w:val="lt-LT"/>
        </w:rPr>
        <w:t>Įstaigos dalininkams</w:t>
      </w:r>
      <w:r w:rsidRPr="006B69CD">
        <w:rPr>
          <w:rStyle w:val="cf01"/>
          <w:rFonts w:ascii="Times New Roman" w:eastAsiaTheme="majorEastAsia" w:hAnsi="Times New Roman" w:cs="Times New Roman"/>
          <w:sz w:val="24"/>
          <w:szCs w:val="24"/>
          <w:lang w:val="lt-LT"/>
        </w:rPr>
        <w:t xml:space="preserve"> ar kitiems vartotojams, kaip tai nurodyta Elektros energetikos įstatymo 20 straipsnio 2 dalyje;</w:t>
      </w:r>
    </w:p>
    <w:p w14:paraId="67100881" w14:textId="12A52BFE" w:rsidR="007A735E" w:rsidRPr="006B69CD" w:rsidRDefault="007A735E" w:rsidP="007A735E">
      <w:pPr>
        <w:pStyle w:val="ListParagraph"/>
        <w:numPr>
          <w:ilvl w:val="2"/>
          <w:numId w:val="6"/>
        </w:numPr>
        <w:jc w:val="both"/>
        <w:rPr>
          <w:rStyle w:val="cf01"/>
          <w:rFonts w:ascii="Times New Roman" w:eastAsiaTheme="majorEastAsia" w:hAnsi="Times New Roman" w:cs="Times New Roman"/>
          <w:sz w:val="24"/>
          <w:szCs w:val="24"/>
          <w:lang w:val="lt-LT"/>
        </w:rPr>
      </w:pPr>
      <w:r w:rsidRPr="006B69CD">
        <w:rPr>
          <w:rStyle w:val="cf01"/>
          <w:rFonts w:ascii="Times New Roman" w:hAnsi="Times New Roman" w:cs="Times New Roman"/>
          <w:sz w:val="24"/>
          <w:szCs w:val="24"/>
          <w:lang w:val="lt-LT"/>
        </w:rPr>
        <w:lastRenderedPageBreak/>
        <w:t>nuosavybės teise valdomuose gamybos įrenginiuose pagamintą elektros energiją parduoti energetikos ministro tvirtinamose elektros energijos rinkos taisyklėse nustatyta tvarka ir būdais (elektros energijos biržoje arba pagal dvišales elektros energijos pirkimo-pardavimo sutartis) arba nepriklausomam elektros energijos tiekėjui</w:t>
      </w:r>
      <w:r w:rsidR="00922154" w:rsidRPr="006B69CD">
        <w:rPr>
          <w:rStyle w:val="cf01"/>
          <w:rFonts w:ascii="Times New Roman" w:hAnsi="Times New Roman" w:cs="Times New Roman"/>
          <w:sz w:val="24"/>
          <w:szCs w:val="24"/>
          <w:lang w:val="lt-LT"/>
        </w:rPr>
        <w:t>;</w:t>
      </w:r>
    </w:p>
    <w:p w14:paraId="434DAE87" w14:textId="77777777" w:rsidR="00E65540" w:rsidRPr="00E65540" w:rsidRDefault="00922154" w:rsidP="000E754D">
      <w:pPr>
        <w:pStyle w:val="ListParagraph"/>
        <w:numPr>
          <w:ilvl w:val="2"/>
          <w:numId w:val="6"/>
        </w:numPr>
        <w:jc w:val="both"/>
        <w:rPr>
          <w:rStyle w:val="cf01"/>
          <w:rFonts w:ascii="Times New Roman" w:eastAsiaTheme="majorEastAsia" w:hAnsi="Times New Roman" w:cs="Times New Roman"/>
          <w:sz w:val="24"/>
          <w:szCs w:val="24"/>
          <w:lang w:val="lt-LT"/>
        </w:rPr>
      </w:pPr>
      <w:r w:rsidRPr="006B69CD">
        <w:rPr>
          <w:rStyle w:val="cf01"/>
          <w:rFonts w:ascii="Times New Roman" w:hAnsi="Times New Roman" w:cs="Times New Roman"/>
          <w:sz w:val="24"/>
          <w:szCs w:val="24"/>
          <w:lang w:val="lt-LT"/>
        </w:rPr>
        <w:t>statyti, įrengti ir eksploatuoti gaminančių vartotojų ir asmenų, siekiančių tapti gaminančiais vartotojais, elektrines, kaip tai nurodyta Atsinaujinančių išteklių energetikos įstatymo 20</w:t>
      </w:r>
      <w:r w:rsidRPr="006B69CD">
        <w:rPr>
          <w:rStyle w:val="cf21"/>
          <w:rFonts w:ascii="Times New Roman" w:hAnsi="Times New Roman" w:cs="Times New Roman"/>
          <w:sz w:val="24"/>
          <w:szCs w:val="24"/>
          <w:lang w:val="lt-LT"/>
        </w:rPr>
        <w:t>1</w:t>
      </w:r>
      <w:r w:rsidRPr="006B69CD">
        <w:rPr>
          <w:rStyle w:val="cf01"/>
          <w:rFonts w:ascii="Times New Roman" w:hAnsi="Times New Roman" w:cs="Times New Roman"/>
          <w:sz w:val="24"/>
          <w:szCs w:val="24"/>
          <w:lang w:val="lt-LT"/>
        </w:rPr>
        <w:t xml:space="preserve"> straipsnio 8 dalyje</w:t>
      </w:r>
      <w:r w:rsidR="00E65540">
        <w:rPr>
          <w:rStyle w:val="cf01"/>
          <w:rFonts w:ascii="Times New Roman" w:hAnsi="Times New Roman" w:cs="Times New Roman"/>
          <w:sz w:val="24"/>
          <w:szCs w:val="24"/>
          <w:lang w:val="lt-LT"/>
        </w:rPr>
        <w:t>;</w:t>
      </w:r>
    </w:p>
    <w:p w14:paraId="34DF5E24" w14:textId="65957840" w:rsidR="007647A9" w:rsidRPr="009D36DB" w:rsidRDefault="00E65540" w:rsidP="00D25E50">
      <w:pPr>
        <w:pStyle w:val="ListParagraph"/>
        <w:numPr>
          <w:ilvl w:val="2"/>
          <w:numId w:val="6"/>
        </w:numPr>
        <w:spacing w:after="0" w:line="240" w:lineRule="auto"/>
        <w:jc w:val="both"/>
        <w:rPr>
          <w:szCs w:val="24"/>
        </w:rPr>
      </w:pPr>
      <w:r w:rsidRPr="009D36DB">
        <w:rPr>
          <w:rStyle w:val="cf01"/>
          <w:rFonts w:ascii="Times New Roman" w:eastAsiaTheme="majorEastAsia" w:hAnsi="Times New Roman" w:cs="Times New Roman"/>
          <w:sz w:val="24"/>
          <w:szCs w:val="24"/>
          <w:lang w:val="lt-LT"/>
        </w:rPr>
        <w:t>nuosavybės teise valdomuose gamybos įrenginiuose pagamintą šilumą tiekti savo dalyviams ar kitiems vartotojams tiekti, kaip tai nurodyta Lietuvos Respublikos šilumos ūkio įstatyme</w:t>
      </w:r>
      <w:r w:rsidR="0008471C" w:rsidRPr="009D36DB">
        <w:rPr>
          <w:rStyle w:val="cf01"/>
          <w:rFonts w:ascii="Times New Roman" w:hAnsi="Times New Roman" w:cs="Times New Roman"/>
          <w:sz w:val="24"/>
          <w:szCs w:val="24"/>
          <w:lang w:val="lt-LT"/>
        </w:rPr>
        <w:t>.</w:t>
      </w:r>
    </w:p>
    <w:p w14:paraId="620381C0" w14:textId="77777777" w:rsidR="003C37E5" w:rsidRPr="006B69CD" w:rsidRDefault="009B0350" w:rsidP="000E754D">
      <w:pPr>
        <w:pStyle w:val="ListParagraph"/>
        <w:tabs>
          <w:tab w:val="left" w:pos="885"/>
        </w:tabs>
        <w:spacing w:after="0" w:line="240" w:lineRule="auto"/>
        <w:ind w:left="709" w:hanging="709"/>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&lt;...&gt; (</w:t>
      </w:r>
      <w:r w:rsidRPr="006B69CD">
        <w:rPr>
          <w:rFonts w:ascii="Times New Roman" w:hAnsi="Times New Roman" w:cs="Times New Roman"/>
          <w:i/>
          <w:iCs/>
          <w:sz w:val="24"/>
          <w:szCs w:val="24"/>
          <w:lang w:val="lt-LT"/>
        </w:rPr>
        <w:t>Įrašoma, jeigu yra nustatomos papildomos sritys</w:t>
      </w:r>
      <w:r w:rsidRPr="006B69CD">
        <w:rPr>
          <w:rFonts w:ascii="Times New Roman" w:hAnsi="Times New Roman" w:cs="Times New Roman"/>
          <w:sz w:val="24"/>
          <w:szCs w:val="24"/>
          <w:lang w:val="lt-LT"/>
        </w:rPr>
        <w:t>)</w:t>
      </w:r>
    </w:p>
    <w:p w14:paraId="489098B3" w14:textId="49C89D09" w:rsidR="009B0350" w:rsidRPr="006B69CD" w:rsidRDefault="007647A9" w:rsidP="000E754D">
      <w:pPr>
        <w:pStyle w:val="ListParagraph"/>
        <w:numPr>
          <w:ilvl w:val="0"/>
          <w:numId w:val="6"/>
        </w:numPr>
        <w:tabs>
          <w:tab w:val="left" w:pos="171"/>
          <w:tab w:val="left" w:pos="735"/>
        </w:tabs>
        <w:spacing w:after="0" w:line="240" w:lineRule="auto"/>
        <w:ind w:left="709" w:hanging="709"/>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Įstaiga vykdo šias veiklos funkcijas:</w:t>
      </w:r>
    </w:p>
    <w:p w14:paraId="0D3BA74C" w14:textId="32332C4E" w:rsidR="004C46D9" w:rsidRPr="006B69CD" w:rsidRDefault="00492E2D" w:rsidP="000E754D">
      <w:pPr>
        <w:pStyle w:val="ListParagraph"/>
        <w:numPr>
          <w:ilvl w:val="1"/>
          <w:numId w:val="6"/>
        </w:numPr>
        <w:tabs>
          <w:tab w:val="left" w:pos="171"/>
          <w:tab w:val="left" w:pos="735"/>
        </w:tabs>
        <w:spacing w:after="0" w:line="240" w:lineRule="auto"/>
        <w:ind w:left="709" w:hanging="709"/>
        <w:jc w:val="both"/>
        <w:rPr>
          <w:rStyle w:val="ui-provider"/>
          <w:rFonts w:ascii="Times New Roman" w:hAnsi="Times New Roman" w:cs="Times New Roman"/>
          <w:sz w:val="24"/>
          <w:szCs w:val="24"/>
          <w:lang w:val="lt-LT"/>
        </w:rPr>
      </w:pPr>
      <w:r>
        <w:rPr>
          <w:rFonts w:ascii="Times New Roman" w:hAnsi="Times New Roman" w:cs="Times New Roman"/>
          <w:sz w:val="24"/>
          <w:szCs w:val="24"/>
          <w:lang w:val="lt-LT"/>
        </w:rPr>
        <w:t>gamybos</w:t>
      </w:r>
      <w:r w:rsidRPr="006B69CD">
        <w:rPr>
          <w:rFonts w:ascii="Times New Roman" w:hAnsi="Times New Roman" w:cs="Times New Roman"/>
          <w:sz w:val="24"/>
          <w:szCs w:val="24"/>
          <w:lang w:val="lt-LT"/>
        </w:rPr>
        <w:t xml:space="preserve"> </w:t>
      </w:r>
      <w:r w:rsidR="007647A9" w:rsidRPr="006B69CD">
        <w:rPr>
          <w:rFonts w:ascii="Times New Roman" w:hAnsi="Times New Roman" w:cs="Times New Roman"/>
          <w:sz w:val="24"/>
          <w:szCs w:val="24"/>
          <w:lang w:val="lt-LT"/>
        </w:rPr>
        <w:t xml:space="preserve">įrenginiuose gamina atsinaujinančių išteklių </w:t>
      </w:r>
      <w:r w:rsidR="007647A9" w:rsidRPr="00D25E50">
        <w:rPr>
          <w:rFonts w:ascii="Times New Roman" w:hAnsi="Times New Roman" w:cs="Times New Roman"/>
          <w:sz w:val="24"/>
          <w:szCs w:val="24"/>
          <w:lang w:val="lt-LT"/>
        </w:rPr>
        <w:t xml:space="preserve">elektros </w:t>
      </w:r>
      <w:r w:rsidR="00CC444A" w:rsidRPr="00D25E50">
        <w:rPr>
          <w:rFonts w:ascii="Times New Roman" w:hAnsi="Times New Roman" w:cs="Times New Roman"/>
          <w:sz w:val="24"/>
          <w:szCs w:val="24"/>
          <w:lang w:val="lt-LT"/>
        </w:rPr>
        <w:t>ir (ar) šilumos</w:t>
      </w:r>
      <w:r w:rsidR="00CC444A">
        <w:rPr>
          <w:rFonts w:ascii="Times New Roman" w:hAnsi="Times New Roman" w:cs="Times New Roman"/>
          <w:sz w:val="24"/>
          <w:szCs w:val="24"/>
          <w:lang w:val="lt-LT"/>
        </w:rPr>
        <w:t xml:space="preserve"> </w:t>
      </w:r>
      <w:r w:rsidR="007647A9" w:rsidRPr="006B69CD">
        <w:rPr>
          <w:rFonts w:ascii="Times New Roman" w:hAnsi="Times New Roman" w:cs="Times New Roman"/>
          <w:sz w:val="24"/>
          <w:szCs w:val="24"/>
          <w:lang w:val="lt-LT"/>
        </w:rPr>
        <w:t>energiją, ją vartoja, kaupia energijos kaupimo įrenginiuose ir (ar) paskirsto Įstaigos dalininkams;</w:t>
      </w:r>
    </w:p>
    <w:p w14:paraId="477ADFAE" w14:textId="70378C3E" w:rsidR="004C46D9" w:rsidRPr="006B69CD" w:rsidRDefault="007647A9" w:rsidP="000E754D">
      <w:pPr>
        <w:pStyle w:val="ListParagraph"/>
        <w:numPr>
          <w:ilvl w:val="1"/>
          <w:numId w:val="6"/>
        </w:numPr>
        <w:tabs>
          <w:tab w:val="left" w:pos="171"/>
          <w:tab w:val="left" w:pos="735"/>
        </w:tabs>
        <w:spacing w:after="0" w:line="240" w:lineRule="auto"/>
        <w:ind w:left="709" w:hanging="709"/>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nuosavybės teise valdo gamybos įrenginius bei vykdo jų priežiūrą;</w:t>
      </w:r>
    </w:p>
    <w:p w14:paraId="7D262996" w14:textId="1E0C138C" w:rsidR="004C46D9" w:rsidRPr="006B69CD" w:rsidRDefault="007647A9" w:rsidP="000E754D">
      <w:pPr>
        <w:pStyle w:val="ListParagraph"/>
        <w:numPr>
          <w:ilvl w:val="1"/>
          <w:numId w:val="6"/>
        </w:numPr>
        <w:tabs>
          <w:tab w:val="left" w:pos="171"/>
          <w:tab w:val="left" w:pos="735"/>
        </w:tabs>
        <w:spacing w:after="0" w:line="240" w:lineRule="auto"/>
        <w:ind w:left="709" w:hanging="709"/>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vykdo visus prisiimtus įsipareigojimus, įskaitant, bet neapsiribojant, paskolos, paimtos gamybos įrenginių įrengimui ar įsigijimui, grąžinimą;</w:t>
      </w:r>
    </w:p>
    <w:p w14:paraId="03CFB548" w14:textId="0B23F2CC" w:rsidR="007647A9" w:rsidRPr="006B69CD" w:rsidRDefault="007647A9" w:rsidP="000E754D">
      <w:pPr>
        <w:pStyle w:val="ListParagraph"/>
        <w:numPr>
          <w:ilvl w:val="1"/>
          <w:numId w:val="6"/>
        </w:numPr>
        <w:tabs>
          <w:tab w:val="left" w:pos="171"/>
          <w:tab w:val="left" w:pos="735"/>
        </w:tabs>
        <w:spacing w:after="0" w:line="240" w:lineRule="auto"/>
        <w:ind w:left="709" w:hanging="709"/>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nustatyta tvarka rengia ir teikia ataskaitas Viešųjų įstaigų įstatymo nustatyta tvarka;</w:t>
      </w:r>
    </w:p>
    <w:p w14:paraId="2325C40F" w14:textId="7F3948D4" w:rsidR="001D61F9" w:rsidRPr="006B69CD" w:rsidRDefault="007647A9" w:rsidP="000E754D">
      <w:pPr>
        <w:tabs>
          <w:tab w:val="left" w:pos="171"/>
          <w:tab w:val="left" w:pos="735"/>
        </w:tabs>
        <w:jc w:val="both"/>
        <w:rPr>
          <w:rFonts w:ascii="Arial" w:hAnsi="Arial" w:cs="Arial"/>
          <w:sz w:val="20"/>
          <w:lang w:val="en-US"/>
        </w:rPr>
      </w:pPr>
      <w:r w:rsidRPr="006B69CD">
        <w:rPr>
          <w:szCs w:val="24"/>
        </w:rPr>
        <w:t>&lt;...&gt;</w:t>
      </w:r>
      <w:r w:rsidR="000C6253" w:rsidRPr="006B69CD">
        <w:rPr>
          <w:szCs w:val="24"/>
        </w:rPr>
        <w:t>(</w:t>
      </w:r>
      <w:r w:rsidR="000C6253" w:rsidRPr="006B69CD">
        <w:rPr>
          <w:i/>
          <w:iCs/>
          <w:szCs w:val="24"/>
        </w:rPr>
        <w:t xml:space="preserve"> Įrašoma, jeigu yra nustatomos papildomos sritys)</w:t>
      </w:r>
      <w:r w:rsidR="003C37E5" w:rsidRPr="006B69CD">
        <w:rPr>
          <w:i/>
          <w:iCs/>
          <w:szCs w:val="24"/>
        </w:rPr>
        <w:t>.</w:t>
      </w:r>
    </w:p>
    <w:p w14:paraId="1DF865F8" w14:textId="13513EF2" w:rsidR="00E71789" w:rsidRPr="006B69CD" w:rsidRDefault="00E71789" w:rsidP="0008230B">
      <w:pPr>
        <w:pStyle w:val="ListParagraph"/>
        <w:numPr>
          <w:ilvl w:val="0"/>
          <w:numId w:val="6"/>
        </w:numPr>
        <w:tabs>
          <w:tab w:val="left" w:pos="171"/>
          <w:tab w:val="left" w:pos="735"/>
        </w:tabs>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Įstaiga nevykdo jokios kitos ūkinės komercinės (ekonominės) veiklos ir nekonkuruoja su rinkos dalyviais</w:t>
      </w:r>
      <w:r w:rsidRPr="006B69CD">
        <w:rPr>
          <w:rFonts w:ascii="Times New Roman" w:hAnsi="Times New Roman" w:cs="Times New Roman"/>
          <w:i/>
          <w:iCs/>
          <w:sz w:val="24"/>
          <w:szCs w:val="24"/>
          <w:lang w:val="lt-LT"/>
        </w:rPr>
        <w:t xml:space="preserve"> arba</w:t>
      </w:r>
    </w:p>
    <w:p w14:paraId="5D6C9BE8" w14:textId="0A1CA3B6" w:rsidR="00E71789" w:rsidRPr="006B69CD" w:rsidRDefault="00E71789" w:rsidP="000E754D">
      <w:pPr>
        <w:tabs>
          <w:tab w:val="left" w:pos="171"/>
          <w:tab w:val="left" w:pos="735"/>
        </w:tabs>
        <w:ind w:firstLine="720"/>
        <w:jc w:val="both"/>
        <w:rPr>
          <w:szCs w:val="24"/>
        </w:rPr>
      </w:pPr>
      <w:r w:rsidRPr="006B69CD">
        <w:rPr>
          <w:szCs w:val="24"/>
        </w:rPr>
        <w:t xml:space="preserve">Įstaiga vykdo ūkinę komercinę (ekonominę) veiklą, kuri yra susijusi Įstaigos veiklos tikslais:________________ </w:t>
      </w:r>
      <w:r w:rsidRPr="006B69CD">
        <w:rPr>
          <w:i/>
          <w:iCs/>
          <w:szCs w:val="24"/>
        </w:rPr>
        <w:t>(nurodyti kokią).</w:t>
      </w:r>
    </w:p>
    <w:p w14:paraId="526A321E" w14:textId="2AA5F1B1" w:rsidR="007647A9" w:rsidRPr="006B69CD" w:rsidRDefault="007647A9" w:rsidP="00131B09">
      <w:pPr>
        <w:pStyle w:val="ListParagraph"/>
        <w:tabs>
          <w:tab w:val="left" w:pos="885"/>
        </w:tabs>
        <w:spacing w:after="0" w:line="240" w:lineRule="auto"/>
        <w:ind w:left="0"/>
        <w:jc w:val="both"/>
        <w:rPr>
          <w:rFonts w:ascii="Times New Roman" w:hAnsi="Times New Roman" w:cs="Times New Roman"/>
          <w:sz w:val="24"/>
          <w:szCs w:val="24"/>
          <w:lang w:val="lt-LT"/>
        </w:rPr>
      </w:pPr>
    </w:p>
    <w:p w14:paraId="5398B6EA" w14:textId="77777777" w:rsidR="009B15E5" w:rsidRPr="006B69CD" w:rsidRDefault="009B15E5" w:rsidP="00CF360E">
      <w:pPr>
        <w:tabs>
          <w:tab w:val="left" w:pos="171"/>
          <w:tab w:val="num" w:pos="456"/>
        </w:tabs>
        <w:ind w:left="-57"/>
        <w:jc w:val="center"/>
        <w:rPr>
          <w:b/>
          <w:bCs/>
          <w:caps/>
          <w:szCs w:val="24"/>
        </w:rPr>
      </w:pPr>
      <w:r w:rsidRPr="006B69CD">
        <w:rPr>
          <w:b/>
          <w:bCs/>
          <w:caps/>
          <w:szCs w:val="24"/>
        </w:rPr>
        <w:t>III SKYRIUS</w:t>
      </w:r>
    </w:p>
    <w:p w14:paraId="24AE057A" w14:textId="77777777" w:rsidR="009B15E5" w:rsidRPr="006B69CD" w:rsidRDefault="009B15E5" w:rsidP="00CF360E">
      <w:pPr>
        <w:tabs>
          <w:tab w:val="left" w:pos="171"/>
          <w:tab w:val="num" w:pos="456"/>
        </w:tabs>
        <w:ind w:left="-57"/>
        <w:jc w:val="center"/>
        <w:rPr>
          <w:b/>
          <w:bCs/>
          <w:caps/>
          <w:szCs w:val="24"/>
        </w:rPr>
      </w:pPr>
      <w:r w:rsidRPr="006B69CD">
        <w:rPr>
          <w:b/>
          <w:bCs/>
          <w:caps/>
          <w:szCs w:val="24"/>
        </w:rPr>
        <w:t>ĮSTAIGOS TEISĖS</w:t>
      </w:r>
    </w:p>
    <w:p w14:paraId="4314E453" w14:textId="77777777" w:rsidR="009B15E5" w:rsidRPr="006B69CD" w:rsidRDefault="009B15E5" w:rsidP="00131B09">
      <w:pPr>
        <w:tabs>
          <w:tab w:val="left" w:pos="171"/>
          <w:tab w:val="num" w:pos="456"/>
        </w:tabs>
        <w:ind w:left="-57"/>
        <w:jc w:val="both"/>
        <w:rPr>
          <w:b/>
          <w:bCs/>
          <w:caps/>
          <w:szCs w:val="24"/>
        </w:rPr>
      </w:pPr>
    </w:p>
    <w:p w14:paraId="63CC7D04" w14:textId="53ABFA08" w:rsidR="00BD7148" w:rsidRPr="006B69CD" w:rsidRDefault="009B15E5" w:rsidP="00BD7148">
      <w:pPr>
        <w:pStyle w:val="ListParagraph"/>
        <w:numPr>
          <w:ilvl w:val="0"/>
          <w:numId w:val="6"/>
        </w:numPr>
        <w:tabs>
          <w:tab w:val="left" w:pos="171"/>
        </w:tabs>
        <w:spacing w:after="0"/>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Įstaiga neturi teisės vykdyti kitos ūkinės komercinės (ekonominės) veiklos, išskyrus </w:t>
      </w:r>
      <w:r w:rsidR="00F106C9" w:rsidRPr="006B69CD">
        <w:rPr>
          <w:rFonts w:ascii="Times New Roman" w:hAnsi="Times New Roman" w:cs="Times New Roman"/>
          <w:sz w:val="24"/>
          <w:szCs w:val="24"/>
          <w:lang w:val="lt-LT"/>
        </w:rPr>
        <w:t xml:space="preserve">Įstatų </w:t>
      </w:r>
      <w:r w:rsidRPr="006B69CD">
        <w:rPr>
          <w:rFonts w:ascii="Times New Roman" w:hAnsi="Times New Roman" w:cs="Times New Roman"/>
          <w:sz w:val="24"/>
          <w:szCs w:val="24"/>
          <w:lang w:val="lt-LT"/>
        </w:rPr>
        <w:t>II skyriuje nurodytas veiklas, reikalingas Įstaigos veiklos tikslams pasiekti ir yra neatsiejamai su jais susijusi. Įstaiga gali įgyti kitas Lietuvos Respublikos civiliniame kodekse, įstatymuose ir Įstatuose nurodytas civilines teises ir pareigas, kurios neprieštarauja Įstatams ir jos veiklos tikslams.</w:t>
      </w:r>
    </w:p>
    <w:p w14:paraId="09BB6C0A" w14:textId="6797EB6D" w:rsidR="00BD7148" w:rsidRPr="006B69CD" w:rsidRDefault="00BD7148" w:rsidP="000E754D">
      <w:pPr>
        <w:pStyle w:val="ListParagraph"/>
        <w:numPr>
          <w:ilvl w:val="0"/>
          <w:numId w:val="6"/>
        </w:numPr>
        <w:tabs>
          <w:tab w:val="left" w:pos="171"/>
        </w:tabs>
        <w:spacing w:after="0"/>
        <w:ind w:left="0" w:firstLine="0"/>
        <w:jc w:val="both"/>
        <w:rPr>
          <w:rFonts w:ascii="Times New Roman" w:hAnsi="Times New Roman" w:cs="Times New Roman"/>
          <w:sz w:val="24"/>
          <w:szCs w:val="24"/>
          <w:lang w:val="lt-LT"/>
        </w:rPr>
      </w:pPr>
      <w:r w:rsidRPr="006B69CD">
        <w:rPr>
          <w:rFonts w:ascii="Times New Roman" w:eastAsia="Arial" w:hAnsi="Times New Roman" w:cs="Times New Roman"/>
          <w:sz w:val="24"/>
          <w:szCs w:val="24"/>
          <w:lang w:val="lt-LT"/>
        </w:rPr>
        <w:t>Įstaiga turi teisę</w:t>
      </w:r>
      <w:r w:rsidRPr="006B69CD">
        <w:rPr>
          <w:rFonts w:ascii="Times New Roman" w:eastAsia="Arial" w:hAnsi="Times New Roman" w:cs="Times New Roman"/>
          <w:i/>
          <w:iCs/>
          <w:sz w:val="24"/>
          <w:szCs w:val="24"/>
          <w:lang w:val="lt-LT"/>
        </w:rPr>
        <w:t xml:space="preserve"> </w:t>
      </w:r>
      <w:r w:rsidRPr="006B69CD">
        <w:rPr>
          <w:rFonts w:ascii="Times New Roman" w:eastAsia="Arial" w:hAnsi="Times New Roman" w:cs="Times New Roman"/>
          <w:color w:val="000000" w:themeColor="text1"/>
          <w:sz w:val="24"/>
          <w:szCs w:val="24"/>
          <w:lang w:val="lt-LT"/>
        </w:rPr>
        <w:t xml:space="preserve">verstis įstatymų nedraudžiama ūkine komercine (ekonomine) veikla, kuri yra susijusi su Įstaigos veiklos tikslais </w:t>
      </w:r>
      <w:r w:rsidRPr="006B69CD">
        <w:rPr>
          <w:rFonts w:ascii="Times New Roman" w:eastAsia="Arial" w:hAnsi="Times New Roman" w:cs="Times New Roman"/>
          <w:sz w:val="24"/>
          <w:szCs w:val="24"/>
          <w:lang w:val="lt-LT"/>
        </w:rPr>
        <w:t>(</w:t>
      </w:r>
      <w:r w:rsidRPr="006B69CD">
        <w:rPr>
          <w:rFonts w:ascii="Times New Roman" w:eastAsia="Arial" w:hAnsi="Times New Roman" w:cs="Times New Roman"/>
          <w:i/>
          <w:iCs/>
          <w:sz w:val="24"/>
          <w:szCs w:val="24"/>
          <w:lang w:val="lt-LT"/>
        </w:rPr>
        <w:t>pildoma tais atvejais, kai vykdoma ūkinė komercinė (ekonominė veikla)).</w:t>
      </w:r>
    </w:p>
    <w:p w14:paraId="66EDD6B6" w14:textId="77777777" w:rsidR="009B15E5" w:rsidRPr="006B69CD" w:rsidRDefault="009B15E5" w:rsidP="00131B09">
      <w:pPr>
        <w:jc w:val="both"/>
        <w:rPr>
          <w:szCs w:val="24"/>
        </w:rPr>
      </w:pPr>
    </w:p>
    <w:p w14:paraId="4D52FB41" w14:textId="77777777" w:rsidR="009B15E5" w:rsidRPr="006B69CD" w:rsidRDefault="009B15E5" w:rsidP="00394BFF">
      <w:pPr>
        <w:jc w:val="center"/>
        <w:rPr>
          <w:b/>
          <w:bCs/>
          <w:szCs w:val="24"/>
        </w:rPr>
      </w:pPr>
      <w:r w:rsidRPr="006B69CD">
        <w:rPr>
          <w:b/>
          <w:bCs/>
          <w:szCs w:val="24"/>
        </w:rPr>
        <w:t>IV SKYRIUS</w:t>
      </w:r>
    </w:p>
    <w:p w14:paraId="037DBF1D" w14:textId="77777777" w:rsidR="009B15E5" w:rsidRPr="006B69CD" w:rsidRDefault="009B15E5" w:rsidP="00394BFF">
      <w:pPr>
        <w:jc w:val="center"/>
        <w:rPr>
          <w:b/>
          <w:bCs/>
          <w:szCs w:val="24"/>
        </w:rPr>
      </w:pPr>
      <w:r w:rsidRPr="006B69CD">
        <w:rPr>
          <w:b/>
          <w:bCs/>
          <w:szCs w:val="24"/>
        </w:rPr>
        <w:t>ĮSTAIGOS DALININKŲ TURTINĖS IR NETURTINĖS TEISĖS IR PAREIGOS</w:t>
      </w:r>
    </w:p>
    <w:p w14:paraId="0A196E7D" w14:textId="77777777" w:rsidR="009B15E5" w:rsidRPr="006B69CD" w:rsidRDefault="009B15E5" w:rsidP="00131B09">
      <w:pPr>
        <w:jc w:val="both"/>
        <w:rPr>
          <w:b/>
          <w:bCs/>
          <w:szCs w:val="24"/>
        </w:rPr>
      </w:pPr>
    </w:p>
    <w:p w14:paraId="6FD4B8BA" w14:textId="07A3D90E" w:rsidR="00762A0B" w:rsidRPr="006B69CD" w:rsidRDefault="009B15E5" w:rsidP="00762A0B">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Įstaigos dalininkai turi visas turtines ir </w:t>
      </w:r>
      <w:r w:rsidR="0075535D" w:rsidRPr="006B69CD">
        <w:rPr>
          <w:rFonts w:ascii="Times New Roman" w:hAnsi="Times New Roman" w:cs="Times New Roman"/>
          <w:sz w:val="24"/>
          <w:szCs w:val="24"/>
          <w:lang w:val="lt-LT"/>
        </w:rPr>
        <w:t>ne</w:t>
      </w:r>
      <w:r w:rsidRPr="006B69CD">
        <w:rPr>
          <w:rFonts w:ascii="Times New Roman" w:hAnsi="Times New Roman" w:cs="Times New Roman"/>
          <w:sz w:val="24"/>
          <w:szCs w:val="24"/>
          <w:lang w:val="lt-LT"/>
        </w:rPr>
        <w:t>turtines teises, numatytas Viešųjų įstaigų įstatyme, kituose teisės aktuose ir Įstatuose.</w:t>
      </w:r>
    </w:p>
    <w:p w14:paraId="739223FF" w14:textId="77777777" w:rsidR="00762A0B" w:rsidRPr="006B69CD" w:rsidRDefault="009B15E5" w:rsidP="00762A0B">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dalininkai privalo:</w:t>
      </w:r>
    </w:p>
    <w:p w14:paraId="495EFF0C" w14:textId="77777777" w:rsidR="00762A0B" w:rsidRPr="006B69CD" w:rsidRDefault="009B15E5" w:rsidP="00762A0B">
      <w:pPr>
        <w:pStyle w:val="ListParagraph"/>
        <w:numPr>
          <w:ilvl w:val="1"/>
          <w:numId w:val="6"/>
        </w:numPr>
        <w:spacing w:after="0" w:line="240" w:lineRule="auto"/>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laikytis Įstatų ir vykdyti teisės aktuose nustatytus įsipareigojimus;</w:t>
      </w:r>
    </w:p>
    <w:p w14:paraId="0FA164BA" w14:textId="77777777" w:rsidR="00762A0B" w:rsidRPr="006B69CD" w:rsidRDefault="009B15E5" w:rsidP="00762A0B">
      <w:pPr>
        <w:pStyle w:val="ListParagraph"/>
        <w:numPr>
          <w:ilvl w:val="1"/>
          <w:numId w:val="6"/>
        </w:numPr>
        <w:spacing w:after="0" w:line="240" w:lineRule="auto"/>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saugoti Įstaigos komercines paslaptis;</w:t>
      </w:r>
    </w:p>
    <w:p w14:paraId="20AC1A70" w14:textId="2E5BB7A8" w:rsidR="009B15E5" w:rsidRPr="006B69CD" w:rsidRDefault="009B15E5" w:rsidP="00762A0B">
      <w:pPr>
        <w:pStyle w:val="ListParagraph"/>
        <w:numPr>
          <w:ilvl w:val="1"/>
          <w:numId w:val="6"/>
        </w:numPr>
        <w:spacing w:after="0" w:line="240" w:lineRule="auto"/>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veikti Įstaigos ir </w:t>
      </w:r>
      <w:r w:rsidR="00762A0B" w:rsidRPr="006B69CD">
        <w:rPr>
          <w:rFonts w:ascii="Times New Roman" w:hAnsi="Times New Roman" w:cs="Times New Roman"/>
          <w:sz w:val="24"/>
          <w:szCs w:val="24"/>
          <w:lang w:val="lt-LT"/>
        </w:rPr>
        <w:t>Įstaigos dalininkų</w:t>
      </w:r>
      <w:r w:rsidRPr="006B69CD">
        <w:rPr>
          <w:rFonts w:ascii="Times New Roman" w:hAnsi="Times New Roman" w:cs="Times New Roman"/>
          <w:sz w:val="24"/>
          <w:szCs w:val="24"/>
          <w:lang w:val="lt-LT"/>
        </w:rPr>
        <w:t xml:space="preserve"> naudai.</w:t>
      </w:r>
    </w:p>
    <w:p w14:paraId="4D389222" w14:textId="77777777" w:rsidR="00360414" w:rsidRPr="006B69CD" w:rsidRDefault="00360414" w:rsidP="00131B09">
      <w:pPr>
        <w:jc w:val="both"/>
        <w:rPr>
          <w:szCs w:val="24"/>
        </w:rPr>
      </w:pPr>
    </w:p>
    <w:p w14:paraId="0E4AF4DA" w14:textId="75459A00" w:rsidR="00360414" w:rsidRPr="006B69CD" w:rsidRDefault="00360414" w:rsidP="00762A0B">
      <w:pPr>
        <w:jc w:val="center"/>
        <w:rPr>
          <w:b/>
          <w:szCs w:val="24"/>
        </w:rPr>
      </w:pPr>
      <w:r w:rsidRPr="006B69CD">
        <w:rPr>
          <w:b/>
          <w:szCs w:val="24"/>
        </w:rPr>
        <w:t>V SKYRIUS</w:t>
      </w:r>
    </w:p>
    <w:p w14:paraId="6CA00225" w14:textId="331654BB" w:rsidR="00360414" w:rsidRPr="006B69CD" w:rsidRDefault="008263E0" w:rsidP="00762A0B">
      <w:pPr>
        <w:jc w:val="center"/>
        <w:rPr>
          <w:b/>
          <w:szCs w:val="24"/>
        </w:rPr>
      </w:pPr>
      <w:r w:rsidRPr="006B69CD">
        <w:rPr>
          <w:b/>
          <w:szCs w:val="24"/>
        </w:rPr>
        <w:t>ĮSTAIGOS DALININKAI IR NAUJŲ DALININKŲ PRIĖMIMO TVARKA</w:t>
      </w:r>
    </w:p>
    <w:p w14:paraId="4D4AC461" w14:textId="77777777" w:rsidR="008263E0" w:rsidRPr="006B69CD" w:rsidRDefault="008263E0" w:rsidP="00131B09">
      <w:pPr>
        <w:jc w:val="both"/>
        <w:rPr>
          <w:b/>
          <w:szCs w:val="24"/>
        </w:rPr>
      </w:pPr>
    </w:p>
    <w:p w14:paraId="145854AC" w14:textId="77777777" w:rsidR="00994C36" w:rsidRPr="006B69CD" w:rsidRDefault="008263E0" w:rsidP="00D14DEB">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Įstaigos dalininkais gali būti </w:t>
      </w:r>
      <w:r w:rsidR="00762A0B" w:rsidRPr="006B69CD">
        <w:rPr>
          <w:rFonts w:ascii="Times New Roman" w:hAnsi="Times New Roman" w:cs="Times New Roman"/>
          <w:sz w:val="24"/>
          <w:szCs w:val="24"/>
          <w:lang w:val="lt-LT"/>
        </w:rPr>
        <w:t>Atsinaujinančių išteklių energetikos įstatymo 20</w:t>
      </w:r>
      <w:r w:rsidR="00762A0B" w:rsidRPr="006B69CD">
        <w:rPr>
          <w:rFonts w:ascii="Times New Roman" w:hAnsi="Times New Roman" w:cs="Times New Roman"/>
          <w:sz w:val="24"/>
          <w:szCs w:val="24"/>
          <w:vertAlign w:val="superscript"/>
          <w:lang w:val="lt-LT"/>
        </w:rPr>
        <w:t>2</w:t>
      </w:r>
      <w:r w:rsidR="00762A0B" w:rsidRPr="006B69CD">
        <w:rPr>
          <w:rFonts w:ascii="Times New Roman" w:hAnsi="Times New Roman" w:cs="Times New Roman"/>
          <w:sz w:val="24"/>
          <w:szCs w:val="24"/>
          <w:lang w:val="lt-LT"/>
        </w:rPr>
        <w:t xml:space="preserve"> straipsnio</w:t>
      </w:r>
      <w:r w:rsidR="007B2438" w:rsidRPr="006B69CD">
        <w:rPr>
          <w:rFonts w:ascii="Times New Roman" w:hAnsi="Times New Roman" w:cs="Times New Roman"/>
          <w:sz w:val="24"/>
          <w:szCs w:val="24"/>
          <w:lang w:val="lt-LT"/>
        </w:rPr>
        <w:t xml:space="preserve"> 2 dalies 1 punkte nurodyti asmenys</w:t>
      </w:r>
      <w:r w:rsidRPr="006B69CD">
        <w:rPr>
          <w:rFonts w:ascii="Times New Roman" w:hAnsi="Times New Roman" w:cs="Times New Roman"/>
          <w:sz w:val="24"/>
          <w:szCs w:val="24"/>
          <w:lang w:val="lt-LT"/>
        </w:rPr>
        <w:t>.</w:t>
      </w:r>
    </w:p>
    <w:p w14:paraId="71C738A3" w14:textId="7F8B0425" w:rsidR="00994C36" w:rsidRPr="006B69CD" w:rsidRDefault="008263E0" w:rsidP="00D14DEB">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lastRenderedPageBreak/>
        <w:t>Įstaigos steigėjai ir dalininkai, kurie Įstatuose numatyta tvarka yra perdavę Įstaigai įnašą ar juridiniai asmenys, kuriems dalininko teisės yra perleistos įstatymų ir Įstatų nustatyta tvarka, tampa Įstaigos dalininkais.</w:t>
      </w:r>
      <w:bookmarkStart w:id="0" w:name="part_89046fd7d196400c97a7f8aa0911ae05"/>
      <w:bookmarkEnd w:id="0"/>
    </w:p>
    <w:p w14:paraId="62A2534E" w14:textId="77777777" w:rsidR="00994C36" w:rsidRPr="006B69CD" w:rsidRDefault="008263E0" w:rsidP="00D14DEB">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dalininkai ir jų įnašų vertė yra įrašomi Įstaigos dokumentuose, o kiekvienam dalininkui išduodamas jo įnašų vertę patvirtinantis dokumentas.</w:t>
      </w:r>
    </w:p>
    <w:p w14:paraId="51299421" w14:textId="77777777" w:rsidR="00927ED1" w:rsidRPr="006B69CD" w:rsidRDefault="002A45B0" w:rsidP="00927ED1">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Jeigu dalininkas papildomai perduoda Įstaigai įnašus ar perleidžia dalininko teises kitam asmeniui, turi būti atitinkamai pakeičiami įrašai Įstaigos dokumentuose ir pakeičiami įnašų vertę patvirtinantys dokumentai.</w:t>
      </w:r>
    </w:p>
    <w:p w14:paraId="0D4A5122" w14:textId="4BDDAEC0" w:rsidR="00627DE7" w:rsidRPr="006B69CD" w:rsidRDefault="00927ED1" w:rsidP="00927ED1">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Įstaigos </w:t>
      </w:r>
      <w:r w:rsidRPr="006B69CD">
        <w:rPr>
          <w:rFonts w:ascii="Times New Roman" w:hAnsi="Times New Roman" w:cs="Times New Roman"/>
          <w:color w:val="000000" w:themeColor="text1"/>
          <w:sz w:val="24"/>
          <w:szCs w:val="24"/>
          <w:lang w:val="lt-LT"/>
        </w:rPr>
        <w:t>veikla pagrįsta atviru ir savanorišku dalininkų dalyvavimu, todėl Įstaiga gali priimti naujų dalininkų.</w:t>
      </w:r>
      <w:r w:rsidRPr="006B69CD">
        <w:rPr>
          <w:rFonts w:ascii="Times New Roman" w:hAnsi="Times New Roman" w:cs="Times New Roman"/>
          <w:sz w:val="24"/>
          <w:szCs w:val="24"/>
          <w:lang w:val="lt-LT"/>
        </w:rPr>
        <w:t xml:space="preserve"> </w:t>
      </w:r>
      <w:r w:rsidR="00627DE7" w:rsidRPr="006B69CD">
        <w:rPr>
          <w:rFonts w:ascii="Times New Roman" w:hAnsi="Times New Roman" w:cs="Times New Roman"/>
          <w:sz w:val="24"/>
          <w:szCs w:val="24"/>
          <w:lang w:val="lt-LT"/>
        </w:rPr>
        <w:t xml:space="preserve">Asmenys gali siekti tapti Įstaigos dalininku </w:t>
      </w:r>
      <w:r w:rsidR="00324529" w:rsidRPr="00324529">
        <w:rPr>
          <w:rStyle w:val="cf01"/>
          <w:rFonts w:ascii="Times New Roman" w:hAnsi="Times New Roman" w:cs="Times New Roman"/>
          <w:sz w:val="24"/>
          <w:szCs w:val="24"/>
          <w:lang w:val="lt-LT"/>
        </w:rPr>
        <w:t xml:space="preserve">tik tuo atveju, jeigu </w:t>
      </w:r>
      <w:r w:rsidR="00F87C1D">
        <w:rPr>
          <w:rStyle w:val="cf01"/>
          <w:rFonts w:ascii="Times New Roman" w:hAnsi="Times New Roman" w:cs="Times New Roman"/>
          <w:sz w:val="24"/>
          <w:szCs w:val="24"/>
          <w:lang w:val="lt-LT"/>
        </w:rPr>
        <w:t>dalininkui</w:t>
      </w:r>
      <w:r w:rsidR="00DE60DD">
        <w:rPr>
          <w:rStyle w:val="cf01"/>
          <w:rFonts w:ascii="Times New Roman" w:hAnsi="Times New Roman" w:cs="Times New Roman"/>
          <w:sz w:val="24"/>
          <w:szCs w:val="24"/>
          <w:lang w:val="lt-LT"/>
        </w:rPr>
        <w:t xml:space="preserve"> </w:t>
      </w:r>
      <w:r w:rsidR="00324529" w:rsidRPr="00324529">
        <w:rPr>
          <w:rStyle w:val="cf01"/>
          <w:rFonts w:ascii="Times New Roman" w:hAnsi="Times New Roman" w:cs="Times New Roman"/>
          <w:sz w:val="24"/>
          <w:szCs w:val="24"/>
          <w:lang w:val="lt-LT"/>
        </w:rPr>
        <w:t xml:space="preserve">yra </w:t>
      </w:r>
      <w:r w:rsidR="00B00F37">
        <w:rPr>
          <w:rStyle w:val="cf01"/>
          <w:rFonts w:ascii="Times New Roman" w:hAnsi="Times New Roman" w:cs="Times New Roman"/>
          <w:sz w:val="24"/>
          <w:szCs w:val="24"/>
          <w:lang w:val="lt-LT"/>
        </w:rPr>
        <w:t>užtikrinama</w:t>
      </w:r>
      <w:r w:rsidR="00324529" w:rsidRPr="00324529">
        <w:rPr>
          <w:rStyle w:val="cf01"/>
          <w:rFonts w:ascii="Times New Roman" w:hAnsi="Times New Roman" w:cs="Times New Roman"/>
          <w:sz w:val="24"/>
          <w:szCs w:val="24"/>
          <w:lang w:val="lt-LT"/>
        </w:rPr>
        <w:t xml:space="preserve"> elektrinės</w:t>
      </w:r>
      <w:r w:rsidR="00B00F37">
        <w:rPr>
          <w:rStyle w:val="cf01"/>
          <w:rFonts w:ascii="Times New Roman" w:hAnsi="Times New Roman" w:cs="Times New Roman"/>
          <w:sz w:val="24"/>
          <w:szCs w:val="24"/>
          <w:lang w:val="lt-LT"/>
        </w:rPr>
        <w:t xml:space="preserve"> įrengtosios</w:t>
      </w:r>
      <w:r w:rsidR="00324529" w:rsidRPr="00324529">
        <w:rPr>
          <w:rStyle w:val="cf01"/>
          <w:rFonts w:ascii="Times New Roman" w:hAnsi="Times New Roman" w:cs="Times New Roman"/>
          <w:sz w:val="24"/>
          <w:szCs w:val="24"/>
          <w:lang w:val="lt-LT"/>
        </w:rPr>
        <w:t xml:space="preserve"> galios </w:t>
      </w:r>
      <w:r w:rsidR="00F66BEC">
        <w:rPr>
          <w:rStyle w:val="cf01"/>
          <w:rFonts w:ascii="Times New Roman" w:hAnsi="Times New Roman" w:cs="Times New Roman"/>
          <w:sz w:val="24"/>
          <w:szCs w:val="24"/>
          <w:lang w:val="lt-LT"/>
        </w:rPr>
        <w:t>dalis,</w:t>
      </w:r>
      <w:r w:rsidR="00324529" w:rsidRPr="00324529">
        <w:rPr>
          <w:rStyle w:val="cf01"/>
          <w:rFonts w:ascii="Times New Roman" w:hAnsi="Times New Roman" w:cs="Times New Roman"/>
          <w:sz w:val="24"/>
          <w:szCs w:val="24"/>
          <w:lang w:val="lt-LT"/>
        </w:rPr>
        <w:t xml:space="preserve"> kai vykdoma veikla pagal Įstatų </w:t>
      </w:r>
      <w:r w:rsidR="00324529" w:rsidRPr="00324529">
        <w:rPr>
          <w:rStyle w:val="cf11"/>
          <w:rFonts w:ascii="Times New Roman" w:hAnsi="Times New Roman" w:cs="Times New Roman"/>
          <w:sz w:val="24"/>
          <w:szCs w:val="24"/>
          <w:lang w:val="lt-LT"/>
        </w:rPr>
        <w:t>11.4.</w:t>
      </w:r>
      <w:r w:rsidR="00DE404B">
        <w:rPr>
          <w:rStyle w:val="cf11"/>
          <w:rFonts w:ascii="Times New Roman" w:hAnsi="Times New Roman" w:cs="Times New Roman"/>
          <w:sz w:val="24"/>
          <w:szCs w:val="24"/>
          <w:lang w:val="lt-LT"/>
        </w:rPr>
        <w:t>3</w:t>
      </w:r>
      <w:r w:rsidR="00324529" w:rsidRPr="00324529">
        <w:rPr>
          <w:rStyle w:val="cf11"/>
          <w:rFonts w:ascii="Times New Roman" w:hAnsi="Times New Roman" w:cs="Times New Roman"/>
          <w:sz w:val="24"/>
          <w:szCs w:val="24"/>
          <w:lang w:val="lt-LT"/>
        </w:rPr>
        <w:t xml:space="preserve"> punkt</w:t>
      </w:r>
      <w:r w:rsidR="00324529" w:rsidRPr="00324529">
        <w:rPr>
          <w:rStyle w:val="cf01"/>
          <w:rFonts w:ascii="Times New Roman" w:hAnsi="Times New Roman" w:cs="Times New Roman"/>
          <w:sz w:val="24"/>
          <w:szCs w:val="24"/>
          <w:lang w:val="lt-LT"/>
        </w:rPr>
        <w:t>ą</w:t>
      </w:r>
      <w:r w:rsidR="00F66BEC">
        <w:rPr>
          <w:rStyle w:val="cf01"/>
          <w:rFonts w:ascii="Times New Roman" w:hAnsi="Times New Roman" w:cs="Times New Roman"/>
          <w:sz w:val="24"/>
          <w:szCs w:val="24"/>
          <w:lang w:val="lt-LT"/>
        </w:rPr>
        <w:t>;</w:t>
      </w:r>
      <w:r w:rsidR="00324529" w:rsidRPr="00324529">
        <w:rPr>
          <w:rStyle w:val="cf01"/>
          <w:rFonts w:ascii="Times New Roman" w:hAnsi="Times New Roman" w:cs="Times New Roman"/>
          <w:sz w:val="24"/>
          <w:szCs w:val="24"/>
          <w:lang w:val="lt-LT"/>
        </w:rPr>
        <w:t xml:space="preserve"> arba </w:t>
      </w:r>
      <w:r w:rsidR="00E346C9">
        <w:rPr>
          <w:rStyle w:val="cf01"/>
          <w:rFonts w:ascii="Times New Roman" w:hAnsi="Times New Roman" w:cs="Times New Roman"/>
          <w:sz w:val="24"/>
          <w:szCs w:val="24"/>
          <w:lang w:val="lt-LT"/>
        </w:rPr>
        <w:t xml:space="preserve">jeigu </w:t>
      </w:r>
      <w:r w:rsidR="006D5447">
        <w:rPr>
          <w:rStyle w:val="cf01"/>
          <w:rFonts w:ascii="Times New Roman" w:hAnsi="Times New Roman" w:cs="Times New Roman"/>
          <w:sz w:val="24"/>
          <w:szCs w:val="24"/>
          <w:lang w:val="lt-LT"/>
        </w:rPr>
        <w:t xml:space="preserve">dalininkui </w:t>
      </w:r>
      <w:r w:rsidR="00324529" w:rsidRPr="00324529">
        <w:rPr>
          <w:rStyle w:val="cf01"/>
          <w:rFonts w:ascii="Times New Roman" w:hAnsi="Times New Roman" w:cs="Times New Roman"/>
          <w:sz w:val="24"/>
          <w:szCs w:val="24"/>
          <w:lang w:val="lt-LT"/>
        </w:rPr>
        <w:t xml:space="preserve">yra </w:t>
      </w:r>
      <w:r w:rsidR="006D5447">
        <w:rPr>
          <w:rStyle w:val="cf01"/>
          <w:rFonts w:ascii="Times New Roman" w:hAnsi="Times New Roman" w:cs="Times New Roman"/>
          <w:sz w:val="24"/>
          <w:szCs w:val="24"/>
          <w:lang w:val="lt-LT"/>
        </w:rPr>
        <w:t>užtikrinama</w:t>
      </w:r>
      <w:r w:rsidR="00245574">
        <w:rPr>
          <w:rStyle w:val="cf01"/>
          <w:rFonts w:ascii="Times New Roman" w:hAnsi="Times New Roman" w:cs="Times New Roman"/>
          <w:sz w:val="24"/>
          <w:szCs w:val="24"/>
          <w:lang w:val="lt-LT"/>
        </w:rPr>
        <w:t>s</w:t>
      </w:r>
      <w:r w:rsidR="00324529" w:rsidRPr="00324529">
        <w:rPr>
          <w:rStyle w:val="cf01"/>
          <w:rFonts w:ascii="Times New Roman" w:hAnsi="Times New Roman" w:cs="Times New Roman"/>
          <w:sz w:val="24"/>
          <w:szCs w:val="24"/>
          <w:lang w:val="lt-LT"/>
        </w:rPr>
        <w:t xml:space="preserve"> elektros </w:t>
      </w:r>
      <w:r w:rsidR="009E1BC1">
        <w:rPr>
          <w:rStyle w:val="cf01"/>
          <w:rFonts w:ascii="Times New Roman" w:hAnsi="Times New Roman" w:cs="Times New Roman"/>
          <w:sz w:val="24"/>
          <w:szCs w:val="24"/>
          <w:lang w:val="lt-LT"/>
        </w:rPr>
        <w:t xml:space="preserve">ar šilumos </w:t>
      </w:r>
      <w:r w:rsidR="00324529" w:rsidRPr="00324529">
        <w:rPr>
          <w:rStyle w:val="cf01"/>
          <w:rFonts w:ascii="Times New Roman" w:hAnsi="Times New Roman" w:cs="Times New Roman"/>
          <w:sz w:val="24"/>
          <w:szCs w:val="24"/>
          <w:lang w:val="lt-LT"/>
        </w:rPr>
        <w:t xml:space="preserve">energijos </w:t>
      </w:r>
      <w:r w:rsidR="00245574">
        <w:rPr>
          <w:rStyle w:val="cf01"/>
          <w:rFonts w:ascii="Times New Roman" w:hAnsi="Times New Roman" w:cs="Times New Roman"/>
          <w:sz w:val="24"/>
          <w:szCs w:val="24"/>
          <w:lang w:val="lt-LT"/>
        </w:rPr>
        <w:t xml:space="preserve">kiekis, </w:t>
      </w:r>
      <w:r w:rsidR="00324529" w:rsidRPr="00324529">
        <w:rPr>
          <w:rStyle w:val="cf01"/>
          <w:rFonts w:ascii="Times New Roman" w:hAnsi="Times New Roman" w:cs="Times New Roman"/>
          <w:sz w:val="24"/>
          <w:szCs w:val="24"/>
          <w:lang w:val="lt-LT"/>
        </w:rPr>
        <w:t xml:space="preserve">kai vykdoma veikla pagal </w:t>
      </w:r>
      <w:r w:rsidR="008F7033">
        <w:rPr>
          <w:rStyle w:val="cf01"/>
          <w:rFonts w:ascii="Times New Roman" w:hAnsi="Times New Roman" w:cs="Times New Roman"/>
          <w:sz w:val="24"/>
          <w:szCs w:val="24"/>
          <w:lang w:val="lt-LT"/>
        </w:rPr>
        <w:t>Įstatų</w:t>
      </w:r>
      <w:r w:rsidR="00324529" w:rsidRPr="00324529">
        <w:rPr>
          <w:rStyle w:val="cf01"/>
          <w:rFonts w:ascii="Times New Roman" w:hAnsi="Times New Roman" w:cs="Times New Roman"/>
          <w:sz w:val="24"/>
          <w:szCs w:val="24"/>
          <w:lang w:val="lt-LT"/>
        </w:rPr>
        <w:t xml:space="preserve"> 11.4.</w:t>
      </w:r>
      <w:r w:rsidR="00DE404B">
        <w:rPr>
          <w:rStyle w:val="cf01"/>
          <w:rFonts w:ascii="Times New Roman" w:hAnsi="Times New Roman" w:cs="Times New Roman"/>
          <w:sz w:val="24"/>
          <w:szCs w:val="24"/>
          <w:lang w:val="lt-LT"/>
        </w:rPr>
        <w:t>1 ir</w:t>
      </w:r>
      <w:r w:rsidR="00324529" w:rsidRPr="00324529">
        <w:rPr>
          <w:rStyle w:val="cf01"/>
          <w:rFonts w:ascii="Times New Roman" w:hAnsi="Times New Roman" w:cs="Times New Roman"/>
          <w:sz w:val="24"/>
          <w:szCs w:val="24"/>
          <w:lang w:val="lt-LT"/>
        </w:rPr>
        <w:t xml:space="preserve"> </w:t>
      </w:r>
      <w:r w:rsidR="009E1BC1">
        <w:rPr>
          <w:rStyle w:val="cf01"/>
          <w:rFonts w:ascii="Times New Roman" w:hAnsi="Times New Roman" w:cs="Times New Roman"/>
          <w:sz w:val="24"/>
          <w:szCs w:val="24"/>
          <w:lang w:val="lt-LT"/>
        </w:rPr>
        <w:t xml:space="preserve"> </w:t>
      </w:r>
      <w:r w:rsidR="00324529" w:rsidRPr="00324529">
        <w:rPr>
          <w:rStyle w:val="cf01"/>
          <w:rFonts w:ascii="Times New Roman" w:hAnsi="Times New Roman" w:cs="Times New Roman"/>
          <w:sz w:val="24"/>
          <w:szCs w:val="24"/>
          <w:lang w:val="lt-LT"/>
        </w:rPr>
        <w:t>11.4.</w:t>
      </w:r>
      <w:r w:rsidR="009E1BC1">
        <w:rPr>
          <w:rStyle w:val="cf01"/>
          <w:rFonts w:ascii="Times New Roman" w:hAnsi="Times New Roman" w:cs="Times New Roman"/>
          <w:sz w:val="24"/>
          <w:szCs w:val="24"/>
          <w:lang w:val="lt-LT"/>
        </w:rPr>
        <w:t>4</w:t>
      </w:r>
      <w:r w:rsidR="00324529" w:rsidRPr="00324529">
        <w:rPr>
          <w:rStyle w:val="cf01"/>
          <w:rFonts w:ascii="Times New Roman" w:hAnsi="Times New Roman" w:cs="Times New Roman"/>
          <w:sz w:val="24"/>
          <w:szCs w:val="24"/>
          <w:lang w:val="lt-LT"/>
        </w:rPr>
        <w:t xml:space="preserve"> punktus.</w:t>
      </w:r>
      <w:r w:rsidR="00FB6E7E">
        <w:rPr>
          <w:rStyle w:val="cf01"/>
          <w:rFonts w:ascii="Times New Roman" w:hAnsi="Times New Roman" w:cs="Times New Roman"/>
          <w:sz w:val="24"/>
          <w:szCs w:val="24"/>
          <w:lang w:val="lt-LT"/>
        </w:rPr>
        <w:t xml:space="preserve"> </w:t>
      </w:r>
      <w:r w:rsidR="002C46D6">
        <w:rPr>
          <w:rStyle w:val="cf01"/>
          <w:rFonts w:ascii="Times New Roman" w:hAnsi="Times New Roman" w:cs="Times New Roman"/>
          <w:sz w:val="24"/>
          <w:szCs w:val="24"/>
          <w:lang w:val="lt-LT"/>
        </w:rPr>
        <w:t>Kai veikla vykdoma</w:t>
      </w:r>
      <w:r w:rsidR="008F7033">
        <w:rPr>
          <w:rStyle w:val="cf01"/>
          <w:rFonts w:ascii="Times New Roman" w:hAnsi="Times New Roman" w:cs="Times New Roman"/>
          <w:sz w:val="24"/>
          <w:szCs w:val="24"/>
          <w:lang w:val="lt-LT"/>
        </w:rPr>
        <w:t xml:space="preserve"> pagal Įstatų 11.4.</w:t>
      </w:r>
      <w:r w:rsidR="00387E52">
        <w:rPr>
          <w:rStyle w:val="cf01"/>
          <w:rFonts w:ascii="Times New Roman" w:hAnsi="Times New Roman" w:cs="Times New Roman"/>
          <w:sz w:val="24"/>
          <w:szCs w:val="24"/>
          <w:lang w:val="lt-LT"/>
        </w:rPr>
        <w:t>2</w:t>
      </w:r>
      <w:r w:rsidR="002D1DAC">
        <w:rPr>
          <w:rStyle w:val="cf01"/>
          <w:rFonts w:ascii="Times New Roman" w:hAnsi="Times New Roman" w:cs="Times New Roman"/>
          <w:sz w:val="24"/>
          <w:szCs w:val="24"/>
          <w:lang w:val="lt-LT"/>
        </w:rPr>
        <w:t xml:space="preserve"> papunktį</w:t>
      </w:r>
      <w:r w:rsidR="0011202E">
        <w:rPr>
          <w:rStyle w:val="cf01"/>
          <w:rFonts w:ascii="Times New Roman" w:hAnsi="Times New Roman" w:cs="Times New Roman"/>
          <w:sz w:val="24"/>
          <w:szCs w:val="24"/>
          <w:lang w:val="lt-LT"/>
        </w:rPr>
        <w:t xml:space="preserve"> dalininkų </w:t>
      </w:r>
      <w:r w:rsidR="00763BAD">
        <w:rPr>
          <w:rStyle w:val="cf01"/>
          <w:rFonts w:ascii="Times New Roman" w:hAnsi="Times New Roman" w:cs="Times New Roman"/>
          <w:sz w:val="24"/>
          <w:szCs w:val="24"/>
          <w:lang w:val="lt-LT"/>
        </w:rPr>
        <w:t>skaičius neribojamas</w:t>
      </w:r>
      <w:r w:rsidR="00324529" w:rsidRPr="00324529">
        <w:rPr>
          <w:rStyle w:val="cf01"/>
          <w:rFonts w:ascii="Times New Roman" w:hAnsi="Times New Roman" w:cs="Times New Roman"/>
          <w:sz w:val="24"/>
          <w:szCs w:val="24"/>
          <w:lang w:val="lt-LT"/>
        </w:rPr>
        <w:t>.</w:t>
      </w:r>
    </w:p>
    <w:p w14:paraId="2081838F" w14:textId="71FBB44A" w:rsidR="00D35A05" w:rsidRPr="006B69CD" w:rsidRDefault="000F6FF9" w:rsidP="00D14DEB">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Asmenys</w:t>
      </w:r>
      <w:r w:rsidR="005879CF" w:rsidRPr="006B69CD">
        <w:rPr>
          <w:rFonts w:ascii="Times New Roman" w:hAnsi="Times New Roman" w:cs="Times New Roman"/>
          <w:sz w:val="24"/>
          <w:szCs w:val="24"/>
          <w:lang w:val="lt-LT"/>
        </w:rPr>
        <w:t xml:space="preserve"> gali tapti Įstaigos dalininku tokia tvarka:</w:t>
      </w:r>
    </w:p>
    <w:p w14:paraId="6B015F98" w14:textId="275628B5" w:rsidR="00D35A05" w:rsidRPr="006B69CD" w:rsidRDefault="000F6FF9" w:rsidP="00D14DEB">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Asmuo </w:t>
      </w:r>
      <w:r w:rsidR="00E72360" w:rsidRPr="006B69CD">
        <w:rPr>
          <w:rFonts w:ascii="Times New Roman" w:hAnsi="Times New Roman" w:cs="Times New Roman"/>
          <w:sz w:val="24"/>
          <w:szCs w:val="24"/>
          <w:lang w:val="lt-LT"/>
        </w:rPr>
        <w:t>pageidaujanti</w:t>
      </w:r>
      <w:r w:rsidRPr="006B69CD">
        <w:rPr>
          <w:rFonts w:ascii="Times New Roman" w:hAnsi="Times New Roman" w:cs="Times New Roman"/>
          <w:sz w:val="24"/>
          <w:szCs w:val="24"/>
          <w:lang w:val="lt-LT"/>
        </w:rPr>
        <w:t>s</w:t>
      </w:r>
      <w:r w:rsidR="00E72360" w:rsidRPr="006B69CD">
        <w:rPr>
          <w:rFonts w:ascii="Times New Roman" w:hAnsi="Times New Roman" w:cs="Times New Roman"/>
          <w:sz w:val="24"/>
          <w:szCs w:val="24"/>
          <w:lang w:val="lt-LT"/>
        </w:rPr>
        <w:t xml:space="preserve"> tapti dalininku pateikia Įstaigos vadovui raštišką prašymą juo tapti; asmens prašyme turi būti nurodyti jo duomenys (juridinio asmens pavadinimas, teisinė forma, kodas, buveinė, </w:t>
      </w:r>
      <w:r w:rsidR="00F60992" w:rsidRPr="006B69CD">
        <w:rPr>
          <w:rFonts w:ascii="Times New Roman" w:hAnsi="Times New Roman" w:cs="Times New Roman"/>
          <w:sz w:val="24"/>
          <w:szCs w:val="24"/>
          <w:lang w:val="lt-LT"/>
        </w:rPr>
        <w:t xml:space="preserve">elektroninio pašto adresas, </w:t>
      </w:r>
      <w:r w:rsidR="00E72360" w:rsidRPr="006B69CD">
        <w:rPr>
          <w:rFonts w:ascii="Times New Roman" w:hAnsi="Times New Roman" w:cs="Times New Roman"/>
          <w:sz w:val="24"/>
          <w:szCs w:val="24"/>
          <w:lang w:val="lt-LT"/>
        </w:rPr>
        <w:t>atstovo vardas</w:t>
      </w:r>
      <w:r w:rsidR="00361ED2" w:rsidRPr="006B69CD">
        <w:rPr>
          <w:rFonts w:ascii="Times New Roman" w:hAnsi="Times New Roman" w:cs="Times New Roman"/>
          <w:sz w:val="24"/>
          <w:szCs w:val="24"/>
          <w:lang w:val="lt-LT"/>
        </w:rPr>
        <w:t xml:space="preserve"> ir</w:t>
      </w:r>
      <w:r w:rsidR="00E72360" w:rsidRPr="006B69CD">
        <w:rPr>
          <w:rFonts w:ascii="Times New Roman" w:hAnsi="Times New Roman" w:cs="Times New Roman"/>
          <w:sz w:val="24"/>
          <w:szCs w:val="24"/>
          <w:lang w:val="lt-LT"/>
        </w:rPr>
        <w:t xml:space="preserve"> pavardė, asmens kodas (</w:t>
      </w:r>
      <w:r w:rsidR="00995ACE">
        <w:rPr>
          <w:rFonts w:ascii="Times New Roman" w:hAnsi="Times New Roman" w:cs="Times New Roman"/>
          <w:sz w:val="24"/>
          <w:szCs w:val="24"/>
          <w:lang w:val="lt-LT"/>
        </w:rPr>
        <w:t>arba</w:t>
      </w:r>
      <w:r w:rsidR="00E72360" w:rsidRPr="006B69CD">
        <w:rPr>
          <w:rFonts w:ascii="Times New Roman" w:hAnsi="Times New Roman" w:cs="Times New Roman"/>
          <w:sz w:val="24"/>
          <w:szCs w:val="24"/>
          <w:lang w:val="lt-LT"/>
        </w:rPr>
        <w:t xml:space="preserve"> gimimo data)</w:t>
      </w:r>
      <w:r w:rsidR="00C3263A" w:rsidRPr="006B69CD">
        <w:rPr>
          <w:rFonts w:ascii="Times New Roman" w:hAnsi="Times New Roman" w:cs="Times New Roman"/>
          <w:sz w:val="24"/>
          <w:szCs w:val="24"/>
          <w:lang w:val="lt-LT"/>
        </w:rPr>
        <w:t>,</w:t>
      </w:r>
      <w:r w:rsidR="00D550FA" w:rsidRPr="006B69CD">
        <w:rPr>
          <w:rFonts w:ascii="Times New Roman" w:hAnsi="Times New Roman" w:cs="Times New Roman"/>
          <w:sz w:val="24"/>
          <w:szCs w:val="24"/>
          <w:lang w:val="lt-LT"/>
        </w:rPr>
        <w:t xml:space="preserve"> </w:t>
      </w:r>
      <w:r w:rsidR="00C3263A" w:rsidRPr="006B69CD">
        <w:rPr>
          <w:rFonts w:ascii="Times New Roman" w:hAnsi="Times New Roman" w:cs="Times New Roman"/>
          <w:sz w:val="24"/>
          <w:szCs w:val="24"/>
          <w:lang w:val="lt-LT"/>
        </w:rPr>
        <w:t>f</w:t>
      </w:r>
      <w:r w:rsidR="00D550FA" w:rsidRPr="006B69CD">
        <w:rPr>
          <w:rFonts w:ascii="Times New Roman" w:hAnsi="Times New Roman" w:cs="Times New Roman"/>
          <w:sz w:val="24"/>
          <w:szCs w:val="24"/>
          <w:lang w:val="lt-LT"/>
        </w:rPr>
        <w:t>izinio as</w:t>
      </w:r>
      <w:r w:rsidR="00C3263A" w:rsidRPr="006B69CD">
        <w:rPr>
          <w:rFonts w:ascii="Times New Roman" w:hAnsi="Times New Roman" w:cs="Times New Roman"/>
          <w:sz w:val="24"/>
          <w:szCs w:val="24"/>
          <w:lang w:val="lt-LT"/>
        </w:rPr>
        <w:t xml:space="preserve">mens </w:t>
      </w:r>
      <w:r w:rsidR="00C95764" w:rsidRPr="006B69CD">
        <w:rPr>
          <w:rFonts w:ascii="Times New Roman" w:hAnsi="Times New Roman" w:cs="Times New Roman"/>
          <w:sz w:val="24"/>
          <w:szCs w:val="24"/>
          <w:lang w:val="lt-LT"/>
        </w:rPr>
        <w:t>vardas</w:t>
      </w:r>
      <w:r w:rsidR="00565C56" w:rsidRPr="006B69CD">
        <w:rPr>
          <w:rFonts w:ascii="Times New Roman" w:hAnsi="Times New Roman" w:cs="Times New Roman"/>
          <w:sz w:val="24"/>
          <w:szCs w:val="24"/>
          <w:lang w:val="lt-LT"/>
        </w:rPr>
        <w:t xml:space="preserve"> </w:t>
      </w:r>
      <w:r w:rsidR="00C3263A" w:rsidRPr="006B69CD">
        <w:rPr>
          <w:rFonts w:ascii="Times New Roman" w:hAnsi="Times New Roman" w:cs="Times New Roman"/>
          <w:sz w:val="24"/>
          <w:szCs w:val="24"/>
          <w:lang w:val="lt-LT"/>
        </w:rPr>
        <w:t>ir pavard</w:t>
      </w:r>
      <w:r w:rsidR="00565C56" w:rsidRPr="006B69CD">
        <w:rPr>
          <w:rFonts w:ascii="Times New Roman" w:hAnsi="Times New Roman" w:cs="Times New Roman"/>
          <w:sz w:val="24"/>
          <w:szCs w:val="24"/>
          <w:lang w:val="lt-LT"/>
        </w:rPr>
        <w:t>ė</w:t>
      </w:r>
      <w:r w:rsidR="00C3263A" w:rsidRPr="006B69CD">
        <w:rPr>
          <w:rFonts w:ascii="Times New Roman" w:hAnsi="Times New Roman" w:cs="Times New Roman"/>
          <w:sz w:val="24"/>
          <w:szCs w:val="24"/>
          <w:lang w:val="lt-LT"/>
        </w:rPr>
        <w:t xml:space="preserve">, </w:t>
      </w:r>
      <w:r w:rsidR="004168DB" w:rsidRPr="006B69CD">
        <w:rPr>
          <w:rFonts w:ascii="Times New Roman" w:hAnsi="Times New Roman" w:cs="Times New Roman"/>
          <w:sz w:val="24"/>
          <w:szCs w:val="24"/>
          <w:lang w:val="lt-LT"/>
        </w:rPr>
        <w:t>adres</w:t>
      </w:r>
      <w:r w:rsidR="00565C56" w:rsidRPr="006B69CD">
        <w:rPr>
          <w:rFonts w:ascii="Times New Roman" w:hAnsi="Times New Roman" w:cs="Times New Roman"/>
          <w:sz w:val="24"/>
          <w:szCs w:val="24"/>
          <w:lang w:val="lt-LT"/>
        </w:rPr>
        <w:t>as</w:t>
      </w:r>
      <w:r w:rsidR="004168DB" w:rsidRPr="006B69CD">
        <w:rPr>
          <w:rFonts w:ascii="Times New Roman" w:hAnsi="Times New Roman" w:cs="Times New Roman"/>
          <w:sz w:val="24"/>
          <w:szCs w:val="24"/>
          <w:lang w:val="lt-LT"/>
        </w:rPr>
        <w:t>,</w:t>
      </w:r>
      <w:r w:rsidR="00F60992" w:rsidRPr="006B69CD">
        <w:rPr>
          <w:rFonts w:ascii="Times New Roman" w:hAnsi="Times New Roman" w:cs="Times New Roman"/>
          <w:sz w:val="24"/>
          <w:szCs w:val="24"/>
          <w:lang w:val="lt-LT"/>
        </w:rPr>
        <w:t xml:space="preserve"> elektroninio pašto adresas,</w:t>
      </w:r>
      <w:r w:rsidR="004168DB" w:rsidRPr="006B69CD">
        <w:rPr>
          <w:rFonts w:ascii="Times New Roman" w:hAnsi="Times New Roman" w:cs="Times New Roman"/>
          <w:sz w:val="24"/>
          <w:szCs w:val="24"/>
          <w:lang w:val="lt-LT"/>
        </w:rPr>
        <w:t xml:space="preserve"> </w:t>
      </w:r>
      <w:r w:rsidR="00C3263A" w:rsidRPr="006B69CD">
        <w:rPr>
          <w:rFonts w:ascii="Times New Roman" w:hAnsi="Times New Roman" w:cs="Times New Roman"/>
          <w:sz w:val="24"/>
          <w:szCs w:val="24"/>
          <w:lang w:val="lt-LT"/>
        </w:rPr>
        <w:t>asmens kod</w:t>
      </w:r>
      <w:r w:rsidR="00565C56" w:rsidRPr="006B69CD">
        <w:rPr>
          <w:rFonts w:ascii="Times New Roman" w:hAnsi="Times New Roman" w:cs="Times New Roman"/>
          <w:sz w:val="24"/>
          <w:szCs w:val="24"/>
          <w:lang w:val="lt-LT"/>
        </w:rPr>
        <w:t>as</w:t>
      </w:r>
      <w:r w:rsidR="00C3263A" w:rsidRPr="006B69CD">
        <w:rPr>
          <w:rFonts w:ascii="Times New Roman" w:hAnsi="Times New Roman" w:cs="Times New Roman"/>
          <w:sz w:val="24"/>
          <w:szCs w:val="24"/>
          <w:lang w:val="lt-LT"/>
        </w:rPr>
        <w:t xml:space="preserve"> (</w:t>
      </w:r>
      <w:r w:rsidR="006F11D0">
        <w:rPr>
          <w:rFonts w:ascii="Times New Roman" w:hAnsi="Times New Roman" w:cs="Times New Roman"/>
          <w:sz w:val="24"/>
          <w:szCs w:val="24"/>
          <w:lang w:val="lt-LT"/>
        </w:rPr>
        <w:t>arba</w:t>
      </w:r>
      <w:r w:rsidR="00C3263A" w:rsidRPr="006B69CD">
        <w:rPr>
          <w:rFonts w:ascii="Times New Roman" w:hAnsi="Times New Roman" w:cs="Times New Roman"/>
          <w:sz w:val="24"/>
          <w:szCs w:val="24"/>
          <w:lang w:val="lt-LT"/>
        </w:rPr>
        <w:t xml:space="preserve"> gimimo data)</w:t>
      </w:r>
      <w:r w:rsidR="00E72360" w:rsidRPr="006B69CD">
        <w:rPr>
          <w:rFonts w:ascii="Times New Roman" w:hAnsi="Times New Roman" w:cs="Times New Roman"/>
          <w:sz w:val="24"/>
          <w:szCs w:val="24"/>
          <w:lang w:val="lt-LT"/>
        </w:rPr>
        <w:t xml:space="preserve">), išreikštas pritarimas Įstaigos veiklos tikslams ir nurodytas asmens numatomas </w:t>
      </w:r>
      <w:r w:rsidR="007721F1" w:rsidRPr="006B69CD">
        <w:rPr>
          <w:rFonts w:ascii="Times New Roman" w:hAnsi="Times New Roman" w:cs="Times New Roman"/>
          <w:sz w:val="24"/>
          <w:szCs w:val="24"/>
          <w:lang w:val="lt-LT"/>
        </w:rPr>
        <w:t xml:space="preserve">stojamasis </w:t>
      </w:r>
      <w:r w:rsidR="00E72360" w:rsidRPr="006B69CD">
        <w:rPr>
          <w:rFonts w:ascii="Times New Roman" w:hAnsi="Times New Roman" w:cs="Times New Roman"/>
          <w:sz w:val="24"/>
          <w:szCs w:val="24"/>
          <w:lang w:val="lt-LT"/>
        </w:rPr>
        <w:t xml:space="preserve">įnašas į dalininkų kapitalą, šio įnašo dydis (kai numatomas įnašas – pinigai) ar vertė (kai numatomas įnašas – materialusis ar nematerialusis turtas) (eurais) ir įnašo perdavimo Įstaigai terminas. Jei numatomas </w:t>
      </w:r>
      <w:r w:rsidR="007721F1" w:rsidRPr="006B69CD">
        <w:rPr>
          <w:rFonts w:ascii="Times New Roman" w:hAnsi="Times New Roman" w:cs="Times New Roman"/>
          <w:sz w:val="24"/>
          <w:szCs w:val="24"/>
          <w:lang w:val="lt-LT"/>
        </w:rPr>
        <w:t xml:space="preserve">stojamasis </w:t>
      </w:r>
      <w:r w:rsidR="00E72360" w:rsidRPr="006B69CD">
        <w:rPr>
          <w:rFonts w:ascii="Times New Roman" w:hAnsi="Times New Roman" w:cs="Times New Roman"/>
          <w:sz w:val="24"/>
          <w:szCs w:val="24"/>
          <w:lang w:val="lt-LT"/>
        </w:rPr>
        <w:t xml:space="preserve">įnašas – turtas, kartu su prašymu turi būti pateikta to turto vertinimo ataskaita; </w:t>
      </w:r>
    </w:p>
    <w:p w14:paraId="1E13E62C" w14:textId="0ABD746C" w:rsidR="00D35A05" w:rsidRPr="006B69CD" w:rsidRDefault="00E72360" w:rsidP="00D14DEB">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Įstaigos vadovas, gavęs dalininku pageidaujančios tapti </w:t>
      </w:r>
      <w:r w:rsidR="008E4033" w:rsidRPr="006B69CD">
        <w:rPr>
          <w:rFonts w:ascii="Times New Roman" w:hAnsi="Times New Roman" w:cs="Times New Roman"/>
          <w:sz w:val="24"/>
          <w:szCs w:val="24"/>
          <w:lang w:val="lt-LT"/>
        </w:rPr>
        <w:t>asmens</w:t>
      </w:r>
      <w:r w:rsidRPr="006B69CD">
        <w:rPr>
          <w:rFonts w:ascii="Times New Roman" w:hAnsi="Times New Roman" w:cs="Times New Roman"/>
          <w:sz w:val="24"/>
          <w:szCs w:val="24"/>
          <w:lang w:val="lt-LT"/>
        </w:rPr>
        <w:t xml:space="preserve"> prašymą, organizuoja visuotinį dalininkų susirinkimą dėl naujo dalininko priėmimo</w:t>
      </w:r>
      <w:r w:rsidR="00F139E2" w:rsidRPr="006B69CD">
        <w:rPr>
          <w:rFonts w:ascii="Times New Roman" w:hAnsi="Times New Roman" w:cs="Times New Roman"/>
          <w:sz w:val="24"/>
          <w:szCs w:val="24"/>
          <w:lang w:val="lt-LT"/>
        </w:rPr>
        <w:t>;</w:t>
      </w:r>
    </w:p>
    <w:p w14:paraId="6073F3D7" w14:textId="06324411" w:rsidR="00D35A05" w:rsidRPr="006B69CD" w:rsidRDefault="00F139E2" w:rsidP="00D14DEB">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nauji dalininkai priimami visuotinio dalininkų susirinkimo sprendimu. Sprendimas dėl naujo įstaigos dalininko priimamas per 20 darbo dienų nuo prašymo gavimo dienos. Apie visuotinio dalininkų susirinkimo priimtą sprendimą Įstaigos vadovas per 3 darbo dienas turi informuoti nauju Įstaigos dalininku </w:t>
      </w:r>
      <w:r w:rsidR="00E81E5A" w:rsidRPr="006B69CD">
        <w:rPr>
          <w:rFonts w:ascii="Times New Roman" w:hAnsi="Times New Roman" w:cs="Times New Roman"/>
          <w:sz w:val="24"/>
          <w:szCs w:val="24"/>
          <w:lang w:val="lt-LT"/>
        </w:rPr>
        <w:t xml:space="preserve">pageidavusį? </w:t>
      </w:r>
      <w:r w:rsidRPr="006B69CD">
        <w:rPr>
          <w:rFonts w:ascii="Times New Roman" w:hAnsi="Times New Roman" w:cs="Times New Roman"/>
          <w:sz w:val="24"/>
          <w:szCs w:val="24"/>
          <w:lang w:val="lt-LT"/>
        </w:rPr>
        <w:t xml:space="preserve">tapti </w:t>
      </w:r>
      <w:r w:rsidR="00553FE9" w:rsidRPr="006B69CD">
        <w:rPr>
          <w:rFonts w:ascii="Times New Roman" w:hAnsi="Times New Roman" w:cs="Times New Roman"/>
          <w:sz w:val="24"/>
          <w:szCs w:val="24"/>
          <w:lang w:val="lt-LT"/>
        </w:rPr>
        <w:t>asmenį</w:t>
      </w:r>
      <w:r w:rsidRPr="006B69CD">
        <w:rPr>
          <w:rFonts w:ascii="Times New Roman" w:hAnsi="Times New Roman" w:cs="Times New Roman"/>
          <w:sz w:val="24"/>
          <w:szCs w:val="24"/>
          <w:lang w:val="lt-LT"/>
        </w:rPr>
        <w:t>;</w:t>
      </w:r>
    </w:p>
    <w:p w14:paraId="1FB48619" w14:textId="22717DD5" w:rsidR="00D35A05" w:rsidRPr="006B69CD" w:rsidRDefault="00F139E2" w:rsidP="00D14DEB">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visuotiniam dalininkų susirinkimui priėmus sprendimą priimti dalininką, pageidav</w:t>
      </w:r>
      <w:r w:rsidR="00BB090F" w:rsidRPr="006B69CD">
        <w:rPr>
          <w:rFonts w:ascii="Times New Roman" w:hAnsi="Times New Roman" w:cs="Times New Roman"/>
          <w:sz w:val="24"/>
          <w:szCs w:val="24"/>
          <w:lang w:val="lt-LT"/>
        </w:rPr>
        <w:t>ęs</w:t>
      </w:r>
      <w:r w:rsidRPr="006B69CD">
        <w:rPr>
          <w:rFonts w:ascii="Times New Roman" w:hAnsi="Times New Roman" w:cs="Times New Roman"/>
          <w:sz w:val="24"/>
          <w:szCs w:val="24"/>
          <w:lang w:val="lt-LT"/>
        </w:rPr>
        <w:t xml:space="preserve"> dalininku tapti </w:t>
      </w:r>
      <w:r w:rsidR="00BB090F" w:rsidRPr="006B69CD">
        <w:rPr>
          <w:rFonts w:ascii="Times New Roman" w:hAnsi="Times New Roman" w:cs="Times New Roman"/>
          <w:sz w:val="24"/>
          <w:szCs w:val="24"/>
          <w:lang w:val="lt-LT"/>
        </w:rPr>
        <w:t>asmuo</w:t>
      </w:r>
      <w:r w:rsidRPr="006B69CD">
        <w:rPr>
          <w:rFonts w:ascii="Times New Roman" w:hAnsi="Times New Roman" w:cs="Times New Roman"/>
          <w:sz w:val="24"/>
          <w:szCs w:val="24"/>
          <w:lang w:val="lt-LT"/>
        </w:rPr>
        <w:t xml:space="preserve"> juo tampa perdav</w:t>
      </w:r>
      <w:r w:rsidR="00BB090F" w:rsidRPr="006B69CD">
        <w:rPr>
          <w:rFonts w:ascii="Times New Roman" w:hAnsi="Times New Roman" w:cs="Times New Roman"/>
          <w:sz w:val="24"/>
          <w:szCs w:val="24"/>
          <w:lang w:val="lt-LT"/>
        </w:rPr>
        <w:t>us</w:t>
      </w:r>
      <w:r w:rsidRPr="006B69CD">
        <w:rPr>
          <w:rFonts w:ascii="Times New Roman" w:hAnsi="Times New Roman" w:cs="Times New Roman"/>
          <w:sz w:val="24"/>
          <w:szCs w:val="24"/>
          <w:lang w:val="lt-LT"/>
        </w:rPr>
        <w:t xml:space="preserve"> Įstaigai savo prašyme nurodytą stojamąjį įnašą.</w:t>
      </w:r>
    </w:p>
    <w:p w14:paraId="1CE2A7B8" w14:textId="605893CC" w:rsidR="00D14DEB" w:rsidRPr="006B69CD" w:rsidRDefault="00F139E2" w:rsidP="00D14DEB">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Dalininko teises įgij</w:t>
      </w:r>
      <w:r w:rsidR="00E916E4" w:rsidRPr="006B69CD">
        <w:rPr>
          <w:rFonts w:ascii="Times New Roman" w:hAnsi="Times New Roman" w:cs="Times New Roman"/>
          <w:sz w:val="24"/>
          <w:szCs w:val="24"/>
          <w:lang w:val="lt-LT"/>
        </w:rPr>
        <w:t>ęs asmuo</w:t>
      </w:r>
      <w:r w:rsidRPr="006B69CD">
        <w:rPr>
          <w:rFonts w:ascii="Times New Roman" w:hAnsi="Times New Roman" w:cs="Times New Roman"/>
          <w:sz w:val="24"/>
          <w:szCs w:val="24"/>
          <w:lang w:val="lt-LT"/>
        </w:rPr>
        <w:t xml:space="preserve"> dalininku tampa tokia tvarka:</w:t>
      </w:r>
    </w:p>
    <w:p w14:paraId="2E20A1B7" w14:textId="2552B2E0" w:rsidR="00D14DEB" w:rsidRPr="006B69CD" w:rsidRDefault="00F139E2" w:rsidP="00D14DEB">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apie tai, kad įgijo dalininko teises, raštu praneša Įstaigai ir kartu pateikia dalininko teisių įgijimą liudijantį dokumentą ar jo išrašą. Jeigu pateikiamas dokumento išrašas, jame turi būti nurodytos dalininko teisių įgijimo sandorio šalys, sandorio objektas, sandorio data, taip pat dalininko teises perleidusio dalininko įnašų į dalininkų kapitalą vertė, jeigu ji nurodyta dalininko teisių įgijimą liudijančiame dokumente. Pranešime turi būti nurodyta: dalininko teises perleidęs dalininkas (juridinio asmens pavadinimas</w:t>
      </w:r>
      <w:r w:rsidR="00C66728" w:rsidRPr="006B69CD">
        <w:rPr>
          <w:rFonts w:ascii="Times New Roman" w:hAnsi="Times New Roman" w:cs="Times New Roman"/>
          <w:sz w:val="24"/>
          <w:szCs w:val="24"/>
          <w:lang w:val="lt-LT"/>
        </w:rPr>
        <w:t xml:space="preserve"> ar fizinio asmens vardas ir pavardė</w:t>
      </w:r>
      <w:r w:rsidRPr="006B69CD">
        <w:rPr>
          <w:rFonts w:ascii="Times New Roman" w:hAnsi="Times New Roman" w:cs="Times New Roman"/>
          <w:sz w:val="24"/>
          <w:szCs w:val="24"/>
          <w:lang w:val="lt-LT"/>
        </w:rPr>
        <w:t>); dalininko teises įgij</w:t>
      </w:r>
      <w:r w:rsidR="00CE4169" w:rsidRPr="006B69CD">
        <w:rPr>
          <w:rFonts w:ascii="Times New Roman" w:hAnsi="Times New Roman" w:cs="Times New Roman"/>
          <w:sz w:val="24"/>
          <w:szCs w:val="24"/>
          <w:lang w:val="lt-LT"/>
        </w:rPr>
        <w:t>ęs asmuo</w:t>
      </w:r>
      <w:r w:rsidRPr="006B69CD">
        <w:rPr>
          <w:rFonts w:ascii="Times New Roman" w:hAnsi="Times New Roman" w:cs="Times New Roman"/>
          <w:sz w:val="24"/>
          <w:szCs w:val="24"/>
          <w:lang w:val="lt-LT"/>
        </w:rPr>
        <w:t xml:space="preserve"> </w:t>
      </w:r>
      <w:r w:rsidR="00CE4169" w:rsidRPr="006B69CD">
        <w:rPr>
          <w:rFonts w:ascii="Times New Roman" w:hAnsi="Times New Roman" w:cs="Times New Roman"/>
          <w:sz w:val="24"/>
          <w:szCs w:val="24"/>
          <w:lang w:val="lt-LT"/>
        </w:rPr>
        <w:t>(juridinio asmens pavadinimas ar fizinio asmens vardas ir pavardė</w:t>
      </w:r>
      <w:r w:rsidRPr="006B69CD">
        <w:rPr>
          <w:rFonts w:ascii="Times New Roman" w:hAnsi="Times New Roman" w:cs="Times New Roman"/>
          <w:sz w:val="24"/>
          <w:szCs w:val="24"/>
          <w:lang w:val="lt-LT"/>
        </w:rPr>
        <w:t>); dalininko teisių įgijimo data;</w:t>
      </w:r>
    </w:p>
    <w:p w14:paraId="3C25EF41" w14:textId="77777777" w:rsidR="00D14DEB" w:rsidRPr="006B69CD" w:rsidRDefault="00F139E2" w:rsidP="00D14DEB">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dalininku tapusio asmens įnašo į dalininkų kapitalą vertė atitinka dalininko teises perleidusio dalininko turėtų įnašų vertę.</w:t>
      </w:r>
    </w:p>
    <w:p w14:paraId="29CED8BA" w14:textId="77777777" w:rsidR="008263E0" w:rsidRPr="006B69CD" w:rsidRDefault="008263E0" w:rsidP="00131B09">
      <w:pPr>
        <w:jc w:val="both"/>
        <w:rPr>
          <w:b/>
          <w:szCs w:val="24"/>
        </w:rPr>
      </w:pPr>
    </w:p>
    <w:p w14:paraId="71CD82FF" w14:textId="77777777" w:rsidR="003C4D33" w:rsidRPr="006B69CD" w:rsidRDefault="003C4D33" w:rsidP="006B2974">
      <w:pPr>
        <w:tabs>
          <w:tab w:val="left" w:pos="399"/>
        </w:tabs>
        <w:jc w:val="center"/>
        <w:rPr>
          <w:b/>
          <w:caps/>
          <w:szCs w:val="24"/>
        </w:rPr>
      </w:pPr>
      <w:r w:rsidRPr="006B69CD">
        <w:rPr>
          <w:b/>
          <w:caps/>
          <w:szCs w:val="24"/>
        </w:rPr>
        <w:t>VI SKYRIUS</w:t>
      </w:r>
    </w:p>
    <w:p w14:paraId="30CB0E08" w14:textId="742764FF" w:rsidR="008263E0" w:rsidRPr="006B69CD" w:rsidRDefault="003C4D33" w:rsidP="006B2974">
      <w:pPr>
        <w:jc w:val="center"/>
        <w:rPr>
          <w:b/>
          <w:bCs/>
          <w:caps/>
          <w:szCs w:val="24"/>
        </w:rPr>
      </w:pPr>
      <w:r w:rsidRPr="006B69CD">
        <w:rPr>
          <w:b/>
          <w:bCs/>
          <w:caps/>
          <w:szCs w:val="24"/>
        </w:rPr>
        <w:t>dalininko teisių PERLEIDIMO kitiems asmenims tvarka</w:t>
      </w:r>
    </w:p>
    <w:p w14:paraId="49D32897" w14:textId="77777777" w:rsidR="006B2974" w:rsidRPr="006B69CD" w:rsidRDefault="006B2974" w:rsidP="006B2974">
      <w:pPr>
        <w:jc w:val="both"/>
        <w:rPr>
          <w:b/>
          <w:bCs/>
          <w:caps/>
          <w:szCs w:val="24"/>
        </w:rPr>
      </w:pPr>
    </w:p>
    <w:p w14:paraId="74301027" w14:textId="77777777" w:rsidR="005416A5" w:rsidRPr="006B69CD" w:rsidRDefault="000E5C63" w:rsidP="00131B09">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Įstaigos dalininko teisės gali būti perduotos kitiems asmenims Viešųjų įstaigų įstatymo, Atsinaujinančių išteklių energetikos įstatymo ir įstatymų, reglamentuojančių valstybės ir savivaldybių turto valdymą, naudojimą ir disponavimą juo, nustatytais atvejais ir būdais. </w:t>
      </w:r>
    </w:p>
    <w:p w14:paraId="17089404" w14:textId="30B6E9B2" w:rsidR="000E5C63" w:rsidRPr="006B69CD" w:rsidRDefault="000E5C63" w:rsidP="00131B09">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Pirmumo teisę įsigyti</w:t>
      </w:r>
      <w:r w:rsidRPr="006B69CD">
        <w:rPr>
          <w:rFonts w:ascii="Times New Roman" w:hAnsi="Times New Roman" w:cs="Times New Roman"/>
          <w:sz w:val="24"/>
          <w:szCs w:val="24"/>
          <w:lang w:val="pt-PT"/>
        </w:rPr>
        <w:t xml:space="preserve"> perleidžiamas Įstaigos dalininko teises turi Įstaigos dalininkai.</w:t>
      </w:r>
    </w:p>
    <w:p w14:paraId="3D71E16F" w14:textId="77777777" w:rsidR="000E5C63" w:rsidRPr="006B69CD" w:rsidRDefault="000E5C63" w:rsidP="00131B09">
      <w:pPr>
        <w:jc w:val="both"/>
        <w:rPr>
          <w:szCs w:val="24"/>
        </w:rPr>
      </w:pPr>
    </w:p>
    <w:p w14:paraId="1B9D4C7B" w14:textId="77777777" w:rsidR="000D01C8" w:rsidRPr="006B69CD" w:rsidRDefault="000D01C8" w:rsidP="005416A5">
      <w:pPr>
        <w:tabs>
          <w:tab w:val="left" w:pos="399"/>
        </w:tabs>
        <w:jc w:val="center"/>
        <w:rPr>
          <w:b/>
          <w:caps/>
          <w:szCs w:val="24"/>
        </w:rPr>
      </w:pPr>
      <w:r w:rsidRPr="006B69CD">
        <w:rPr>
          <w:b/>
          <w:caps/>
          <w:szCs w:val="24"/>
        </w:rPr>
        <w:t>VII SKYRIUS</w:t>
      </w:r>
    </w:p>
    <w:p w14:paraId="05F70F17" w14:textId="7C8BC19A" w:rsidR="000E5C63" w:rsidRPr="006B69CD" w:rsidRDefault="000D01C8" w:rsidP="005416A5">
      <w:pPr>
        <w:jc w:val="center"/>
        <w:rPr>
          <w:b/>
          <w:bCs/>
          <w:caps/>
          <w:szCs w:val="24"/>
        </w:rPr>
      </w:pPr>
      <w:r w:rsidRPr="006B69CD">
        <w:rPr>
          <w:b/>
          <w:bCs/>
          <w:caps/>
          <w:szCs w:val="24"/>
        </w:rPr>
        <w:t>ĮSTAIGOS dalininkŲ įnašAI, ĮSTAIGOS NUOSAVAS KAPITALAS</w:t>
      </w:r>
    </w:p>
    <w:p w14:paraId="1C005E51" w14:textId="77777777" w:rsidR="005416A5" w:rsidRPr="006B69CD" w:rsidRDefault="005416A5" w:rsidP="005416A5">
      <w:pPr>
        <w:jc w:val="center"/>
        <w:rPr>
          <w:szCs w:val="24"/>
        </w:rPr>
      </w:pPr>
    </w:p>
    <w:p w14:paraId="324544C1" w14:textId="77777777" w:rsidR="00613636" w:rsidRPr="006B69CD" w:rsidRDefault="0087464E" w:rsidP="00613636">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dalininkų įnašai sudaro Įstaigos dalininkų kapitalą. Įstaigos dalininkų kapitalas gali būti didinamas tik dalininkų papildomais įnašais. Papildomi įnašai Įstaigai perduodami dalininkų iniciatyva. Papildomi įnašai gali būti pinigai, taip pat pagal Lietuvos Respublikos turto ir verslo vertinimo pagrindų įstatymą įvertintas materialusis ir nematerialusis turtas.</w:t>
      </w:r>
    </w:p>
    <w:p w14:paraId="31813F2E" w14:textId="77777777" w:rsidR="005E0BCA" w:rsidRPr="006B69CD" w:rsidRDefault="0087464E" w:rsidP="00D774F2">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Dalininkų įnašai Įstaigai perduodami tokiais būdais</w:t>
      </w:r>
      <w:r w:rsidR="00AC3470" w:rsidRPr="006B69CD">
        <w:rPr>
          <w:rFonts w:ascii="Times New Roman" w:hAnsi="Times New Roman" w:cs="Times New Roman"/>
          <w:sz w:val="24"/>
          <w:szCs w:val="24"/>
          <w:lang w:val="lt-LT"/>
        </w:rPr>
        <w:t>:</w:t>
      </w:r>
    </w:p>
    <w:p w14:paraId="1F13E97C" w14:textId="77777777" w:rsidR="005E0BCA" w:rsidRPr="006B69CD" w:rsidRDefault="00AC3470" w:rsidP="00D774F2">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pinigai pervedami į Įstaigos sąskaitą;</w:t>
      </w:r>
    </w:p>
    <w:p w14:paraId="1C60E435" w14:textId="0260C710" w:rsidR="00583CD1" w:rsidRPr="006B69CD" w:rsidRDefault="00583CD1" w:rsidP="00D774F2">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materialusis ir nematerialusis turtas Įstaigai perduodamas surašius turto perdavimo</w:t>
      </w:r>
      <w:r w:rsidR="00377B13" w:rsidRPr="006B69CD">
        <w:rPr>
          <w:rFonts w:ascii="Times New Roman" w:hAnsi="Times New Roman" w:cs="Times New Roman"/>
          <w:sz w:val="24"/>
          <w:szCs w:val="24"/>
          <w:lang w:val="lt-LT"/>
        </w:rPr>
        <w:t>-priėmimo</w:t>
      </w:r>
      <w:r w:rsidRPr="006B69CD">
        <w:rPr>
          <w:rFonts w:ascii="Times New Roman" w:hAnsi="Times New Roman" w:cs="Times New Roman"/>
          <w:sz w:val="24"/>
          <w:szCs w:val="24"/>
          <w:lang w:val="lt-LT"/>
        </w:rPr>
        <w:t xml:space="preserve"> aktą; aktą pasirašo turtą perduodantis asmuo (steigėjas, dalininkas, dalininku tapti pageidaujantis asmuo) ir Įstaigos vadovas. Kartu su perduodamu turtu Įstaigai pateikiama ir šio turto vertinimo ataskaita, kuri turi būti sudaryta ne vėliau kaip prieš 6 mėnesius iki turto perdavimo Įstaigai. Turto vertinimas atliekamas perduodamo turto savininko lėšomis.</w:t>
      </w:r>
    </w:p>
    <w:p w14:paraId="4C1F8864" w14:textId="77777777" w:rsidR="00583CD1" w:rsidRPr="006B69CD" w:rsidRDefault="00583CD1" w:rsidP="00D774F2">
      <w:pPr>
        <w:pStyle w:val="ListParagraph"/>
        <w:numPr>
          <w:ilvl w:val="1"/>
          <w:numId w:val="6"/>
        </w:numPr>
        <w:tabs>
          <w:tab w:val="left" w:pos="795"/>
        </w:tabs>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dalininkų kapitalas yra lygus dalininkų įnašų vertei. Jeigu dalininkas papildomai perduoda Įstaigai įnašus ar perleidžia dalininko teises kitam asmeniui, turi būti atitinkamai pakeisti įrašai Įstaigos dokumentuose ir pakeisti įnašų vertę patvirtinantys dokumentai.</w:t>
      </w:r>
    </w:p>
    <w:p w14:paraId="70C03493" w14:textId="5F97DA36" w:rsidR="00583CD1" w:rsidRPr="006B69CD" w:rsidRDefault="00583CD1" w:rsidP="00D774F2">
      <w:pPr>
        <w:pStyle w:val="ListParagraph"/>
        <w:numPr>
          <w:ilvl w:val="1"/>
          <w:numId w:val="6"/>
        </w:numPr>
        <w:tabs>
          <w:tab w:val="left" w:pos="795"/>
        </w:tabs>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dalininkų įnašai yra pradiniai (stojamieji) ir periodiniai. Periodiniai įnašai skirti įsipareigojimams ir išlaidoms padengti</w:t>
      </w:r>
      <w:r w:rsidR="0034169A" w:rsidRPr="006B69CD">
        <w:rPr>
          <w:rFonts w:ascii="Times New Roman" w:hAnsi="Times New Roman" w:cs="Times New Roman"/>
          <w:sz w:val="24"/>
          <w:szCs w:val="24"/>
          <w:lang w:val="lt-LT"/>
        </w:rPr>
        <w:t>, jeigu Įstaigos turimo kapitalo tam nepakanka</w:t>
      </w:r>
      <w:r w:rsidRPr="006B69CD">
        <w:rPr>
          <w:rFonts w:ascii="Times New Roman" w:hAnsi="Times New Roman" w:cs="Times New Roman"/>
          <w:sz w:val="24"/>
          <w:szCs w:val="24"/>
          <w:lang w:val="lt-LT"/>
        </w:rPr>
        <w:t xml:space="preserve">. </w:t>
      </w:r>
    </w:p>
    <w:p w14:paraId="18ADD9D9" w14:textId="77777777" w:rsidR="00583CD1" w:rsidRPr="006B69CD" w:rsidRDefault="00583CD1" w:rsidP="00131B09">
      <w:pPr>
        <w:tabs>
          <w:tab w:val="left" w:pos="795"/>
        </w:tabs>
        <w:jc w:val="both"/>
        <w:rPr>
          <w:szCs w:val="24"/>
        </w:rPr>
      </w:pPr>
    </w:p>
    <w:p w14:paraId="608B29C7" w14:textId="77777777" w:rsidR="00583CD1" w:rsidRPr="006B69CD" w:rsidRDefault="00583CD1" w:rsidP="0034169A">
      <w:pPr>
        <w:jc w:val="center"/>
        <w:rPr>
          <w:b/>
          <w:bCs/>
          <w:szCs w:val="24"/>
        </w:rPr>
      </w:pPr>
      <w:r w:rsidRPr="006B69CD">
        <w:rPr>
          <w:b/>
          <w:bCs/>
          <w:szCs w:val="24"/>
        </w:rPr>
        <w:t>VIII SKYRIUS</w:t>
      </w:r>
    </w:p>
    <w:p w14:paraId="55CEB03A" w14:textId="5F9B2434" w:rsidR="00583CD1" w:rsidRPr="006B69CD" w:rsidRDefault="00583CD1" w:rsidP="0034169A">
      <w:pPr>
        <w:jc w:val="center"/>
        <w:rPr>
          <w:b/>
          <w:bCs/>
          <w:szCs w:val="24"/>
        </w:rPr>
      </w:pPr>
      <w:r w:rsidRPr="006B69CD">
        <w:rPr>
          <w:b/>
          <w:bCs/>
          <w:szCs w:val="24"/>
        </w:rPr>
        <w:t>JURIDINIŲ ASMENŲ TURTO PANAUDOS PAGRINDAIS PERDAVIMAS</w:t>
      </w:r>
    </w:p>
    <w:p w14:paraId="754B815A" w14:textId="77777777" w:rsidR="00583CD1" w:rsidRPr="006B69CD" w:rsidRDefault="00583CD1" w:rsidP="00131B09">
      <w:pPr>
        <w:jc w:val="both"/>
        <w:rPr>
          <w:szCs w:val="24"/>
        </w:rPr>
      </w:pPr>
    </w:p>
    <w:p w14:paraId="35654ED6" w14:textId="77777777" w:rsidR="004B5FA0" w:rsidRPr="006B69CD" w:rsidRDefault="00583CD1" w:rsidP="004B5FA0">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Juridiniams asmenims Lietuvos Respublikos įstatymų ir kitų teisės aktų nustatyta tvarka Įstaigai perdavus turtą panaudos pagrindais, sudaroma panaudos sutartis, kurioje nurodoma šio turto naudojimo paskirtis, sąlygos, terminai, panaudos davėjo ir Įstaigos turtinės ir neturtinės teisės ir pareigos, kitos Lietuvos Respublikos civiliniame kodekse nustatytos sąlygos.</w:t>
      </w:r>
    </w:p>
    <w:p w14:paraId="72A93BC2" w14:textId="6C19D54B" w:rsidR="00583CD1" w:rsidRPr="006B69CD" w:rsidRDefault="00583CD1" w:rsidP="00B1665C">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Juridinis asmuo, perdavęs Įstaigai turtą panaudos pagrindais, turi teisę tikrinti, ar šis turtas naudojamas pagal paskirtį.</w:t>
      </w:r>
      <w:r w:rsidRPr="006B69CD">
        <w:rPr>
          <w:szCs w:val="24"/>
          <w:lang w:val="pt-PT"/>
        </w:rPr>
        <w:t xml:space="preserve"> </w:t>
      </w:r>
    </w:p>
    <w:p w14:paraId="0E3C9818" w14:textId="77777777" w:rsidR="00583CD1" w:rsidRPr="006B69CD" w:rsidRDefault="00583CD1" w:rsidP="00131B09">
      <w:pPr>
        <w:jc w:val="both"/>
        <w:rPr>
          <w:szCs w:val="24"/>
        </w:rPr>
      </w:pPr>
    </w:p>
    <w:p w14:paraId="1B07FEF0" w14:textId="4F6609C4" w:rsidR="00B640F1" w:rsidRPr="006B69CD" w:rsidRDefault="00B1665C" w:rsidP="00B1665C">
      <w:pPr>
        <w:tabs>
          <w:tab w:val="left" w:pos="171"/>
          <w:tab w:val="num" w:pos="456"/>
        </w:tabs>
        <w:jc w:val="center"/>
        <w:rPr>
          <w:b/>
          <w:caps/>
          <w:szCs w:val="24"/>
        </w:rPr>
      </w:pPr>
      <w:r w:rsidRPr="006B69CD">
        <w:rPr>
          <w:b/>
          <w:caps/>
          <w:szCs w:val="24"/>
        </w:rPr>
        <w:t>IX</w:t>
      </w:r>
      <w:r w:rsidR="00B640F1" w:rsidRPr="006B69CD">
        <w:rPr>
          <w:b/>
          <w:caps/>
          <w:szCs w:val="24"/>
        </w:rPr>
        <w:t xml:space="preserve"> SKYRIUS</w:t>
      </w:r>
    </w:p>
    <w:p w14:paraId="52213892" w14:textId="1CCC032C" w:rsidR="000E5C63" w:rsidRPr="006B69CD" w:rsidRDefault="00B640F1" w:rsidP="00B1665C">
      <w:pPr>
        <w:jc w:val="center"/>
        <w:rPr>
          <w:szCs w:val="24"/>
        </w:rPr>
      </w:pPr>
      <w:r w:rsidRPr="006B69CD">
        <w:rPr>
          <w:b/>
          <w:caps/>
          <w:szCs w:val="24"/>
        </w:rPr>
        <w:t>Įstaigos organai</w:t>
      </w:r>
    </w:p>
    <w:p w14:paraId="69145090" w14:textId="77777777" w:rsidR="000E5C63" w:rsidRPr="006B69CD" w:rsidRDefault="000E5C63" w:rsidP="00131B09">
      <w:pPr>
        <w:jc w:val="both"/>
        <w:rPr>
          <w:b/>
          <w:szCs w:val="24"/>
        </w:rPr>
      </w:pPr>
    </w:p>
    <w:p w14:paraId="53864F8E" w14:textId="77777777" w:rsidR="003A2CA7" w:rsidRPr="006B69CD" w:rsidRDefault="006B0F9C" w:rsidP="003A2CA7">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Įstaiga įgyja teises, prisiima pareigas ir jas įgyvendina per savo valdymo organus. Įstaiga negali įgyti civilinių teisių ir pareigų per savo dalininkus.</w:t>
      </w:r>
    </w:p>
    <w:p w14:paraId="57F725A6" w14:textId="77777777" w:rsidR="003C72F9" w:rsidRPr="006B69CD" w:rsidRDefault="006B0F9C" w:rsidP="003C72F9">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organai – visuotinis dalininkų susirinkimas, vienasmenis valdymo organas – Įstaigos vadovas.</w:t>
      </w:r>
    </w:p>
    <w:p w14:paraId="154F66EC" w14:textId="1365F2CF" w:rsidR="003C72F9" w:rsidRPr="006B69CD" w:rsidRDefault="005910B3" w:rsidP="003C72F9">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Visuotinio dalininkų susirinkimo kompetencija, taip pat Įstaigos vadovo skyrimo ir atšaukimo tvarka ir jo kompetencija </w:t>
      </w:r>
      <w:r w:rsidR="00E8419B" w:rsidRPr="006B69CD">
        <w:rPr>
          <w:rFonts w:ascii="Times New Roman" w:hAnsi="Times New Roman" w:cs="Times New Roman"/>
          <w:sz w:val="24"/>
          <w:szCs w:val="24"/>
          <w:lang w:val="lt-LT"/>
        </w:rPr>
        <w:t>atitinka</w:t>
      </w:r>
      <w:r w:rsidRPr="006B69CD">
        <w:rPr>
          <w:rFonts w:ascii="Times New Roman" w:hAnsi="Times New Roman" w:cs="Times New Roman"/>
          <w:sz w:val="24"/>
          <w:szCs w:val="24"/>
          <w:lang w:val="lt-LT"/>
        </w:rPr>
        <w:t xml:space="preserve"> </w:t>
      </w:r>
      <w:r w:rsidR="00E8419B" w:rsidRPr="006B69CD">
        <w:rPr>
          <w:rFonts w:ascii="Times New Roman" w:hAnsi="Times New Roman" w:cs="Times New Roman"/>
          <w:sz w:val="24"/>
          <w:szCs w:val="24"/>
          <w:lang w:val="lt-LT"/>
        </w:rPr>
        <w:t xml:space="preserve">nurodytąsias </w:t>
      </w:r>
      <w:r w:rsidRPr="006B69CD">
        <w:rPr>
          <w:rFonts w:ascii="Times New Roman" w:hAnsi="Times New Roman" w:cs="Times New Roman"/>
          <w:sz w:val="24"/>
          <w:szCs w:val="24"/>
          <w:lang w:val="lt-LT"/>
        </w:rPr>
        <w:t>Viešųjų įstaigų įstatyme.</w:t>
      </w:r>
    </w:p>
    <w:p w14:paraId="78DE0255" w14:textId="77777777" w:rsidR="003C72F9" w:rsidRPr="006B69CD" w:rsidRDefault="005910B3" w:rsidP="003C72F9">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Visuotinį dalininkų susirinkimą šaukia Įstaigos vadovas.</w:t>
      </w:r>
    </w:p>
    <w:p w14:paraId="5777BEE6" w14:textId="455FE743" w:rsidR="003C72F9" w:rsidRPr="006B69CD" w:rsidRDefault="005910B3" w:rsidP="003C72F9">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Apie šaukiamą visuotinį dalininkų susirinkimą Įstaigos vadovas ne vėliau kaip prieš 14</w:t>
      </w:r>
      <w:r w:rsidR="0017625F" w:rsidRPr="006B69CD">
        <w:rPr>
          <w:rFonts w:ascii="Times New Roman" w:hAnsi="Times New Roman" w:cs="Times New Roman"/>
          <w:sz w:val="24"/>
          <w:szCs w:val="24"/>
          <w:lang w:val="lt-LT"/>
        </w:rPr>
        <w:t xml:space="preserve"> </w:t>
      </w:r>
      <w:r w:rsidRPr="006B69CD">
        <w:rPr>
          <w:rFonts w:ascii="Times New Roman" w:hAnsi="Times New Roman" w:cs="Times New Roman"/>
          <w:sz w:val="24"/>
          <w:szCs w:val="24"/>
          <w:lang w:val="lt-LT"/>
        </w:rPr>
        <w:t xml:space="preserve">dienų iki susirinkimo dienos </w:t>
      </w:r>
      <w:r w:rsidR="00A37368">
        <w:rPr>
          <w:rFonts w:ascii="Times New Roman" w:hAnsi="Times New Roman" w:cs="Times New Roman"/>
          <w:sz w:val="24"/>
          <w:szCs w:val="24"/>
          <w:lang w:val="lt-LT"/>
        </w:rPr>
        <w:t xml:space="preserve">elektroniniu paštu </w:t>
      </w:r>
      <w:r w:rsidRPr="006B69CD">
        <w:rPr>
          <w:rFonts w:ascii="Times New Roman" w:hAnsi="Times New Roman" w:cs="Times New Roman"/>
          <w:sz w:val="24"/>
          <w:szCs w:val="24"/>
          <w:lang w:val="lt-LT"/>
        </w:rPr>
        <w:t>praneša kiekvienam dalininkui.</w:t>
      </w:r>
    </w:p>
    <w:p w14:paraId="454BAEA9" w14:textId="77F84371" w:rsidR="003C72F9" w:rsidRPr="006B69CD" w:rsidRDefault="005910B3" w:rsidP="003C72F9">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Visuotinis dalininkų susirinkimas gali būti šaukiamas nesilaikant Įstatų </w:t>
      </w:r>
      <w:r w:rsidR="00A753D2" w:rsidRPr="006B69CD">
        <w:rPr>
          <w:rFonts w:ascii="Times New Roman" w:hAnsi="Times New Roman" w:cs="Times New Roman"/>
          <w:sz w:val="24"/>
          <w:szCs w:val="24"/>
          <w:lang w:val="lt-LT"/>
        </w:rPr>
        <w:t>33</w:t>
      </w:r>
      <w:r w:rsidRPr="006B69CD">
        <w:rPr>
          <w:rFonts w:ascii="Times New Roman" w:hAnsi="Times New Roman" w:cs="Times New Roman"/>
          <w:sz w:val="24"/>
          <w:szCs w:val="24"/>
          <w:lang w:val="lt-LT"/>
        </w:rPr>
        <w:t xml:space="preserve"> punkte nurodyto termino, jei su tuo raštiškai </w:t>
      </w:r>
      <w:r w:rsidR="00A37368">
        <w:rPr>
          <w:rFonts w:ascii="Times New Roman" w:hAnsi="Times New Roman" w:cs="Times New Roman"/>
          <w:sz w:val="24"/>
          <w:szCs w:val="24"/>
          <w:lang w:val="lt-LT"/>
        </w:rPr>
        <w:t xml:space="preserve">(galimas elektroninis laiškas) </w:t>
      </w:r>
      <w:r w:rsidRPr="006B69CD">
        <w:rPr>
          <w:rFonts w:ascii="Times New Roman" w:hAnsi="Times New Roman" w:cs="Times New Roman"/>
          <w:sz w:val="24"/>
          <w:szCs w:val="24"/>
          <w:lang w:val="lt-LT"/>
        </w:rPr>
        <w:t>sutinka visi dalininkai.</w:t>
      </w:r>
    </w:p>
    <w:p w14:paraId="2748937E" w14:textId="1285DCB6" w:rsidR="003C72F9" w:rsidRPr="006B69CD" w:rsidRDefault="005910B3" w:rsidP="003C72F9">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Visuotiniame dalininkų susirinkime visi dalininkai turi po vieną balsą. Ne mažiau kaip 51 procentas balsų dalininkų susirinkime turi priklausyti dalininkams, veikiantiems apskrityje, kurioje planuojama statyti ar įrengti Įstaigos nuosavybės teise valdomą gamybos įrenginį (įrenginius).</w:t>
      </w:r>
    </w:p>
    <w:p w14:paraId="3E9DEE6E" w14:textId="4920ACF1" w:rsidR="003C72F9" w:rsidRPr="006B69CD" w:rsidRDefault="005910B3" w:rsidP="003C72F9">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Visuotinio dalininkų susirinkimo sprendimai priimami paprasta dalyvaujančių susirinkime dalininkų balsų dauguma, išskyrus šiuos sprendimus, kurie priimami visų </w:t>
      </w:r>
      <w:r w:rsidRPr="006B69CD">
        <w:rPr>
          <w:rFonts w:ascii="Times New Roman" w:hAnsi="Times New Roman" w:cs="Times New Roman"/>
          <w:i/>
          <w:iCs/>
          <w:sz w:val="24"/>
          <w:szCs w:val="24"/>
          <w:lang w:val="lt-LT"/>
        </w:rPr>
        <w:t xml:space="preserve">(2/3 arba skaičiais nurodoma didesne dalimi) </w:t>
      </w:r>
      <w:r w:rsidRPr="006B69CD">
        <w:rPr>
          <w:rFonts w:ascii="Times New Roman" w:hAnsi="Times New Roman" w:cs="Times New Roman"/>
          <w:sz w:val="24"/>
          <w:szCs w:val="24"/>
          <w:lang w:val="lt-LT"/>
        </w:rPr>
        <w:t>susirinkime dalyvaujančių dalininkų balsų dauguma:</w:t>
      </w:r>
    </w:p>
    <w:p w14:paraId="7D61C85B" w14:textId="77777777" w:rsidR="003C72F9" w:rsidRPr="006B69CD" w:rsidRDefault="005910B3" w:rsidP="003C72F9">
      <w:pPr>
        <w:pStyle w:val="ListParagraph"/>
        <w:numPr>
          <w:ilvl w:val="1"/>
          <w:numId w:val="6"/>
        </w:numPr>
        <w:spacing w:after="0" w:line="240" w:lineRule="auto"/>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sprendimą dėl Įstaigos reorganizavimo ir reorganizavimo sąlygų tvirtinimo;</w:t>
      </w:r>
    </w:p>
    <w:p w14:paraId="07EA34F9" w14:textId="5C5C20D1" w:rsidR="005910B3" w:rsidRPr="006B69CD" w:rsidRDefault="005910B3" w:rsidP="003C72F9">
      <w:pPr>
        <w:pStyle w:val="ListParagraph"/>
        <w:numPr>
          <w:ilvl w:val="1"/>
          <w:numId w:val="6"/>
        </w:numPr>
        <w:spacing w:after="0" w:line="240" w:lineRule="auto"/>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sprendimą likviduoti Įstaigą ar atšaukti jos likvidavimą.</w:t>
      </w:r>
    </w:p>
    <w:p w14:paraId="46872EA7" w14:textId="77777777" w:rsidR="003C72F9" w:rsidRPr="006B69CD" w:rsidRDefault="003C72F9" w:rsidP="003C72F9">
      <w:pPr>
        <w:pStyle w:val="ListParagraph"/>
        <w:spacing w:after="0" w:line="240" w:lineRule="auto"/>
        <w:ind w:left="465"/>
        <w:jc w:val="both"/>
        <w:rPr>
          <w:rFonts w:ascii="Times New Roman" w:hAnsi="Times New Roman" w:cs="Times New Roman"/>
          <w:sz w:val="24"/>
          <w:szCs w:val="24"/>
          <w:lang w:val="lt-LT"/>
        </w:rPr>
      </w:pPr>
    </w:p>
    <w:p w14:paraId="39D4E2CA" w14:textId="77777777" w:rsidR="005544F0" w:rsidRDefault="005544F0" w:rsidP="003C72F9">
      <w:pPr>
        <w:pStyle w:val="ListParagraph"/>
        <w:tabs>
          <w:tab w:val="left" w:pos="171"/>
          <w:tab w:val="num" w:pos="456"/>
        </w:tabs>
        <w:ind w:left="465"/>
        <w:jc w:val="center"/>
        <w:rPr>
          <w:rFonts w:ascii="Times New Roman" w:hAnsi="Times New Roman" w:cs="Times New Roman"/>
          <w:b/>
          <w:caps/>
          <w:spacing w:val="-6"/>
          <w:sz w:val="24"/>
          <w:szCs w:val="24"/>
          <w:lang w:val="lt-LT"/>
        </w:rPr>
      </w:pPr>
      <w:r>
        <w:rPr>
          <w:rFonts w:ascii="Times New Roman" w:hAnsi="Times New Roman" w:cs="Times New Roman"/>
          <w:b/>
          <w:caps/>
          <w:spacing w:val="-6"/>
          <w:sz w:val="24"/>
          <w:szCs w:val="24"/>
          <w:lang w:val="lt-LT"/>
        </w:rPr>
        <w:br w:type="page"/>
      </w:r>
    </w:p>
    <w:p w14:paraId="418469A8" w14:textId="67C2DE3E" w:rsidR="00AC210B" w:rsidRPr="006B69CD" w:rsidRDefault="00AC210B" w:rsidP="003C72F9">
      <w:pPr>
        <w:pStyle w:val="ListParagraph"/>
        <w:tabs>
          <w:tab w:val="left" w:pos="171"/>
          <w:tab w:val="num" w:pos="456"/>
        </w:tabs>
        <w:ind w:left="465"/>
        <w:jc w:val="center"/>
        <w:rPr>
          <w:rFonts w:ascii="Times New Roman" w:hAnsi="Times New Roman" w:cs="Times New Roman"/>
          <w:b/>
          <w:caps/>
          <w:spacing w:val="-6"/>
          <w:sz w:val="24"/>
          <w:szCs w:val="24"/>
          <w:lang w:val="lt-LT"/>
        </w:rPr>
      </w:pPr>
      <w:r w:rsidRPr="006B69CD">
        <w:rPr>
          <w:rFonts w:ascii="Times New Roman" w:hAnsi="Times New Roman" w:cs="Times New Roman"/>
          <w:b/>
          <w:caps/>
          <w:spacing w:val="-6"/>
          <w:sz w:val="24"/>
          <w:szCs w:val="24"/>
          <w:lang w:val="lt-LT"/>
        </w:rPr>
        <w:t xml:space="preserve">X </w:t>
      </w:r>
      <w:r w:rsidRPr="006B69CD">
        <w:rPr>
          <w:rFonts w:ascii="Times New Roman" w:hAnsi="Times New Roman" w:cs="Times New Roman"/>
          <w:b/>
          <w:caps/>
          <w:sz w:val="24"/>
          <w:szCs w:val="24"/>
          <w:lang w:val="lt-LT"/>
        </w:rPr>
        <w:t>SKYRIUS</w:t>
      </w:r>
    </w:p>
    <w:p w14:paraId="0FD620A2" w14:textId="77777777" w:rsidR="00AC210B" w:rsidRPr="006B69CD" w:rsidRDefault="00AC210B" w:rsidP="003C72F9">
      <w:pPr>
        <w:pStyle w:val="ListParagraph"/>
        <w:tabs>
          <w:tab w:val="left" w:pos="171"/>
          <w:tab w:val="num" w:pos="456"/>
        </w:tabs>
        <w:ind w:left="465"/>
        <w:jc w:val="center"/>
        <w:rPr>
          <w:rFonts w:ascii="Times New Roman" w:hAnsi="Times New Roman" w:cs="Times New Roman"/>
          <w:b/>
          <w:caps/>
          <w:spacing w:val="-6"/>
          <w:sz w:val="24"/>
          <w:szCs w:val="24"/>
          <w:lang w:val="lt-LT"/>
        </w:rPr>
      </w:pPr>
      <w:r w:rsidRPr="006B69CD">
        <w:rPr>
          <w:rFonts w:ascii="Times New Roman" w:hAnsi="Times New Roman" w:cs="Times New Roman"/>
          <w:b/>
          <w:caps/>
          <w:spacing w:val="-6"/>
          <w:sz w:val="24"/>
          <w:szCs w:val="24"/>
          <w:lang w:val="lt-LT"/>
        </w:rPr>
        <w:lastRenderedPageBreak/>
        <w:t>dokumentų ir kitos informacijos apie įstaigos veiklą pateikimo dalininkams tvarka</w:t>
      </w:r>
    </w:p>
    <w:p w14:paraId="526E73AA" w14:textId="77777777" w:rsidR="005910B3" w:rsidRPr="006B69CD" w:rsidRDefault="005910B3" w:rsidP="00131B09">
      <w:pPr>
        <w:pStyle w:val="ListParagraph"/>
        <w:tabs>
          <w:tab w:val="left" w:pos="881"/>
        </w:tabs>
        <w:spacing w:after="0" w:line="240" w:lineRule="auto"/>
        <w:ind w:left="341"/>
        <w:jc w:val="both"/>
        <w:rPr>
          <w:rFonts w:ascii="Times New Roman" w:hAnsi="Times New Roman" w:cs="Times New Roman"/>
          <w:sz w:val="24"/>
          <w:szCs w:val="24"/>
          <w:lang w:val="lt-LT"/>
        </w:rPr>
      </w:pPr>
    </w:p>
    <w:p w14:paraId="0AD27F89" w14:textId="71BAEBBF" w:rsidR="002F16AF" w:rsidRPr="006B69CD" w:rsidRDefault="00131985" w:rsidP="002F16AF">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Įstaigos vadovas turi parengti ir pateikti eiliniam visuotiniam Įstaigos dalininkų susirinkimui praėjusių finansinių metų Įstaigos metinių finansinių ataskaitų rinkinį kartu </w:t>
      </w:r>
      <w:r w:rsidR="00C92803">
        <w:rPr>
          <w:rFonts w:ascii="Times New Roman" w:hAnsi="Times New Roman" w:cs="Times New Roman"/>
          <w:sz w:val="24"/>
          <w:szCs w:val="24"/>
          <w:lang w:val="lt-LT"/>
        </w:rPr>
        <w:t xml:space="preserve">su </w:t>
      </w:r>
      <w:r w:rsidRPr="006B69CD">
        <w:rPr>
          <w:rFonts w:ascii="Times New Roman" w:hAnsi="Times New Roman" w:cs="Times New Roman"/>
          <w:sz w:val="24"/>
          <w:szCs w:val="24"/>
          <w:lang w:val="lt-LT"/>
        </w:rPr>
        <w:t>Įstaigos veiklos ataskaita.</w:t>
      </w:r>
    </w:p>
    <w:p w14:paraId="5D1B119C" w14:textId="025B738A" w:rsidR="002F16AF" w:rsidRPr="006B69CD" w:rsidRDefault="00131985" w:rsidP="002F16AF">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Dalininko raštišku reikalavimu ne vėliau kaip per 7 dienas nuo reikalavimo gavimo dienos Įstaigos dokumentai jam pateikiami susipažinti Įstaigos darbo valandomis jos buveinėje ar kitoje Įstaigos vadovo nurodytoje vietoje, kurioje dokumentai yra saugomi. Šių dokumentų kopijos dalininkui gali būti siunčiamos registruotu laišku, adresu, kurį dalininkas nurodęs Įstaigai, arba įteikiamos pasirašytinai ar elektroninių ryšių priemonėmis</w:t>
      </w:r>
      <w:r w:rsidR="00EA5597">
        <w:rPr>
          <w:rFonts w:ascii="Times New Roman" w:hAnsi="Times New Roman" w:cs="Times New Roman"/>
          <w:sz w:val="24"/>
          <w:szCs w:val="24"/>
          <w:lang w:val="lt-LT"/>
        </w:rPr>
        <w:t xml:space="preserve"> (elektroniniu paštu)</w:t>
      </w:r>
      <w:r w:rsidRPr="006B69CD">
        <w:rPr>
          <w:rFonts w:ascii="Times New Roman" w:hAnsi="Times New Roman" w:cs="Times New Roman"/>
          <w:sz w:val="24"/>
          <w:szCs w:val="24"/>
          <w:lang w:val="lt-LT"/>
        </w:rPr>
        <w:t>.</w:t>
      </w:r>
    </w:p>
    <w:p w14:paraId="44F944B0" w14:textId="7C8D8B04" w:rsidR="00193446" w:rsidRPr="006B69CD" w:rsidRDefault="00193446" w:rsidP="00903597">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dokumentai, jų kopijos ar kita informacija dalininkams pateikiama neatlygintinai</w:t>
      </w:r>
      <w:r w:rsidR="0072553B" w:rsidRPr="006B69CD">
        <w:rPr>
          <w:rFonts w:ascii="Times New Roman" w:hAnsi="Times New Roman" w:cs="Times New Roman"/>
          <w:sz w:val="24"/>
          <w:szCs w:val="24"/>
          <w:lang w:val="lt-LT"/>
        </w:rPr>
        <w:t>.</w:t>
      </w:r>
    </w:p>
    <w:p w14:paraId="06E4BA81" w14:textId="77777777" w:rsidR="0072553B" w:rsidRPr="006B69CD" w:rsidRDefault="0072553B" w:rsidP="00903597">
      <w:pPr>
        <w:pStyle w:val="ListParagraph"/>
        <w:spacing w:line="240" w:lineRule="auto"/>
        <w:ind w:left="450"/>
        <w:jc w:val="both"/>
        <w:rPr>
          <w:rFonts w:ascii="Times New Roman" w:hAnsi="Times New Roman" w:cs="Times New Roman"/>
          <w:sz w:val="24"/>
          <w:szCs w:val="24"/>
          <w:lang w:val="lt-LT"/>
        </w:rPr>
      </w:pPr>
    </w:p>
    <w:p w14:paraId="13D3D396" w14:textId="13715798" w:rsidR="0072553B" w:rsidRPr="006B69CD" w:rsidRDefault="0072553B" w:rsidP="00903597">
      <w:pPr>
        <w:tabs>
          <w:tab w:val="left" w:pos="171"/>
          <w:tab w:val="num" w:pos="456"/>
        </w:tabs>
        <w:ind w:left="-57"/>
        <w:jc w:val="center"/>
        <w:rPr>
          <w:b/>
          <w:bCs/>
          <w:szCs w:val="24"/>
        </w:rPr>
      </w:pPr>
      <w:r w:rsidRPr="006B69CD">
        <w:rPr>
          <w:b/>
          <w:bCs/>
          <w:szCs w:val="24"/>
        </w:rPr>
        <w:t>XI SKYRIUS</w:t>
      </w:r>
    </w:p>
    <w:p w14:paraId="4068E5C1" w14:textId="46AF1BD0" w:rsidR="0072553B" w:rsidRPr="006B69CD" w:rsidRDefault="00A04D6B" w:rsidP="003C76B3">
      <w:pPr>
        <w:tabs>
          <w:tab w:val="left" w:pos="171"/>
          <w:tab w:val="num" w:pos="456"/>
        </w:tabs>
        <w:ind w:left="-57"/>
        <w:jc w:val="center"/>
        <w:rPr>
          <w:b/>
          <w:bCs/>
          <w:szCs w:val="24"/>
        </w:rPr>
      </w:pPr>
      <w:r w:rsidRPr="006B69CD">
        <w:rPr>
          <w:b/>
          <w:bCs/>
          <w:szCs w:val="24"/>
        </w:rPr>
        <w:t xml:space="preserve">ĮSTAIGOS </w:t>
      </w:r>
      <w:r w:rsidR="0072553B" w:rsidRPr="006B69CD">
        <w:rPr>
          <w:b/>
          <w:bCs/>
          <w:szCs w:val="24"/>
        </w:rPr>
        <w:t>LĖŠŲ ŠALTINIAI IR NAUDOJIMAS</w:t>
      </w:r>
    </w:p>
    <w:p w14:paraId="180580D1" w14:textId="77777777" w:rsidR="003C76B3" w:rsidRPr="006B69CD" w:rsidRDefault="003C76B3" w:rsidP="003C76B3">
      <w:pPr>
        <w:tabs>
          <w:tab w:val="left" w:pos="171"/>
          <w:tab w:val="num" w:pos="456"/>
        </w:tabs>
        <w:ind w:left="-57"/>
        <w:jc w:val="center"/>
        <w:rPr>
          <w:b/>
          <w:bCs/>
          <w:szCs w:val="24"/>
        </w:rPr>
      </w:pPr>
    </w:p>
    <w:p w14:paraId="4CD10A26" w14:textId="77777777" w:rsidR="003C76B3" w:rsidRPr="006B69CD" w:rsidRDefault="00B36B21" w:rsidP="00A63C62">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lėšų šaltiniai:</w:t>
      </w:r>
    </w:p>
    <w:p w14:paraId="1E0E6C2C" w14:textId="77777777" w:rsidR="00D44456" w:rsidRPr="006B69CD" w:rsidRDefault="00B36B21" w:rsidP="00A63C62">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dalyvių Įnašai;</w:t>
      </w:r>
      <w:bookmarkStart w:id="1" w:name="_Ref154564933"/>
    </w:p>
    <w:bookmarkEnd w:id="1"/>
    <w:p w14:paraId="3E97DCC0" w14:textId="77777777" w:rsidR="00D44456" w:rsidRPr="006B69CD" w:rsidRDefault="00B36B21" w:rsidP="00A63C62">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skolintos lėšos;</w:t>
      </w:r>
      <w:bookmarkStart w:id="2" w:name="_Ref154564936"/>
    </w:p>
    <w:p w14:paraId="1543AAC5" w14:textId="374A75D9" w:rsidR="00B36B21" w:rsidRPr="006B69CD" w:rsidRDefault="00B36B21" w:rsidP="00A63C62">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kitos teisėtai įgytos lėšos teisės aktų nustatyta tvarka.</w:t>
      </w:r>
      <w:bookmarkEnd w:id="2"/>
      <w:r w:rsidRPr="006B69CD">
        <w:rPr>
          <w:rFonts w:ascii="Times New Roman" w:hAnsi="Times New Roman" w:cs="Times New Roman"/>
          <w:sz w:val="24"/>
          <w:szCs w:val="24"/>
          <w:lang w:val="lt-LT"/>
        </w:rPr>
        <w:t xml:space="preserve"> </w:t>
      </w:r>
    </w:p>
    <w:p w14:paraId="0CB4BACB" w14:textId="77777777" w:rsidR="00A63C62" w:rsidRPr="006B69CD" w:rsidRDefault="00B36B21" w:rsidP="00A63C62">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Per mokestinį laikotarpį nepanaudotas finansavimo lėšų likutis nepriskiriamas mokestinio laikotarpio pajamoms, o perkeliamas į kitus mokestinius laikotarpius tolesniam Įstaigos įstatuose numatytų tikslų įgyvendinimo finansavimui.</w:t>
      </w:r>
    </w:p>
    <w:p w14:paraId="6C4CF160" w14:textId="77777777" w:rsidR="00A63C62" w:rsidRPr="006B69CD" w:rsidRDefault="00B36B21" w:rsidP="00A63C62">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Faktiškai per mokestinį laikotarpį patirtų išlaidų padengimui Įstaiga gali naudoti nuosavas ir (ar) skolintas lėšas.</w:t>
      </w:r>
    </w:p>
    <w:p w14:paraId="614DEEFE" w14:textId="533B094D" w:rsidR="00B36B21" w:rsidRPr="006B69CD" w:rsidRDefault="00B36B21" w:rsidP="00A63C62">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nuosavas kapitalas naudojamas</w:t>
      </w:r>
      <w:r w:rsidR="00786083">
        <w:rPr>
          <w:rFonts w:ascii="Times New Roman" w:hAnsi="Times New Roman" w:cs="Times New Roman"/>
          <w:sz w:val="24"/>
          <w:szCs w:val="24"/>
          <w:lang w:val="lt-LT"/>
        </w:rPr>
        <w:t xml:space="preserve"> Atsinaujinančių išteklių energetikos įstatymo 20(2) straipsnyje nustatyta tvarka</w:t>
      </w:r>
      <w:r w:rsidRPr="006B69CD">
        <w:rPr>
          <w:rFonts w:ascii="Times New Roman" w:hAnsi="Times New Roman" w:cs="Times New Roman"/>
          <w:sz w:val="24"/>
          <w:szCs w:val="24"/>
          <w:lang w:val="lt-LT"/>
        </w:rPr>
        <w:t xml:space="preserve">: </w:t>
      </w:r>
    </w:p>
    <w:p w14:paraId="78F1F430" w14:textId="77777777" w:rsidR="00A63C62" w:rsidRPr="006B69CD" w:rsidRDefault="00B36B21" w:rsidP="00A63C62">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visų prisiimtų įsipareigojimų, įskaitant paskolų, grąžinimą ir palūkanų mokėjimą, vykdymui;</w:t>
      </w:r>
    </w:p>
    <w:p w14:paraId="6841C454" w14:textId="3470E73E" w:rsidR="00A63C62" w:rsidRPr="006B69CD" w:rsidRDefault="00B36B21" w:rsidP="00A63C62">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gamybos įrenginių eksploatavimo, priežiūros ir kitoms išlaidoms padengti;</w:t>
      </w:r>
    </w:p>
    <w:p w14:paraId="6AF7BCF0" w14:textId="1178F453" w:rsidR="00B36B21" w:rsidRPr="006B69CD" w:rsidRDefault="00B36B21" w:rsidP="00A63C62">
      <w:pPr>
        <w:pStyle w:val="ListParagraph"/>
        <w:numPr>
          <w:ilvl w:val="1"/>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administravimo ir kitoms būtinoms išlaidoms padengti.</w:t>
      </w:r>
    </w:p>
    <w:p w14:paraId="3D182FE9" w14:textId="77777777" w:rsidR="00B36B21" w:rsidRPr="006B69CD" w:rsidRDefault="00B36B21" w:rsidP="00131B09">
      <w:pPr>
        <w:tabs>
          <w:tab w:val="left" w:pos="171"/>
          <w:tab w:val="num" w:pos="456"/>
        </w:tabs>
        <w:ind w:left="-57"/>
        <w:jc w:val="both"/>
        <w:rPr>
          <w:szCs w:val="24"/>
        </w:rPr>
      </w:pPr>
    </w:p>
    <w:p w14:paraId="22A4AB13" w14:textId="77777777" w:rsidR="0049600F" w:rsidRPr="006B69CD" w:rsidRDefault="0049600F" w:rsidP="006F51AA">
      <w:pPr>
        <w:tabs>
          <w:tab w:val="left" w:pos="171"/>
          <w:tab w:val="num" w:pos="456"/>
        </w:tabs>
        <w:ind w:left="-57"/>
        <w:jc w:val="center"/>
        <w:rPr>
          <w:b/>
          <w:bCs/>
          <w:szCs w:val="24"/>
        </w:rPr>
      </w:pPr>
    </w:p>
    <w:p w14:paraId="63F2C6B3" w14:textId="26B25647" w:rsidR="00B36B21" w:rsidRPr="006B69CD" w:rsidRDefault="00B36B21" w:rsidP="006F51AA">
      <w:pPr>
        <w:tabs>
          <w:tab w:val="left" w:pos="171"/>
          <w:tab w:val="num" w:pos="456"/>
        </w:tabs>
        <w:ind w:left="-57"/>
        <w:jc w:val="center"/>
        <w:rPr>
          <w:b/>
          <w:bCs/>
          <w:szCs w:val="24"/>
        </w:rPr>
      </w:pPr>
      <w:r w:rsidRPr="006B69CD">
        <w:rPr>
          <w:b/>
          <w:bCs/>
          <w:szCs w:val="24"/>
        </w:rPr>
        <w:t>XII SKYRIUS</w:t>
      </w:r>
    </w:p>
    <w:p w14:paraId="4C7DA1B9" w14:textId="1A6F22D1" w:rsidR="00B36B21" w:rsidRPr="006B69CD" w:rsidRDefault="00D71CE2" w:rsidP="0049600F">
      <w:pPr>
        <w:tabs>
          <w:tab w:val="left" w:pos="171"/>
          <w:tab w:val="num" w:pos="456"/>
        </w:tabs>
        <w:ind w:left="-57"/>
        <w:jc w:val="center"/>
        <w:rPr>
          <w:rStyle w:val="ui-provider"/>
          <w:rFonts w:eastAsiaTheme="majorEastAsia"/>
          <w:b/>
          <w:bCs/>
        </w:rPr>
      </w:pPr>
      <w:r w:rsidRPr="006B69CD">
        <w:rPr>
          <w:b/>
          <w:bCs/>
          <w:color w:val="000000"/>
        </w:rPr>
        <w:t>GAMYBOS ĮRENGINIUOSE</w:t>
      </w:r>
      <w:r w:rsidR="00CB7B64" w:rsidRPr="006B69CD">
        <w:rPr>
          <w:b/>
          <w:bCs/>
          <w:color w:val="000000"/>
        </w:rPr>
        <w:t xml:space="preserve"> </w:t>
      </w:r>
      <w:r w:rsidRPr="006B69CD">
        <w:rPr>
          <w:b/>
          <w:bCs/>
          <w:color w:val="000000"/>
        </w:rPr>
        <w:t>PAGAMINTOS</w:t>
      </w:r>
      <w:r w:rsidR="005820D8" w:rsidRPr="006B69CD">
        <w:rPr>
          <w:b/>
          <w:bCs/>
          <w:color w:val="000000"/>
        </w:rPr>
        <w:t xml:space="preserve"> </w:t>
      </w:r>
      <w:r w:rsidRPr="006B69CD">
        <w:rPr>
          <w:b/>
          <w:bCs/>
          <w:color w:val="000000"/>
        </w:rPr>
        <w:t>ELEKTROS ENERGIJOS REALIZAVIMAS</w:t>
      </w:r>
      <w:r w:rsidR="00CB7B64" w:rsidRPr="006B69CD">
        <w:rPr>
          <w:b/>
          <w:bCs/>
          <w:color w:val="000000"/>
        </w:rPr>
        <w:t>,</w:t>
      </w:r>
      <w:r w:rsidRPr="006B69CD">
        <w:rPr>
          <w:rStyle w:val="ui-provider"/>
          <w:rFonts w:eastAsiaTheme="majorEastAsia"/>
          <w:b/>
          <w:bCs/>
        </w:rPr>
        <w:t xml:space="preserve"> </w:t>
      </w:r>
      <w:r w:rsidR="00CB7B64" w:rsidRPr="006B69CD">
        <w:rPr>
          <w:rStyle w:val="ui-provider"/>
          <w:rFonts w:eastAsiaTheme="majorEastAsia"/>
          <w:b/>
          <w:bCs/>
        </w:rPr>
        <w:t xml:space="preserve">GAMYBOS ĮRENGINIŲ </w:t>
      </w:r>
      <w:r w:rsidR="0049600F" w:rsidRPr="006B69CD">
        <w:rPr>
          <w:rStyle w:val="ui-provider"/>
          <w:rFonts w:eastAsiaTheme="majorEastAsia"/>
          <w:b/>
          <w:bCs/>
        </w:rPr>
        <w:t>ADMINISTRAVIMAS</w:t>
      </w:r>
      <w:r w:rsidR="005820D8" w:rsidRPr="006B69CD">
        <w:rPr>
          <w:rStyle w:val="ui-provider"/>
          <w:rFonts w:eastAsiaTheme="majorEastAsia"/>
          <w:b/>
          <w:bCs/>
        </w:rPr>
        <w:t xml:space="preserve"> IR PRIEŽIŪRA IR </w:t>
      </w:r>
      <w:r w:rsidR="005820D8" w:rsidRPr="006B69CD">
        <w:rPr>
          <w:b/>
          <w:bCs/>
          <w:color w:val="000000"/>
        </w:rPr>
        <w:t>PAJAMŲ, GAUTŲ VYKDANT ENERGIJOS GAMYBOS VEIKLĄ, PASKIRSTYMAS</w:t>
      </w:r>
    </w:p>
    <w:p w14:paraId="193D935A" w14:textId="77777777" w:rsidR="0049600F" w:rsidRPr="006B69CD" w:rsidRDefault="0049600F" w:rsidP="0049600F">
      <w:pPr>
        <w:tabs>
          <w:tab w:val="left" w:pos="171"/>
          <w:tab w:val="num" w:pos="456"/>
        </w:tabs>
        <w:ind w:left="-57"/>
        <w:jc w:val="center"/>
        <w:rPr>
          <w:b/>
          <w:bCs/>
          <w:szCs w:val="24"/>
        </w:rPr>
      </w:pPr>
    </w:p>
    <w:p w14:paraId="05EA258B" w14:textId="34975C08" w:rsidR="00E66431" w:rsidRPr="006B69CD" w:rsidRDefault="00B36B21" w:rsidP="00E66431">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Įstaiga </w:t>
      </w:r>
      <w:r w:rsidR="002262EF" w:rsidRPr="006B69CD">
        <w:rPr>
          <w:rFonts w:ascii="Times New Roman" w:hAnsi="Times New Roman" w:cs="Times New Roman"/>
          <w:sz w:val="24"/>
          <w:szCs w:val="24"/>
          <w:lang w:val="lt-LT"/>
        </w:rPr>
        <w:t xml:space="preserve">Įstatų </w:t>
      </w:r>
      <w:r w:rsidR="002262EF" w:rsidRPr="006B69CD">
        <w:rPr>
          <w:rFonts w:ascii="Times New Roman" w:hAnsi="Times New Roman" w:cs="Times New Roman"/>
          <w:sz w:val="24"/>
          <w:szCs w:val="24"/>
        </w:rPr>
        <w:t xml:space="preserve">11.4 </w:t>
      </w:r>
      <w:r w:rsidR="002262EF" w:rsidRPr="007B3E73">
        <w:rPr>
          <w:rFonts w:ascii="Times New Roman" w:hAnsi="Times New Roman" w:cs="Times New Roman"/>
          <w:sz w:val="24"/>
          <w:szCs w:val="24"/>
          <w:lang w:val="lt-LT"/>
        </w:rPr>
        <w:t>punkte nurodytą (-</w:t>
      </w:r>
      <w:proofErr w:type="spellStart"/>
      <w:r w:rsidR="002262EF" w:rsidRPr="007B3E73">
        <w:rPr>
          <w:rFonts w:ascii="Times New Roman" w:hAnsi="Times New Roman" w:cs="Times New Roman"/>
          <w:sz w:val="24"/>
          <w:szCs w:val="24"/>
          <w:lang w:val="lt-LT"/>
        </w:rPr>
        <w:t>as</w:t>
      </w:r>
      <w:proofErr w:type="spellEnd"/>
      <w:r w:rsidR="002262EF" w:rsidRPr="007B3E73">
        <w:rPr>
          <w:rFonts w:ascii="Times New Roman" w:hAnsi="Times New Roman" w:cs="Times New Roman"/>
          <w:sz w:val="24"/>
          <w:szCs w:val="24"/>
          <w:lang w:val="lt-LT"/>
        </w:rPr>
        <w:t>) veiklas</w:t>
      </w:r>
      <w:r w:rsidRPr="006B69CD">
        <w:rPr>
          <w:rFonts w:ascii="Times New Roman" w:hAnsi="Times New Roman" w:cs="Times New Roman"/>
          <w:sz w:val="24"/>
          <w:szCs w:val="24"/>
          <w:lang w:val="lt-LT"/>
        </w:rPr>
        <w:t xml:space="preserve">, </w:t>
      </w:r>
      <w:r w:rsidR="005F71E3" w:rsidRPr="006B69CD">
        <w:rPr>
          <w:rFonts w:ascii="Times New Roman" w:hAnsi="Times New Roman" w:cs="Times New Roman"/>
          <w:sz w:val="24"/>
          <w:szCs w:val="24"/>
          <w:lang w:val="lt-LT"/>
        </w:rPr>
        <w:t>gamybos įrenginių administravimą ir priežiūrą</w:t>
      </w:r>
      <w:r w:rsidR="00D371B7" w:rsidRPr="006B69CD">
        <w:rPr>
          <w:rFonts w:ascii="Times New Roman" w:hAnsi="Times New Roman" w:cs="Times New Roman"/>
          <w:sz w:val="24"/>
          <w:szCs w:val="24"/>
          <w:lang w:val="lt-LT"/>
        </w:rPr>
        <w:t xml:space="preserve"> vykdo bei pajamas, gautas vykdant energijos gamybos veiklą, paskirsto, </w:t>
      </w:r>
      <w:r w:rsidRPr="006B69CD">
        <w:rPr>
          <w:rFonts w:ascii="Times New Roman" w:hAnsi="Times New Roman" w:cs="Times New Roman"/>
          <w:sz w:val="24"/>
          <w:szCs w:val="24"/>
          <w:lang w:val="lt-LT"/>
        </w:rPr>
        <w:t xml:space="preserve">visuotinio dalininkų susirinkimo patvirtinta ir veiklos dokumentu nustatyta pagamintos energijos </w:t>
      </w:r>
      <w:r w:rsidR="00EB24AE" w:rsidRPr="006B69CD">
        <w:rPr>
          <w:rFonts w:ascii="Times New Roman" w:hAnsi="Times New Roman" w:cs="Times New Roman"/>
          <w:sz w:val="24"/>
          <w:szCs w:val="24"/>
          <w:lang w:val="lt-LT"/>
        </w:rPr>
        <w:t>realizavimo</w:t>
      </w:r>
      <w:r w:rsidR="009D6925" w:rsidRPr="006B69CD">
        <w:rPr>
          <w:rFonts w:ascii="Times New Roman" w:hAnsi="Times New Roman" w:cs="Times New Roman"/>
          <w:sz w:val="24"/>
          <w:szCs w:val="24"/>
          <w:lang w:val="lt-LT"/>
        </w:rPr>
        <w:t>, energijos gamybos įrenginių administravimo ir priežiūros</w:t>
      </w:r>
      <w:r w:rsidR="005577C6" w:rsidRPr="006B69CD">
        <w:rPr>
          <w:rFonts w:ascii="Times New Roman" w:hAnsi="Times New Roman" w:cs="Times New Roman"/>
          <w:sz w:val="24"/>
          <w:szCs w:val="24"/>
          <w:lang w:val="lt-LT"/>
        </w:rPr>
        <w:t xml:space="preserve"> bei pajamų paskirstymo</w:t>
      </w:r>
      <w:r w:rsidRPr="006B69CD">
        <w:rPr>
          <w:rFonts w:ascii="Times New Roman" w:hAnsi="Times New Roman" w:cs="Times New Roman"/>
          <w:sz w:val="24"/>
          <w:szCs w:val="24"/>
          <w:lang w:val="lt-LT"/>
        </w:rPr>
        <w:t xml:space="preserve"> tvarka.</w:t>
      </w:r>
    </w:p>
    <w:p w14:paraId="10D1E0E1" w14:textId="1338FDD8" w:rsidR="005577C6" w:rsidRPr="006B69CD" w:rsidRDefault="005577C6" w:rsidP="005577C6">
      <w:pPr>
        <w:jc w:val="both"/>
        <w:rPr>
          <w:szCs w:val="24"/>
        </w:rPr>
      </w:pPr>
    </w:p>
    <w:p w14:paraId="4E4CBE46" w14:textId="77777777" w:rsidR="005577C6" w:rsidRPr="006B69CD" w:rsidRDefault="005577C6" w:rsidP="005577C6">
      <w:pPr>
        <w:tabs>
          <w:tab w:val="left" w:pos="171"/>
          <w:tab w:val="num" w:pos="456"/>
        </w:tabs>
        <w:ind w:left="-57"/>
        <w:jc w:val="center"/>
        <w:rPr>
          <w:b/>
          <w:bCs/>
          <w:szCs w:val="24"/>
        </w:rPr>
      </w:pPr>
      <w:r w:rsidRPr="006B69CD">
        <w:rPr>
          <w:b/>
          <w:bCs/>
          <w:szCs w:val="24"/>
        </w:rPr>
        <w:t>XIII SKYRIUS</w:t>
      </w:r>
    </w:p>
    <w:p w14:paraId="712C5540" w14:textId="77777777" w:rsidR="005577C6" w:rsidRPr="006B69CD" w:rsidRDefault="005577C6" w:rsidP="005577C6">
      <w:pPr>
        <w:tabs>
          <w:tab w:val="left" w:pos="171"/>
          <w:tab w:val="num" w:pos="456"/>
        </w:tabs>
        <w:ind w:left="-57"/>
        <w:jc w:val="center"/>
        <w:rPr>
          <w:b/>
          <w:bCs/>
          <w:szCs w:val="24"/>
        </w:rPr>
      </w:pPr>
      <w:r w:rsidRPr="006B69CD">
        <w:rPr>
          <w:b/>
          <w:caps/>
          <w:szCs w:val="24"/>
        </w:rPr>
        <w:t>Viešų pranešimų ir skelbimų paskelbimo tvarka</w:t>
      </w:r>
    </w:p>
    <w:p w14:paraId="4575E469" w14:textId="77777777" w:rsidR="005577C6" w:rsidRPr="006B69CD" w:rsidRDefault="005577C6" w:rsidP="005577C6">
      <w:pPr>
        <w:jc w:val="both"/>
        <w:rPr>
          <w:szCs w:val="24"/>
        </w:rPr>
      </w:pPr>
    </w:p>
    <w:p w14:paraId="203585B7" w14:textId="77777777" w:rsidR="005577C6" w:rsidRPr="006B69CD" w:rsidRDefault="005577C6" w:rsidP="005577C6">
      <w:pPr>
        <w:pStyle w:val="ListParagraph"/>
        <w:numPr>
          <w:ilvl w:val="0"/>
          <w:numId w:val="6"/>
        </w:numPr>
        <w:tabs>
          <w:tab w:val="left" w:pos="171"/>
          <w:tab w:val="num" w:pos="456"/>
        </w:tabs>
        <w:spacing w:after="0" w:line="240" w:lineRule="auto"/>
        <w:ind w:left="0" w:firstLine="0"/>
        <w:jc w:val="both"/>
        <w:rPr>
          <w:rFonts w:ascii="Times New Roman" w:hAnsi="Times New Roman" w:cs="Times New Roman"/>
          <w:b/>
          <w:bCs/>
          <w:sz w:val="24"/>
          <w:szCs w:val="24"/>
          <w:lang w:val="lt-LT"/>
        </w:rPr>
      </w:pPr>
      <w:r w:rsidRPr="006B69CD">
        <w:rPr>
          <w:rFonts w:ascii="Times New Roman" w:hAnsi="Times New Roman" w:cs="Times New Roman"/>
          <w:color w:val="000000" w:themeColor="text1"/>
          <w:sz w:val="24"/>
          <w:szCs w:val="24"/>
          <w:lang w:val="lt-LT"/>
        </w:rPr>
        <w:t>K</w:t>
      </w:r>
      <w:r w:rsidR="00380722" w:rsidRPr="006B69CD">
        <w:rPr>
          <w:rFonts w:ascii="Times New Roman" w:hAnsi="Times New Roman" w:cs="Times New Roman"/>
          <w:spacing w:val="-2"/>
          <w:sz w:val="24"/>
          <w:szCs w:val="24"/>
          <w:lang w:val="lt-LT"/>
        </w:rPr>
        <w:t>ai Įstaigos pranešimai turi būti paskelbti viešai, jie skelbiami Vyriausybės nustatyta tvarka</w:t>
      </w:r>
      <w:r w:rsidRPr="006B69CD">
        <w:rPr>
          <w:rFonts w:ascii="Times New Roman" w:hAnsi="Times New Roman" w:cs="Times New Roman"/>
          <w:spacing w:val="-2"/>
          <w:sz w:val="24"/>
          <w:szCs w:val="24"/>
          <w:lang w:val="lt-LT"/>
        </w:rPr>
        <w:t xml:space="preserve"> </w:t>
      </w:r>
      <w:r w:rsidR="00380722" w:rsidRPr="006B69CD">
        <w:rPr>
          <w:rFonts w:ascii="Times New Roman" w:hAnsi="Times New Roman" w:cs="Times New Roman"/>
          <w:spacing w:val="-2"/>
          <w:sz w:val="24"/>
          <w:szCs w:val="24"/>
          <w:lang w:val="lt-LT"/>
        </w:rPr>
        <w:t xml:space="preserve">juridinių asmenų tvarkytojo leidžiamame elektroniniame leidinyje. </w:t>
      </w:r>
    </w:p>
    <w:p w14:paraId="248F15E9" w14:textId="1B5BFE22" w:rsidR="005577C6" w:rsidRPr="006B69CD" w:rsidRDefault="00380722" w:rsidP="005577C6">
      <w:pPr>
        <w:pStyle w:val="ListParagraph"/>
        <w:numPr>
          <w:ilvl w:val="0"/>
          <w:numId w:val="6"/>
        </w:numPr>
        <w:tabs>
          <w:tab w:val="left" w:pos="171"/>
          <w:tab w:val="num" w:pos="456"/>
        </w:tabs>
        <w:spacing w:after="0" w:line="240" w:lineRule="auto"/>
        <w:ind w:left="0" w:firstLine="0"/>
        <w:jc w:val="both"/>
        <w:rPr>
          <w:rFonts w:ascii="Times New Roman" w:hAnsi="Times New Roman" w:cs="Times New Roman"/>
          <w:b/>
          <w:bCs/>
          <w:sz w:val="24"/>
          <w:szCs w:val="24"/>
          <w:lang w:val="lt-LT"/>
        </w:rPr>
      </w:pPr>
      <w:r w:rsidRPr="006B69CD">
        <w:rPr>
          <w:rFonts w:ascii="Times New Roman" w:hAnsi="Times New Roman" w:cs="Times New Roman"/>
          <w:spacing w:val="4"/>
          <w:sz w:val="24"/>
          <w:szCs w:val="24"/>
          <w:lang w:val="lt-LT"/>
        </w:rPr>
        <w:t xml:space="preserve">Kiti Įstaigos pranešimai </w:t>
      </w:r>
      <w:r w:rsidRPr="006B69CD" w:rsidDel="00A96998">
        <w:rPr>
          <w:rFonts w:ascii="Times New Roman" w:hAnsi="Times New Roman" w:cs="Times New Roman"/>
          <w:spacing w:val="4"/>
          <w:sz w:val="24"/>
          <w:szCs w:val="24"/>
          <w:lang w:val="lt-LT"/>
        </w:rPr>
        <w:t xml:space="preserve">dalininkams </w:t>
      </w:r>
      <w:r w:rsidRPr="006B69CD">
        <w:rPr>
          <w:rFonts w:ascii="Times New Roman" w:hAnsi="Times New Roman" w:cs="Times New Roman"/>
          <w:spacing w:val="4"/>
          <w:sz w:val="24"/>
          <w:szCs w:val="24"/>
          <w:lang w:val="lt-LT"/>
        </w:rPr>
        <w:t xml:space="preserve">ir kitiems asmenims siunčiami </w:t>
      </w:r>
      <w:r w:rsidR="00186B00" w:rsidRPr="006B69CD">
        <w:rPr>
          <w:rFonts w:ascii="Times New Roman" w:hAnsi="Times New Roman" w:cs="Times New Roman"/>
          <w:spacing w:val="4"/>
          <w:sz w:val="24"/>
          <w:szCs w:val="24"/>
          <w:lang w:val="lt-LT"/>
        </w:rPr>
        <w:t>elektro</w:t>
      </w:r>
      <w:r w:rsidR="00085FAA" w:rsidRPr="006B69CD">
        <w:rPr>
          <w:rFonts w:ascii="Times New Roman" w:hAnsi="Times New Roman" w:cs="Times New Roman"/>
          <w:spacing w:val="4"/>
          <w:sz w:val="24"/>
          <w:szCs w:val="24"/>
          <w:lang w:val="lt-LT"/>
        </w:rPr>
        <w:t xml:space="preserve">ninių ryšių priemonėmis, išskyrus atvejus, kai nežinomas elektroninio pašto adresas, tada siunčiama </w:t>
      </w:r>
      <w:r w:rsidRPr="006B69CD">
        <w:rPr>
          <w:rFonts w:ascii="Times New Roman" w:hAnsi="Times New Roman" w:cs="Times New Roman"/>
          <w:spacing w:val="4"/>
          <w:sz w:val="24"/>
          <w:szCs w:val="24"/>
          <w:lang w:val="lt-LT"/>
        </w:rPr>
        <w:t>registruotu laišku</w:t>
      </w:r>
      <w:r w:rsidR="00085FAA" w:rsidRPr="006B69CD">
        <w:rPr>
          <w:rFonts w:ascii="Times New Roman" w:hAnsi="Times New Roman" w:cs="Times New Roman"/>
          <w:spacing w:val="4"/>
          <w:sz w:val="24"/>
          <w:szCs w:val="24"/>
          <w:lang w:val="lt-LT"/>
        </w:rPr>
        <w:t xml:space="preserve"> ar</w:t>
      </w:r>
      <w:r w:rsidRPr="006B69CD">
        <w:rPr>
          <w:rFonts w:ascii="Times New Roman" w:hAnsi="Times New Roman" w:cs="Times New Roman"/>
          <w:spacing w:val="4"/>
          <w:sz w:val="24"/>
          <w:szCs w:val="24"/>
          <w:lang w:val="lt-LT"/>
        </w:rPr>
        <w:t xml:space="preserve"> įteikiam</w:t>
      </w:r>
      <w:r w:rsidR="00085FAA" w:rsidRPr="006B69CD">
        <w:rPr>
          <w:rFonts w:ascii="Times New Roman" w:hAnsi="Times New Roman" w:cs="Times New Roman"/>
          <w:spacing w:val="4"/>
          <w:sz w:val="24"/>
          <w:szCs w:val="24"/>
          <w:lang w:val="lt-LT"/>
        </w:rPr>
        <w:t>a</w:t>
      </w:r>
      <w:r w:rsidRPr="006B69CD">
        <w:rPr>
          <w:rFonts w:ascii="Times New Roman" w:hAnsi="Times New Roman" w:cs="Times New Roman"/>
          <w:spacing w:val="4"/>
          <w:sz w:val="24"/>
          <w:szCs w:val="24"/>
          <w:lang w:val="lt-LT"/>
        </w:rPr>
        <w:t xml:space="preserve"> </w:t>
      </w:r>
      <w:r w:rsidRPr="006B69CD">
        <w:rPr>
          <w:rFonts w:ascii="Times New Roman" w:hAnsi="Times New Roman" w:cs="Times New Roman"/>
          <w:sz w:val="24"/>
          <w:szCs w:val="24"/>
          <w:lang w:val="lt-LT"/>
        </w:rPr>
        <w:t xml:space="preserve">pasirašytinai. Kai pranešimai </w:t>
      </w:r>
      <w:r w:rsidRPr="006B69CD" w:rsidDel="00A96998">
        <w:rPr>
          <w:rFonts w:ascii="Times New Roman" w:hAnsi="Times New Roman" w:cs="Times New Roman"/>
          <w:sz w:val="24"/>
          <w:szCs w:val="24"/>
          <w:lang w:val="lt-LT"/>
        </w:rPr>
        <w:t xml:space="preserve">dalininkui </w:t>
      </w:r>
      <w:r w:rsidRPr="006B69CD">
        <w:rPr>
          <w:rFonts w:ascii="Times New Roman" w:hAnsi="Times New Roman" w:cs="Times New Roman"/>
          <w:sz w:val="24"/>
          <w:szCs w:val="24"/>
          <w:lang w:val="lt-LT"/>
        </w:rPr>
        <w:t xml:space="preserve">siunčiami registruotu laišku, jie siunčiami adresu, kurį </w:t>
      </w:r>
      <w:r w:rsidRPr="006B69CD" w:rsidDel="001E3CC5">
        <w:rPr>
          <w:rFonts w:ascii="Times New Roman" w:hAnsi="Times New Roman" w:cs="Times New Roman"/>
          <w:sz w:val="24"/>
          <w:szCs w:val="24"/>
          <w:lang w:val="lt-LT"/>
        </w:rPr>
        <w:t xml:space="preserve">dalininkas </w:t>
      </w:r>
      <w:r w:rsidRPr="006B69CD">
        <w:rPr>
          <w:rFonts w:ascii="Times New Roman" w:hAnsi="Times New Roman" w:cs="Times New Roman"/>
          <w:sz w:val="24"/>
          <w:szCs w:val="24"/>
          <w:lang w:val="lt-LT"/>
        </w:rPr>
        <w:t xml:space="preserve">nurodęs Įstaigai. </w:t>
      </w:r>
    </w:p>
    <w:p w14:paraId="135FE9B0" w14:textId="24B059BF" w:rsidR="00B36B21" w:rsidRPr="006B69CD" w:rsidRDefault="00380722" w:rsidP="005577C6">
      <w:pPr>
        <w:pStyle w:val="ListParagraph"/>
        <w:numPr>
          <w:ilvl w:val="0"/>
          <w:numId w:val="6"/>
        </w:numPr>
        <w:tabs>
          <w:tab w:val="left" w:pos="171"/>
          <w:tab w:val="num" w:pos="456"/>
        </w:tabs>
        <w:spacing w:after="0" w:line="240" w:lineRule="auto"/>
        <w:ind w:left="0" w:firstLine="0"/>
        <w:jc w:val="both"/>
        <w:rPr>
          <w:rFonts w:ascii="Times New Roman" w:hAnsi="Times New Roman" w:cs="Times New Roman"/>
          <w:b/>
          <w:bCs/>
          <w:sz w:val="24"/>
          <w:szCs w:val="24"/>
          <w:lang w:val="lt-LT"/>
        </w:rPr>
      </w:pPr>
      <w:r w:rsidRPr="006B69CD">
        <w:rPr>
          <w:rFonts w:ascii="Times New Roman" w:hAnsi="Times New Roman" w:cs="Times New Roman"/>
          <w:sz w:val="24"/>
          <w:szCs w:val="24"/>
          <w:lang w:val="lt-LT"/>
        </w:rPr>
        <w:t>Už pranešimų išsiuntimą laiku ar jų įteikimą pasirašytinai atsako Įstaigos vadovas</w:t>
      </w:r>
      <w:r w:rsidR="005B73C0" w:rsidRPr="006B69CD">
        <w:rPr>
          <w:rFonts w:ascii="Times New Roman" w:hAnsi="Times New Roman" w:cs="Times New Roman"/>
          <w:sz w:val="24"/>
          <w:szCs w:val="24"/>
          <w:lang w:val="lt-LT"/>
        </w:rPr>
        <w:t>.</w:t>
      </w:r>
    </w:p>
    <w:p w14:paraId="3982B3BB" w14:textId="370D394C" w:rsidR="00330EC4" w:rsidRDefault="00330EC4" w:rsidP="00330B9A">
      <w:pPr>
        <w:jc w:val="center"/>
        <w:rPr>
          <w:b/>
          <w:szCs w:val="24"/>
        </w:rPr>
      </w:pPr>
    </w:p>
    <w:p w14:paraId="096B3BA1" w14:textId="13442D18" w:rsidR="00081ED5" w:rsidRPr="006B69CD" w:rsidRDefault="00081ED5" w:rsidP="00330B9A">
      <w:pPr>
        <w:jc w:val="center"/>
        <w:rPr>
          <w:b/>
          <w:szCs w:val="24"/>
        </w:rPr>
      </w:pPr>
      <w:r w:rsidRPr="006B69CD">
        <w:rPr>
          <w:b/>
          <w:szCs w:val="24"/>
        </w:rPr>
        <w:t>X</w:t>
      </w:r>
      <w:r w:rsidR="00330B9A" w:rsidRPr="006B69CD">
        <w:rPr>
          <w:b/>
          <w:szCs w:val="24"/>
        </w:rPr>
        <w:t>I</w:t>
      </w:r>
      <w:r w:rsidRPr="006B69CD">
        <w:rPr>
          <w:b/>
          <w:szCs w:val="24"/>
        </w:rPr>
        <w:t>V</w:t>
      </w:r>
      <w:r w:rsidR="00330B9A" w:rsidRPr="006B69CD">
        <w:rPr>
          <w:b/>
          <w:szCs w:val="24"/>
        </w:rPr>
        <w:t xml:space="preserve"> </w:t>
      </w:r>
      <w:r w:rsidRPr="006B69CD">
        <w:rPr>
          <w:b/>
          <w:caps/>
          <w:szCs w:val="24"/>
        </w:rPr>
        <w:t>SKYRIUS</w:t>
      </w:r>
    </w:p>
    <w:p w14:paraId="71DB3A6B" w14:textId="77777777" w:rsidR="00081ED5" w:rsidRPr="006B69CD" w:rsidRDefault="00081ED5" w:rsidP="00330B9A">
      <w:pPr>
        <w:jc w:val="center"/>
        <w:rPr>
          <w:b/>
          <w:szCs w:val="24"/>
        </w:rPr>
      </w:pPr>
      <w:r w:rsidRPr="006B69CD">
        <w:rPr>
          <w:b/>
          <w:szCs w:val="24"/>
        </w:rPr>
        <w:t xml:space="preserve">INFORMACIJOS APIE ĮSTAIGOS VEIKLĄ </w:t>
      </w:r>
      <w:r w:rsidRPr="006B69CD">
        <w:rPr>
          <w:b/>
          <w:caps/>
          <w:szCs w:val="24"/>
        </w:rPr>
        <w:t xml:space="preserve">pateikimo visuomenei </w:t>
      </w:r>
      <w:r w:rsidRPr="006B69CD">
        <w:rPr>
          <w:b/>
          <w:szCs w:val="24"/>
        </w:rPr>
        <w:t>TVARKA</w:t>
      </w:r>
    </w:p>
    <w:p w14:paraId="5832A3DD" w14:textId="77777777" w:rsidR="00081ED5" w:rsidRPr="006B69CD" w:rsidRDefault="00081ED5" w:rsidP="00131B09">
      <w:pPr>
        <w:jc w:val="both"/>
        <w:rPr>
          <w:szCs w:val="24"/>
        </w:rPr>
      </w:pPr>
    </w:p>
    <w:p w14:paraId="602CB32A" w14:textId="77777777" w:rsidR="00330B9A" w:rsidRPr="006B69CD" w:rsidRDefault="00BC6992" w:rsidP="00330B9A">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Įstaigos veiklos ataskaita ne vėliau kaip per 5 darbo dienas nuo eilinio visuotinio dalininkų susirinkimo turi būti pateikta Juridinių asmenų registrui ir paskelbta Įstaigos interneto svetainėje, jeigu Įstaiga ją turi.</w:t>
      </w:r>
    </w:p>
    <w:p w14:paraId="31BA1C5A" w14:textId="77777777" w:rsidR="00330B9A" w:rsidRPr="006B69CD" w:rsidRDefault="0003072A" w:rsidP="00330B9A">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Kita informacija, kuri pateikiama visuomenei ir kurią nustato visuotinis dalininkų susirinkimas, skelbiama Įstaigos interneto svetainėje, jeigu Įstaiga ją turi</w:t>
      </w:r>
      <w:r w:rsidR="003F1756" w:rsidRPr="006B69CD">
        <w:rPr>
          <w:rFonts w:ascii="Times New Roman" w:hAnsi="Times New Roman" w:cs="Times New Roman"/>
          <w:sz w:val="24"/>
          <w:szCs w:val="24"/>
          <w:lang w:val="lt-LT"/>
        </w:rPr>
        <w:t>.</w:t>
      </w:r>
    </w:p>
    <w:p w14:paraId="0D487880" w14:textId="2BBA32C9" w:rsidR="003F1756" w:rsidRPr="006B69CD" w:rsidRDefault="003F1756" w:rsidP="00330B9A">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Tretiesiems asmenims turi būti sudarytos sąlygos susipažinti su Įstaigos veiklos ataskaita ir kita visuomenei pateikiama informacija. Įstaigos veiklos ataskaita yra vieša ir skelbiama Įstaigos interneto svetainėje</w:t>
      </w:r>
      <w:r w:rsidR="004436D5" w:rsidRPr="006B69CD">
        <w:rPr>
          <w:rFonts w:ascii="Times New Roman" w:hAnsi="Times New Roman" w:cs="Times New Roman"/>
          <w:sz w:val="24"/>
          <w:szCs w:val="24"/>
          <w:lang w:val="lt-LT"/>
        </w:rPr>
        <w:t>, jeigu Įstaiga ją turi</w:t>
      </w:r>
      <w:r w:rsidR="005B73C0" w:rsidRPr="006B69CD">
        <w:rPr>
          <w:rFonts w:ascii="Times New Roman" w:hAnsi="Times New Roman" w:cs="Times New Roman"/>
          <w:sz w:val="24"/>
          <w:szCs w:val="24"/>
          <w:lang w:val="lt-LT"/>
        </w:rPr>
        <w:t>.</w:t>
      </w:r>
    </w:p>
    <w:p w14:paraId="4B62B1FD" w14:textId="77777777" w:rsidR="003F1756" w:rsidRPr="006B69CD" w:rsidRDefault="003F1756" w:rsidP="00131B09">
      <w:pPr>
        <w:jc w:val="both"/>
        <w:rPr>
          <w:szCs w:val="24"/>
        </w:rPr>
      </w:pPr>
    </w:p>
    <w:p w14:paraId="58659BBF" w14:textId="34B23455" w:rsidR="00387AA9" w:rsidRPr="006B69CD" w:rsidRDefault="00387AA9" w:rsidP="00882D29">
      <w:pPr>
        <w:tabs>
          <w:tab w:val="num" w:pos="342"/>
          <w:tab w:val="left" w:pos="795"/>
          <w:tab w:val="num" w:pos="1383"/>
        </w:tabs>
        <w:jc w:val="center"/>
        <w:rPr>
          <w:b/>
          <w:caps/>
          <w:szCs w:val="24"/>
        </w:rPr>
      </w:pPr>
      <w:r w:rsidRPr="006B69CD">
        <w:rPr>
          <w:b/>
          <w:caps/>
          <w:szCs w:val="24"/>
        </w:rPr>
        <w:t>XV SKYRIUS</w:t>
      </w:r>
    </w:p>
    <w:p w14:paraId="4D14E047" w14:textId="77777777" w:rsidR="00387AA9" w:rsidRPr="006B69CD" w:rsidRDefault="00387AA9" w:rsidP="00882D29">
      <w:pPr>
        <w:tabs>
          <w:tab w:val="num" w:pos="342"/>
          <w:tab w:val="left" w:pos="795"/>
          <w:tab w:val="num" w:pos="1383"/>
        </w:tabs>
        <w:jc w:val="center"/>
        <w:rPr>
          <w:b/>
          <w:caps/>
          <w:szCs w:val="24"/>
        </w:rPr>
      </w:pPr>
      <w:r w:rsidRPr="006B69CD">
        <w:rPr>
          <w:b/>
          <w:caps/>
          <w:szCs w:val="24"/>
        </w:rPr>
        <w:t>įstatų keitimo IR PAPILDYMO tvarka</w:t>
      </w:r>
    </w:p>
    <w:p w14:paraId="6A7C3FE4" w14:textId="77777777" w:rsidR="008C7B5F" w:rsidRPr="006B69CD" w:rsidRDefault="008C7B5F" w:rsidP="00131B09">
      <w:pPr>
        <w:tabs>
          <w:tab w:val="num" w:pos="342"/>
          <w:tab w:val="left" w:pos="795"/>
          <w:tab w:val="num" w:pos="1383"/>
        </w:tabs>
        <w:jc w:val="both"/>
        <w:rPr>
          <w:b/>
          <w:caps/>
          <w:szCs w:val="24"/>
        </w:rPr>
      </w:pPr>
    </w:p>
    <w:p w14:paraId="65F032E2" w14:textId="77777777" w:rsidR="0032372D" w:rsidRPr="006B69CD" w:rsidRDefault="007E5BBF" w:rsidP="0032372D">
      <w:pPr>
        <w:pStyle w:val="ListParagraph"/>
        <w:numPr>
          <w:ilvl w:val="0"/>
          <w:numId w:val="6"/>
        </w:numPr>
        <w:tabs>
          <w:tab w:val="left" w:pos="885"/>
        </w:tabs>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 xml:space="preserve">Įstaigos įstatai gali būti keičiami visuotinio dalininkų susirinkimo sprendimu. </w:t>
      </w:r>
    </w:p>
    <w:p w14:paraId="5ACD3B3B" w14:textId="77777777" w:rsidR="0032372D" w:rsidRPr="006B69CD" w:rsidRDefault="007E5BBF" w:rsidP="0032372D">
      <w:pPr>
        <w:pStyle w:val="ListParagraph"/>
        <w:numPr>
          <w:ilvl w:val="0"/>
          <w:numId w:val="6"/>
        </w:numPr>
        <w:tabs>
          <w:tab w:val="left" w:pos="885"/>
        </w:tabs>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Visuotiniam dalininkų susirinkimui priėmus sprendimą pakeisti Įstaigos įstatus, patvirtintas įstatų projektas pridedamas prie minėto Visuotinio dalininkų susirinkimo sprendimo.</w:t>
      </w:r>
    </w:p>
    <w:p w14:paraId="02892328" w14:textId="71C62D85" w:rsidR="007E5BBF" w:rsidRPr="006B69CD" w:rsidRDefault="007E5BBF" w:rsidP="0032372D">
      <w:pPr>
        <w:pStyle w:val="ListParagraph"/>
        <w:numPr>
          <w:ilvl w:val="0"/>
          <w:numId w:val="6"/>
        </w:numPr>
        <w:tabs>
          <w:tab w:val="left" w:pos="885"/>
        </w:tabs>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Pakeisti</w:t>
      </w:r>
      <w:r w:rsidRPr="006B69CD">
        <w:rPr>
          <w:rFonts w:ascii="Times New Roman" w:hAnsi="Times New Roman" w:cs="Times New Roman"/>
          <w:color w:val="000000"/>
          <w:sz w:val="24"/>
          <w:szCs w:val="24"/>
          <w:lang w:val="lt-LT"/>
        </w:rPr>
        <w:t xml:space="preserve"> Įstatai įsigalioja nuo jų įregistravimo Lietuvos Respublikos teisės aktų nustatyta tvarka.</w:t>
      </w:r>
    </w:p>
    <w:p w14:paraId="35BCCE0B" w14:textId="77777777" w:rsidR="0032372D" w:rsidRPr="006B69CD" w:rsidRDefault="0032372D" w:rsidP="00131B09">
      <w:pPr>
        <w:tabs>
          <w:tab w:val="num" w:pos="342"/>
          <w:tab w:val="left" w:pos="795"/>
          <w:tab w:val="num" w:pos="1383"/>
        </w:tabs>
        <w:jc w:val="both"/>
        <w:rPr>
          <w:b/>
          <w:caps/>
          <w:szCs w:val="24"/>
        </w:rPr>
      </w:pPr>
    </w:p>
    <w:p w14:paraId="77ACA433" w14:textId="51A8E359" w:rsidR="008C7B5F" w:rsidRPr="006B69CD" w:rsidRDefault="008C7B5F" w:rsidP="0032372D">
      <w:pPr>
        <w:tabs>
          <w:tab w:val="num" w:pos="342"/>
          <w:tab w:val="left" w:pos="795"/>
          <w:tab w:val="num" w:pos="1383"/>
        </w:tabs>
        <w:ind w:left="-57" w:firstLine="355"/>
        <w:jc w:val="center"/>
        <w:rPr>
          <w:b/>
          <w:bCs/>
          <w:szCs w:val="24"/>
        </w:rPr>
      </w:pPr>
      <w:r w:rsidRPr="006B69CD">
        <w:rPr>
          <w:b/>
          <w:bCs/>
          <w:szCs w:val="24"/>
        </w:rPr>
        <w:t>XVI SKYRIUS</w:t>
      </w:r>
    </w:p>
    <w:p w14:paraId="3524373B" w14:textId="77777777" w:rsidR="008C7B5F" w:rsidRPr="006B69CD" w:rsidRDefault="008C7B5F" w:rsidP="0032372D">
      <w:pPr>
        <w:tabs>
          <w:tab w:val="num" w:pos="342"/>
          <w:tab w:val="left" w:pos="795"/>
          <w:tab w:val="num" w:pos="1383"/>
        </w:tabs>
        <w:ind w:left="-57" w:firstLine="355"/>
        <w:jc w:val="center"/>
        <w:rPr>
          <w:b/>
          <w:bCs/>
          <w:szCs w:val="24"/>
        </w:rPr>
      </w:pPr>
      <w:r w:rsidRPr="006B69CD">
        <w:rPr>
          <w:b/>
          <w:bCs/>
          <w:szCs w:val="24"/>
        </w:rPr>
        <w:t>BAIGIAMOSIOS NUOSTATOS</w:t>
      </w:r>
    </w:p>
    <w:p w14:paraId="4967B244" w14:textId="77777777" w:rsidR="008C7B5F" w:rsidRPr="006B69CD" w:rsidRDefault="008C7B5F" w:rsidP="00131B09">
      <w:pPr>
        <w:tabs>
          <w:tab w:val="num" w:pos="342"/>
          <w:tab w:val="left" w:pos="795"/>
          <w:tab w:val="num" w:pos="1383"/>
        </w:tabs>
        <w:ind w:left="-57" w:firstLine="355"/>
        <w:jc w:val="both"/>
        <w:rPr>
          <w:szCs w:val="24"/>
        </w:rPr>
      </w:pPr>
    </w:p>
    <w:p w14:paraId="3BE94EC2" w14:textId="6F3C5603" w:rsidR="0032372D" w:rsidRPr="006B69CD" w:rsidRDefault="008C7B5F" w:rsidP="00865E3C">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Įstaiga gali būti reorganizuojama, pertvarkoma bei likviduojama vadovaujantis teisės aktų nustatyta tvarka.</w:t>
      </w:r>
    </w:p>
    <w:p w14:paraId="648A0BBA" w14:textId="78BC9770" w:rsidR="00865E3C" w:rsidRPr="006B69CD" w:rsidRDefault="008C7B5F" w:rsidP="00865E3C">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Klausimai, neaptarti Įstatuose, sprendžiami vadovaujantis Lietuvos Respublikos įstatymais ir kitais teisės aktais.</w:t>
      </w:r>
    </w:p>
    <w:p w14:paraId="52F0B716" w14:textId="434A3BFE" w:rsidR="008C7B5F" w:rsidRPr="006B69CD" w:rsidRDefault="008C7B5F" w:rsidP="00865E3C">
      <w:pPr>
        <w:pStyle w:val="ListParagraph"/>
        <w:numPr>
          <w:ilvl w:val="0"/>
          <w:numId w:val="6"/>
        </w:numPr>
        <w:spacing w:after="0" w:line="240" w:lineRule="auto"/>
        <w:ind w:left="0" w:firstLine="0"/>
        <w:jc w:val="both"/>
        <w:rPr>
          <w:rFonts w:ascii="Times New Roman" w:hAnsi="Times New Roman" w:cs="Times New Roman"/>
          <w:sz w:val="24"/>
          <w:szCs w:val="24"/>
          <w:lang w:val="lt-LT"/>
        </w:rPr>
      </w:pPr>
      <w:r w:rsidRPr="006B69CD">
        <w:rPr>
          <w:rFonts w:ascii="Times New Roman" w:hAnsi="Times New Roman" w:cs="Times New Roman"/>
          <w:sz w:val="24"/>
          <w:szCs w:val="24"/>
          <w:lang w:val="lt-LT"/>
        </w:rPr>
        <w:t>Pasikeitus teisės aktams ir dėl to kilus tam tikrų įstatų normų ir teisės aktų neatitikimams, privaloma vadovautis galiojančiais teisės aktais iki Įstaigos įstatų pakeitimo</w:t>
      </w:r>
      <w:r w:rsidR="00717C2D" w:rsidRPr="006B69CD">
        <w:rPr>
          <w:rFonts w:ascii="Times New Roman" w:hAnsi="Times New Roman" w:cs="Times New Roman"/>
          <w:sz w:val="24"/>
          <w:szCs w:val="24"/>
          <w:lang w:val="lt-LT"/>
        </w:rPr>
        <w:t>.</w:t>
      </w:r>
    </w:p>
    <w:p w14:paraId="71F6B3A4" w14:textId="77777777" w:rsidR="00360414" w:rsidRDefault="00360414" w:rsidP="00131B09">
      <w:pPr>
        <w:jc w:val="both"/>
        <w:rPr>
          <w:szCs w:val="24"/>
        </w:rPr>
      </w:pPr>
    </w:p>
    <w:p w14:paraId="38B975DE" w14:textId="77777777" w:rsidR="00134D72" w:rsidRPr="006B69CD" w:rsidRDefault="00134D72" w:rsidP="00131B09">
      <w:pPr>
        <w:jc w:val="both"/>
        <w:rPr>
          <w:szCs w:val="24"/>
        </w:rPr>
      </w:pPr>
    </w:p>
    <w:p w14:paraId="20567DB6" w14:textId="77FEBFCB" w:rsidR="00360414" w:rsidRPr="006B69CD" w:rsidRDefault="00360414" w:rsidP="00131B09">
      <w:pPr>
        <w:tabs>
          <w:tab w:val="right" w:leader="underscore" w:pos="9072"/>
        </w:tabs>
        <w:jc w:val="both"/>
        <w:rPr>
          <w:szCs w:val="24"/>
        </w:rPr>
      </w:pPr>
      <w:r w:rsidRPr="006B69CD">
        <w:rPr>
          <w:szCs w:val="24"/>
          <w:lang w:eastAsia="en-US"/>
        </w:rPr>
        <w:t xml:space="preserve">Įstatai pasirašyti </w:t>
      </w:r>
      <w:r w:rsidR="00131B09" w:rsidRPr="006B69CD">
        <w:rPr>
          <w:szCs w:val="24"/>
        </w:rPr>
        <w:t>**(</w:t>
      </w:r>
      <w:r w:rsidR="00131B09" w:rsidRPr="006B69CD">
        <w:rPr>
          <w:i/>
          <w:iCs/>
          <w:szCs w:val="24"/>
        </w:rPr>
        <w:t>skaičius</w:t>
      </w:r>
      <w:r w:rsidR="00D21D00" w:rsidRPr="006B69CD">
        <w:rPr>
          <w:i/>
          <w:iCs/>
          <w:szCs w:val="24"/>
        </w:rPr>
        <w:t xml:space="preserve"> pasirašančių asmenų</w:t>
      </w:r>
      <w:r w:rsidR="00D21D00" w:rsidRPr="006B69CD">
        <w:rPr>
          <w:szCs w:val="24"/>
        </w:rPr>
        <w:t>)</w:t>
      </w:r>
      <w:r w:rsidRPr="006B69CD">
        <w:rPr>
          <w:szCs w:val="24"/>
        </w:rPr>
        <w:t xml:space="preserve"> vienodą juridinę galią turinčiais egzemplioriais – po vieną egzempliorių kiekvienam steigėjui ir VĮ Registrų centrui.</w:t>
      </w:r>
    </w:p>
    <w:p w14:paraId="31216E95" w14:textId="77777777" w:rsidR="00360414" w:rsidRDefault="00360414" w:rsidP="00131B09">
      <w:pPr>
        <w:tabs>
          <w:tab w:val="right" w:leader="underscore" w:pos="9072"/>
        </w:tabs>
        <w:jc w:val="both"/>
        <w:rPr>
          <w:szCs w:val="24"/>
          <w:lang w:eastAsia="en-US"/>
        </w:rPr>
      </w:pPr>
    </w:p>
    <w:p w14:paraId="10195534" w14:textId="77777777" w:rsidR="00134D72" w:rsidRDefault="00134D72" w:rsidP="00131B09">
      <w:pPr>
        <w:tabs>
          <w:tab w:val="right" w:leader="underscore" w:pos="9072"/>
        </w:tabs>
        <w:jc w:val="both"/>
        <w:rPr>
          <w:szCs w:val="24"/>
          <w:lang w:eastAsia="en-US"/>
        </w:rPr>
      </w:pPr>
    </w:p>
    <w:tbl>
      <w:tblPr>
        <w:tblW w:w="9070" w:type="dxa"/>
        <w:tblLayout w:type="fixed"/>
        <w:tblLook w:val="01E0" w:firstRow="1" w:lastRow="1" w:firstColumn="1" w:lastColumn="1" w:noHBand="0" w:noVBand="0"/>
      </w:tblPr>
      <w:tblGrid>
        <w:gridCol w:w="2391"/>
        <w:gridCol w:w="1886"/>
        <w:gridCol w:w="3754"/>
        <w:gridCol w:w="1039"/>
      </w:tblGrid>
      <w:tr w:rsidR="00360414" w:rsidRPr="006B69CD" w14:paraId="60BFCB64" w14:textId="77777777" w:rsidTr="00BD2CD3">
        <w:trPr>
          <w:trHeight w:val="170"/>
        </w:trPr>
        <w:tc>
          <w:tcPr>
            <w:tcW w:w="2391" w:type="dxa"/>
          </w:tcPr>
          <w:p w14:paraId="6A9C1E32"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023F5CBA" w14:textId="77777777" w:rsidR="00360414" w:rsidRPr="006B69CD" w:rsidRDefault="00360414" w:rsidP="00131B09">
            <w:pPr>
              <w:tabs>
                <w:tab w:val="right" w:leader="underscore" w:pos="9072"/>
              </w:tabs>
              <w:ind w:left="-57" w:right="-57"/>
              <w:jc w:val="both"/>
              <w:rPr>
                <w:color w:val="000000"/>
                <w:szCs w:val="24"/>
                <w:lang w:eastAsia="en-US"/>
              </w:rPr>
            </w:pPr>
            <w:r w:rsidRPr="006B69CD">
              <w:rPr>
                <w:i/>
                <w:szCs w:val="24"/>
                <w:lang w:eastAsia="en-US"/>
              </w:rPr>
              <w:t>(steigėjas; įgaliotas asmuo)</w:t>
            </w:r>
          </w:p>
        </w:tc>
        <w:tc>
          <w:tcPr>
            <w:tcW w:w="1886" w:type="dxa"/>
          </w:tcPr>
          <w:p w14:paraId="53D50903"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2EC78FD6" w14:textId="77777777" w:rsidR="00360414" w:rsidRPr="006B69CD" w:rsidRDefault="00360414" w:rsidP="00131B09">
            <w:pPr>
              <w:tabs>
                <w:tab w:val="right" w:leader="underscore" w:pos="9072"/>
              </w:tabs>
              <w:ind w:left="-57" w:right="-57"/>
              <w:jc w:val="both"/>
              <w:rPr>
                <w:szCs w:val="24"/>
                <w:lang w:eastAsia="en-US"/>
              </w:rPr>
            </w:pPr>
            <w:r w:rsidRPr="006B69CD">
              <w:rPr>
                <w:i/>
                <w:szCs w:val="24"/>
                <w:lang w:eastAsia="en-US"/>
              </w:rPr>
              <w:t>(parašas)</w:t>
            </w:r>
          </w:p>
        </w:tc>
        <w:tc>
          <w:tcPr>
            <w:tcW w:w="3754" w:type="dxa"/>
            <w:shd w:val="clear" w:color="auto" w:fill="auto"/>
          </w:tcPr>
          <w:p w14:paraId="38E5C3C2"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6193BA19" w14:textId="77777777" w:rsidR="00360414" w:rsidRPr="006B69CD" w:rsidRDefault="00360414" w:rsidP="00131B09">
            <w:pPr>
              <w:tabs>
                <w:tab w:val="right" w:leader="underscore" w:pos="9072"/>
              </w:tabs>
              <w:ind w:left="-57" w:right="-57"/>
              <w:jc w:val="both"/>
              <w:rPr>
                <w:szCs w:val="24"/>
                <w:lang w:eastAsia="en-US"/>
              </w:rPr>
            </w:pPr>
            <w:r w:rsidRPr="006B69CD">
              <w:rPr>
                <w:i/>
                <w:szCs w:val="24"/>
                <w:lang w:eastAsia="en-US"/>
              </w:rPr>
              <w:t>(vardas, pavardė)</w:t>
            </w:r>
          </w:p>
        </w:tc>
        <w:tc>
          <w:tcPr>
            <w:tcW w:w="1039" w:type="dxa"/>
            <w:shd w:val="clear" w:color="auto" w:fill="auto"/>
          </w:tcPr>
          <w:p w14:paraId="7B573C00"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w:t>
            </w:r>
          </w:p>
          <w:p w14:paraId="5CA5D3EB"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(data)</w:t>
            </w:r>
          </w:p>
        </w:tc>
      </w:tr>
      <w:tr w:rsidR="00360414" w:rsidRPr="006B69CD" w14:paraId="35B9D0C0" w14:textId="77777777" w:rsidTr="00BD2CD3">
        <w:trPr>
          <w:trHeight w:val="170"/>
        </w:trPr>
        <w:tc>
          <w:tcPr>
            <w:tcW w:w="2391" w:type="dxa"/>
          </w:tcPr>
          <w:p w14:paraId="38EAA02F"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1C0FF149" w14:textId="77777777" w:rsidR="00360414" w:rsidRPr="006B69CD" w:rsidRDefault="00360414" w:rsidP="00131B09">
            <w:pPr>
              <w:tabs>
                <w:tab w:val="right" w:leader="underscore" w:pos="9072"/>
              </w:tabs>
              <w:ind w:left="-57" w:right="-57"/>
              <w:jc w:val="both"/>
              <w:rPr>
                <w:color w:val="000000"/>
                <w:szCs w:val="24"/>
                <w:lang w:eastAsia="en-US"/>
              </w:rPr>
            </w:pPr>
            <w:r w:rsidRPr="006B69CD">
              <w:rPr>
                <w:i/>
                <w:szCs w:val="24"/>
                <w:lang w:eastAsia="en-US"/>
              </w:rPr>
              <w:lastRenderedPageBreak/>
              <w:t>(steigėjas; įgaliotas asmuo)</w:t>
            </w:r>
          </w:p>
        </w:tc>
        <w:tc>
          <w:tcPr>
            <w:tcW w:w="1886" w:type="dxa"/>
          </w:tcPr>
          <w:p w14:paraId="2AA83891"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lastRenderedPageBreak/>
              <w:t>_________</w:t>
            </w:r>
          </w:p>
          <w:p w14:paraId="128ECB40" w14:textId="77777777" w:rsidR="00360414" w:rsidRPr="006B69CD" w:rsidRDefault="00360414" w:rsidP="00131B09">
            <w:pPr>
              <w:tabs>
                <w:tab w:val="right" w:leader="underscore" w:pos="9072"/>
              </w:tabs>
              <w:ind w:left="-57" w:right="-57"/>
              <w:jc w:val="both"/>
              <w:rPr>
                <w:szCs w:val="24"/>
                <w:lang w:eastAsia="en-US"/>
              </w:rPr>
            </w:pPr>
            <w:r w:rsidRPr="006B69CD">
              <w:rPr>
                <w:i/>
                <w:szCs w:val="24"/>
                <w:lang w:eastAsia="en-US"/>
              </w:rPr>
              <w:t>(parašas)</w:t>
            </w:r>
          </w:p>
        </w:tc>
        <w:tc>
          <w:tcPr>
            <w:tcW w:w="3754" w:type="dxa"/>
            <w:shd w:val="clear" w:color="auto" w:fill="auto"/>
          </w:tcPr>
          <w:p w14:paraId="0B180F0D"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35060D10" w14:textId="77777777" w:rsidR="00360414" w:rsidRPr="006B69CD" w:rsidRDefault="00360414" w:rsidP="00131B09">
            <w:pPr>
              <w:tabs>
                <w:tab w:val="right" w:leader="underscore" w:pos="9072"/>
              </w:tabs>
              <w:ind w:left="-57" w:right="-57"/>
              <w:jc w:val="both"/>
              <w:rPr>
                <w:szCs w:val="24"/>
                <w:lang w:eastAsia="en-US"/>
              </w:rPr>
            </w:pPr>
            <w:r w:rsidRPr="006B69CD">
              <w:rPr>
                <w:i/>
                <w:szCs w:val="24"/>
                <w:lang w:eastAsia="en-US"/>
              </w:rPr>
              <w:t>(vardas, pavardė)</w:t>
            </w:r>
          </w:p>
        </w:tc>
        <w:tc>
          <w:tcPr>
            <w:tcW w:w="1039" w:type="dxa"/>
            <w:shd w:val="clear" w:color="auto" w:fill="auto"/>
          </w:tcPr>
          <w:p w14:paraId="442FE026"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w:t>
            </w:r>
          </w:p>
          <w:p w14:paraId="7BB6FAA0"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(data)</w:t>
            </w:r>
          </w:p>
        </w:tc>
      </w:tr>
      <w:tr w:rsidR="00360414" w:rsidRPr="006B69CD" w14:paraId="4CF17D7A" w14:textId="77777777" w:rsidTr="00BD2CD3">
        <w:trPr>
          <w:trHeight w:val="170"/>
        </w:trPr>
        <w:tc>
          <w:tcPr>
            <w:tcW w:w="2391" w:type="dxa"/>
          </w:tcPr>
          <w:p w14:paraId="348A1CB5"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317C261E" w14:textId="77777777" w:rsidR="00360414" w:rsidRPr="006B69CD" w:rsidRDefault="00360414" w:rsidP="00131B09">
            <w:pPr>
              <w:tabs>
                <w:tab w:val="right" w:leader="underscore" w:pos="9072"/>
              </w:tabs>
              <w:ind w:left="-57" w:right="-57"/>
              <w:jc w:val="both"/>
              <w:rPr>
                <w:color w:val="000000"/>
                <w:szCs w:val="24"/>
                <w:lang w:eastAsia="en-US"/>
              </w:rPr>
            </w:pPr>
            <w:r w:rsidRPr="006B69CD">
              <w:rPr>
                <w:i/>
                <w:szCs w:val="24"/>
                <w:lang w:eastAsia="en-US"/>
              </w:rPr>
              <w:t>(steigėjas; įgaliotas asmuo)</w:t>
            </w:r>
          </w:p>
        </w:tc>
        <w:tc>
          <w:tcPr>
            <w:tcW w:w="1886" w:type="dxa"/>
          </w:tcPr>
          <w:p w14:paraId="02CF28FD"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60642E73" w14:textId="77777777" w:rsidR="00360414" w:rsidRPr="006B69CD" w:rsidRDefault="00360414" w:rsidP="00131B09">
            <w:pPr>
              <w:tabs>
                <w:tab w:val="right" w:leader="underscore" w:pos="9072"/>
              </w:tabs>
              <w:ind w:left="-57" w:right="-57"/>
              <w:jc w:val="both"/>
              <w:rPr>
                <w:szCs w:val="24"/>
                <w:lang w:eastAsia="en-US"/>
              </w:rPr>
            </w:pPr>
            <w:r w:rsidRPr="006B69CD">
              <w:rPr>
                <w:i/>
                <w:szCs w:val="24"/>
                <w:lang w:eastAsia="en-US"/>
              </w:rPr>
              <w:t>(parašas)</w:t>
            </w:r>
          </w:p>
        </w:tc>
        <w:tc>
          <w:tcPr>
            <w:tcW w:w="3754" w:type="dxa"/>
            <w:shd w:val="clear" w:color="auto" w:fill="auto"/>
          </w:tcPr>
          <w:p w14:paraId="7E56E8FD"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67352260" w14:textId="77777777" w:rsidR="00360414" w:rsidRPr="006B69CD" w:rsidRDefault="00360414" w:rsidP="00131B09">
            <w:pPr>
              <w:tabs>
                <w:tab w:val="right" w:leader="underscore" w:pos="9072"/>
              </w:tabs>
              <w:ind w:left="-57" w:right="-57"/>
              <w:jc w:val="both"/>
              <w:rPr>
                <w:szCs w:val="24"/>
                <w:lang w:eastAsia="en-US"/>
              </w:rPr>
            </w:pPr>
            <w:r w:rsidRPr="006B69CD">
              <w:rPr>
                <w:i/>
                <w:szCs w:val="24"/>
                <w:lang w:eastAsia="en-US"/>
              </w:rPr>
              <w:t>(vardas, pavardė)</w:t>
            </w:r>
          </w:p>
        </w:tc>
        <w:tc>
          <w:tcPr>
            <w:tcW w:w="1039" w:type="dxa"/>
            <w:shd w:val="clear" w:color="auto" w:fill="auto"/>
          </w:tcPr>
          <w:p w14:paraId="7C74AF70"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w:t>
            </w:r>
          </w:p>
          <w:p w14:paraId="237B517A"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(data)</w:t>
            </w:r>
          </w:p>
        </w:tc>
      </w:tr>
      <w:tr w:rsidR="00360414" w:rsidRPr="006B69CD" w14:paraId="2821BEA7" w14:textId="77777777" w:rsidTr="00BD2CD3">
        <w:trPr>
          <w:trHeight w:val="170"/>
        </w:trPr>
        <w:tc>
          <w:tcPr>
            <w:tcW w:w="2391" w:type="dxa"/>
          </w:tcPr>
          <w:p w14:paraId="67678816"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09DC9ADF"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(steigėjas; įgaliotas asmuo)</w:t>
            </w:r>
          </w:p>
        </w:tc>
        <w:tc>
          <w:tcPr>
            <w:tcW w:w="1886" w:type="dxa"/>
          </w:tcPr>
          <w:p w14:paraId="6F2E1F8C"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577D2316"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(parašas)</w:t>
            </w:r>
          </w:p>
        </w:tc>
        <w:tc>
          <w:tcPr>
            <w:tcW w:w="3754" w:type="dxa"/>
            <w:shd w:val="clear" w:color="auto" w:fill="auto"/>
          </w:tcPr>
          <w:p w14:paraId="76B7EC1D"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08EA0EAC"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(vardas, pavardė)</w:t>
            </w:r>
          </w:p>
        </w:tc>
        <w:tc>
          <w:tcPr>
            <w:tcW w:w="1039" w:type="dxa"/>
            <w:shd w:val="clear" w:color="auto" w:fill="auto"/>
          </w:tcPr>
          <w:p w14:paraId="164192F6"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w:t>
            </w:r>
          </w:p>
          <w:p w14:paraId="6CAF9CDD"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(data)</w:t>
            </w:r>
          </w:p>
        </w:tc>
      </w:tr>
      <w:tr w:rsidR="00360414" w:rsidRPr="006B69CD" w14:paraId="33AC1E8B" w14:textId="77777777" w:rsidTr="00BD2CD3">
        <w:trPr>
          <w:trHeight w:val="170"/>
        </w:trPr>
        <w:tc>
          <w:tcPr>
            <w:tcW w:w="2391" w:type="dxa"/>
          </w:tcPr>
          <w:p w14:paraId="319BC397"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3FAB572A"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(steigėjas; įgaliotas asmuo)</w:t>
            </w:r>
          </w:p>
        </w:tc>
        <w:tc>
          <w:tcPr>
            <w:tcW w:w="1886" w:type="dxa"/>
          </w:tcPr>
          <w:p w14:paraId="2B3BC1E6"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2E8A4DA7"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(parašas)</w:t>
            </w:r>
          </w:p>
        </w:tc>
        <w:tc>
          <w:tcPr>
            <w:tcW w:w="3754" w:type="dxa"/>
            <w:shd w:val="clear" w:color="auto" w:fill="auto"/>
          </w:tcPr>
          <w:p w14:paraId="0AD1C2E2"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2C2E08F5"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(vardas, pavardė)</w:t>
            </w:r>
          </w:p>
        </w:tc>
        <w:tc>
          <w:tcPr>
            <w:tcW w:w="1039" w:type="dxa"/>
            <w:shd w:val="clear" w:color="auto" w:fill="auto"/>
          </w:tcPr>
          <w:p w14:paraId="7D1A62F6"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w:t>
            </w:r>
          </w:p>
          <w:p w14:paraId="78536DE7"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(data)</w:t>
            </w:r>
          </w:p>
        </w:tc>
      </w:tr>
      <w:tr w:rsidR="00360414" w:rsidRPr="006B69CD" w14:paraId="35C07B77" w14:textId="77777777" w:rsidTr="00BD2CD3">
        <w:trPr>
          <w:trHeight w:val="170"/>
        </w:trPr>
        <w:tc>
          <w:tcPr>
            <w:tcW w:w="2391" w:type="dxa"/>
          </w:tcPr>
          <w:p w14:paraId="6D1C9C6D"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7DA9EAF2"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(steigėjas; įgaliotas asmuo)</w:t>
            </w:r>
          </w:p>
        </w:tc>
        <w:tc>
          <w:tcPr>
            <w:tcW w:w="1886" w:type="dxa"/>
          </w:tcPr>
          <w:p w14:paraId="7AA72EBC"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7AB8E6FE"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(parašas)</w:t>
            </w:r>
          </w:p>
        </w:tc>
        <w:tc>
          <w:tcPr>
            <w:tcW w:w="3754" w:type="dxa"/>
            <w:shd w:val="clear" w:color="auto" w:fill="auto"/>
          </w:tcPr>
          <w:p w14:paraId="2282927D"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_________</w:t>
            </w:r>
          </w:p>
          <w:p w14:paraId="063A94C3"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(vardas, pavardė)</w:t>
            </w:r>
          </w:p>
        </w:tc>
        <w:tc>
          <w:tcPr>
            <w:tcW w:w="1039" w:type="dxa"/>
            <w:shd w:val="clear" w:color="auto" w:fill="auto"/>
          </w:tcPr>
          <w:p w14:paraId="1069BE08"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_____</w:t>
            </w:r>
          </w:p>
          <w:p w14:paraId="43ABED6E" w14:textId="77777777" w:rsidR="00360414" w:rsidRPr="006B69CD" w:rsidRDefault="00360414" w:rsidP="00131B09">
            <w:pPr>
              <w:tabs>
                <w:tab w:val="right" w:leader="underscore" w:pos="9072"/>
              </w:tabs>
              <w:ind w:left="-57" w:right="-57"/>
              <w:jc w:val="both"/>
              <w:rPr>
                <w:i/>
                <w:szCs w:val="24"/>
                <w:lang w:eastAsia="en-US"/>
              </w:rPr>
            </w:pPr>
            <w:r w:rsidRPr="006B69CD">
              <w:rPr>
                <w:i/>
                <w:szCs w:val="24"/>
                <w:lang w:eastAsia="en-US"/>
              </w:rPr>
              <w:t>(data)</w:t>
            </w:r>
          </w:p>
        </w:tc>
      </w:tr>
    </w:tbl>
    <w:p w14:paraId="01E5B471" w14:textId="7999391E" w:rsidR="00CF3EF3" w:rsidRPr="00131B09" w:rsidRDefault="00360414" w:rsidP="00A8042D">
      <w:pPr>
        <w:jc w:val="center"/>
        <w:rPr>
          <w:szCs w:val="24"/>
        </w:rPr>
      </w:pPr>
      <w:r w:rsidRPr="006B69CD">
        <w:rPr>
          <w:szCs w:val="24"/>
        </w:rPr>
        <w:t>_________________</w:t>
      </w:r>
    </w:p>
    <w:sectPr w:rsidR="00CF3EF3" w:rsidRPr="00131B09" w:rsidSect="009C5AE4">
      <w:headerReference w:type="even" r:id="rId11"/>
      <w:headerReference w:type="default" r:id="rId12"/>
      <w:head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BF4A0" w14:textId="77777777" w:rsidR="00C03785" w:rsidRDefault="00C03785" w:rsidP="00360414">
      <w:r>
        <w:separator/>
      </w:r>
    </w:p>
  </w:endnote>
  <w:endnote w:type="continuationSeparator" w:id="0">
    <w:p w14:paraId="1AC63BDD" w14:textId="77777777" w:rsidR="00C03785" w:rsidRDefault="00C03785" w:rsidP="00360414">
      <w:r>
        <w:continuationSeparator/>
      </w:r>
    </w:p>
  </w:endnote>
  <w:endnote w:type="continuationNotice" w:id="1">
    <w:p w14:paraId="2B561288" w14:textId="77777777" w:rsidR="00C03785" w:rsidRDefault="00C03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2A1D9" w14:textId="77777777" w:rsidR="00C03785" w:rsidRDefault="00C03785" w:rsidP="00360414">
      <w:r>
        <w:separator/>
      </w:r>
    </w:p>
  </w:footnote>
  <w:footnote w:type="continuationSeparator" w:id="0">
    <w:p w14:paraId="1803A38A" w14:textId="77777777" w:rsidR="00C03785" w:rsidRDefault="00C03785" w:rsidP="00360414">
      <w:r>
        <w:continuationSeparator/>
      </w:r>
    </w:p>
  </w:footnote>
  <w:footnote w:type="continuationNotice" w:id="1">
    <w:p w14:paraId="11BFABA4" w14:textId="77777777" w:rsidR="00C03785" w:rsidRDefault="00C03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93FFB" w14:textId="77777777" w:rsidR="00360414" w:rsidRDefault="00360414">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2D8445E" w14:textId="77777777" w:rsidR="00360414" w:rsidRDefault="00360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61F43" w14:textId="77777777" w:rsidR="00360414" w:rsidRDefault="00360414">
    <w:pPr>
      <w:pStyle w:val="Header"/>
      <w:jc w:val="center"/>
    </w:pPr>
    <w:r>
      <w:fldChar w:fldCharType="begin"/>
    </w:r>
    <w:r>
      <w:instrText>PAGE   \* MERGEFORMAT</w:instrText>
    </w:r>
    <w:r>
      <w:fldChar w:fldCharType="separate"/>
    </w:r>
    <w:r>
      <w:rPr>
        <w:noProof/>
      </w:rPr>
      <w:t>2</w:t>
    </w:r>
    <w:r>
      <w:fldChar w:fldCharType="end"/>
    </w:r>
  </w:p>
  <w:p w14:paraId="5C8A0310" w14:textId="77777777" w:rsidR="00360414" w:rsidRDefault="00360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8E6B0" w14:textId="7354B19A" w:rsidR="00360414" w:rsidRPr="007F0649" w:rsidRDefault="00360414" w:rsidP="00BD2CD3">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2C7"/>
    <w:multiLevelType w:val="multilevel"/>
    <w:tmpl w:val="75E8A6C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3A7D31"/>
    <w:multiLevelType w:val="multilevel"/>
    <w:tmpl w:val="0E44A5B6"/>
    <w:lvl w:ilvl="0">
      <w:start w:val="13"/>
      <w:numFmt w:val="decimal"/>
      <w:lvlText w:val="%1."/>
      <w:lvlJc w:val="left"/>
      <w:pPr>
        <w:ind w:left="450" w:hanging="450"/>
      </w:pPr>
      <w:rPr>
        <w:rFonts w:hint="default"/>
      </w:rPr>
    </w:lvl>
    <w:lvl w:ilvl="1">
      <w:start w:val="1"/>
      <w:numFmt w:val="decimal"/>
      <w:lvlText w:val="%1.%2."/>
      <w:lvlJc w:val="left"/>
      <w:pPr>
        <w:ind w:left="753" w:hanging="45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2" w15:restartNumberingAfterBreak="0">
    <w:nsid w:val="0AAE6B67"/>
    <w:multiLevelType w:val="multilevel"/>
    <w:tmpl w:val="276CE664"/>
    <w:lvl w:ilvl="0">
      <w:start w:val="12"/>
      <w:numFmt w:val="decimal"/>
      <w:lvlText w:val="%1."/>
      <w:lvlJc w:val="left"/>
      <w:pPr>
        <w:ind w:left="450" w:hanging="450"/>
      </w:pPr>
      <w:rPr>
        <w:rFonts w:hint="default"/>
      </w:rPr>
    </w:lvl>
    <w:lvl w:ilvl="1">
      <w:start w:val="1"/>
      <w:numFmt w:val="decimal"/>
      <w:lvlText w:val="%1.%2."/>
      <w:lvlJc w:val="left"/>
      <w:pPr>
        <w:ind w:left="753" w:hanging="45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3" w15:restartNumberingAfterBreak="0">
    <w:nsid w:val="1762508E"/>
    <w:multiLevelType w:val="multilevel"/>
    <w:tmpl w:val="419C84A2"/>
    <w:lvl w:ilvl="0">
      <w:start w:val="11"/>
      <w:numFmt w:val="decimal"/>
      <w:lvlText w:val="%1."/>
      <w:lvlJc w:val="left"/>
      <w:pPr>
        <w:ind w:left="450" w:hanging="450"/>
      </w:pPr>
      <w:rPr>
        <w:rFonts w:hint="default"/>
      </w:rPr>
    </w:lvl>
    <w:lvl w:ilvl="1">
      <w:start w:val="1"/>
      <w:numFmt w:val="decimal"/>
      <w:lvlText w:val="%1.%2."/>
      <w:lvlJc w:val="left"/>
      <w:pPr>
        <w:ind w:left="1160" w:hanging="450"/>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4" w15:restartNumberingAfterBreak="0">
    <w:nsid w:val="1BDF6C6C"/>
    <w:multiLevelType w:val="multilevel"/>
    <w:tmpl w:val="AB0A23B4"/>
    <w:styleLink w:val="Style1"/>
    <w:lvl w:ilvl="0">
      <w:start w:val="10"/>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7127B0"/>
    <w:multiLevelType w:val="multilevel"/>
    <w:tmpl w:val="94F85B44"/>
    <w:lvl w:ilvl="0">
      <w:start w:val="2"/>
      <w:numFmt w:val="decimal"/>
      <w:lvlText w:val="%1"/>
      <w:lvlJc w:val="left"/>
      <w:pPr>
        <w:ind w:left="435" w:hanging="435"/>
      </w:pPr>
      <w:rPr>
        <w:rFonts w:hint="default"/>
      </w:rPr>
    </w:lvl>
    <w:lvl w:ilvl="1">
      <w:start w:val="2"/>
      <w:numFmt w:val="decimal"/>
      <w:lvlText w:val="%1.%2"/>
      <w:lvlJc w:val="left"/>
      <w:pPr>
        <w:ind w:left="586" w:hanging="435"/>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6" w15:restartNumberingAfterBreak="0">
    <w:nsid w:val="23BA6287"/>
    <w:multiLevelType w:val="multilevel"/>
    <w:tmpl w:val="22C677C2"/>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2C74BF"/>
    <w:multiLevelType w:val="multilevel"/>
    <w:tmpl w:val="05087E78"/>
    <w:lvl w:ilvl="0">
      <w:start w:val="18"/>
      <w:numFmt w:val="decimal"/>
      <w:lvlText w:val="%1."/>
      <w:lvlJc w:val="left"/>
      <w:pPr>
        <w:ind w:left="444" w:hanging="444"/>
      </w:pPr>
      <w:rPr>
        <w:rFonts w:hint="default"/>
      </w:rPr>
    </w:lvl>
    <w:lvl w:ilvl="1">
      <w:start w:val="1"/>
      <w:numFmt w:val="decimal"/>
      <w:lvlText w:val="%1.%2."/>
      <w:lvlJc w:val="left"/>
      <w:pPr>
        <w:ind w:left="747" w:hanging="444"/>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8" w15:restartNumberingAfterBreak="0">
    <w:nsid w:val="2C9630C9"/>
    <w:multiLevelType w:val="hybridMultilevel"/>
    <w:tmpl w:val="9A66E5E4"/>
    <w:lvl w:ilvl="0" w:tplc="171AA05C">
      <w:start w:val="1"/>
      <w:numFmt w:val="decimal"/>
      <w:lvlText w:val="%1)"/>
      <w:lvlJc w:val="left"/>
      <w:pPr>
        <w:ind w:left="1020" w:hanging="360"/>
      </w:pPr>
    </w:lvl>
    <w:lvl w:ilvl="1" w:tplc="579A4AA4">
      <w:start w:val="1"/>
      <w:numFmt w:val="decimal"/>
      <w:lvlText w:val="%2)"/>
      <w:lvlJc w:val="left"/>
      <w:pPr>
        <w:ind w:left="1020" w:hanging="360"/>
      </w:pPr>
    </w:lvl>
    <w:lvl w:ilvl="2" w:tplc="0C3004A6">
      <w:start w:val="1"/>
      <w:numFmt w:val="decimal"/>
      <w:lvlText w:val="%3)"/>
      <w:lvlJc w:val="left"/>
      <w:pPr>
        <w:ind w:left="1020" w:hanging="360"/>
      </w:pPr>
    </w:lvl>
    <w:lvl w:ilvl="3" w:tplc="C80266D4">
      <w:start w:val="1"/>
      <w:numFmt w:val="decimal"/>
      <w:lvlText w:val="%4)"/>
      <w:lvlJc w:val="left"/>
      <w:pPr>
        <w:ind w:left="1020" w:hanging="360"/>
      </w:pPr>
    </w:lvl>
    <w:lvl w:ilvl="4" w:tplc="28F4A28C">
      <w:start w:val="1"/>
      <w:numFmt w:val="decimal"/>
      <w:lvlText w:val="%5)"/>
      <w:lvlJc w:val="left"/>
      <w:pPr>
        <w:ind w:left="1020" w:hanging="360"/>
      </w:pPr>
    </w:lvl>
    <w:lvl w:ilvl="5" w:tplc="6E6E07D6">
      <w:start w:val="1"/>
      <w:numFmt w:val="decimal"/>
      <w:lvlText w:val="%6)"/>
      <w:lvlJc w:val="left"/>
      <w:pPr>
        <w:ind w:left="1020" w:hanging="360"/>
      </w:pPr>
    </w:lvl>
    <w:lvl w:ilvl="6" w:tplc="12FA628A">
      <w:start w:val="1"/>
      <w:numFmt w:val="decimal"/>
      <w:lvlText w:val="%7)"/>
      <w:lvlJc w:val="left"/>
      <w:pPr>
        <w:ind w:left="1020" w:hanging="360"/>
      </w:pPr>
    </w:lvl>
    <w:lvl w:ilvl="7" w:tplc="9FB092D6">
      <w:start w:val="1"/>
      <w:numFmt w:val="decimal"/>
      <w:lvlText w:val="%8)"/>
      <w:lvlJc w:val="left"/>
      <w:pPr>
        <w:ind w:left="1020" w:hanging="360"/>
      </w:pPr>
    </w:lvl>
    <w:lvl w:ilvl="8" w:tplc="931AD76C">
      <w:start w:val="1"/>
      <w:numFmt w:val="decimal"/>
      <w:lvlText w:val="%9)"/>
      <w:lvlJc w:val="left"/>
      <w:pPr>
        <w:ind w:left="1020" w:hanging="360"/>
      </w:pPr>
    </w:lvl>
  </w:abstractNum>
  <w:abstractNum w:abstractNumId="9" w15:restartNumberingAfterBreak="0">
    <w:nsid w:val="2CA91A83"/>
    <w:multiLevelType w:val="multilevel"/>
    <w:tmpl w:val="8CC261C0"/>
    <w:lvl w:ilvl="0">
      <w:start w:val="17"/>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F24E91"/>
    <w:multiLevelType w:val="multilevel"/>
    <w:tmpl w:val="95D8F5A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81B30ED"/>
    <w:multiLevelType w:val="multilevel"/>
    <w:tmpl w:val="696E2ABC"/>
    <w:lvl w:ilvl="0">
      <w:start w:val="14"/>
      <w:numFmt w:val="decimal"/>
      <w:lvlText w:val="%1."/>
      <w:lvlJc w:val="left"/>
      <w:pPr>
        <w:ind w:left="450" w:hanging="450"/>
      </w:pPr>
      <w:rPr>
        <w:rFonts w:hint="default"/>
      </w:rPr>
    </w:lvl>
    <w:lvl w:ilvl="1">
      <w:start w:val="1"/>
      <w:numFmt w:val="decimal"/>
      <w:lvlText w:val="%1.%2."/>
      <w:lvlJc w:val="left"/>
      <w:pPr>
        <w:ind w:left="753" w:hanging="45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12" w15:restartNumberingAfterBreak="0">
    <w:nsid w:val="38973B13"/>
    <w:multiLevelType w:val="multilevel"/>
    <w:tmpl w:val="D480C2D4"/>
    <w:lvl w:ilvl="0">
      <w:start w:val="7"/>
      <w:numFmt w:val="decimal"/>
      <w:lvlText w:val="%1."/>
      <w:lvlJc w:val="left"/>
      <w:pPr>
        <w:ind w:left="360" w:hanging="360"/>
      </w:pPr>
      <w:rPr>
        <w:rFonts w:hint="default"/>
      </w:rPr>
    </w:lvl>
    <w:lvl w:ilvl="1">
      <w:start w:val="1"/>
      <w:numFmt w:val="decimal"/>
      <w:lvlText w:val="%1.%2."/>
      <w:lvlJc w:val="left"/>
      <w:pPr>
        <w:ind w:left="1018" w:hanging="360"/>
      </w:pPr>
      <w:rPr>
        <w:rFonts w:hint="default"/>
        <w:b w:val="0"/>
        <w:bCs w:val="0"/>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13" w15:restartNumberingAfterBreak="0">
    <w:nsid w:val="39D56C5D"/>
    <w:multiLevelType w:val="hybridMultilevel"/>
    <w:tmpl w:val="EFD2069C"/>
    <w:lvl w:ilvl="0" w:tplc="0CAA4B0E">
      <w:start w:val="1"/>
      <w:numFmt w:val="decimal"/>
      <w:lvlText w:val="%1)"/>
      <w:lvlJc w:val="left"/>
      <w:pPr>
        <w:ind w:left="1020" w:hanging="360"/>
      </w:pPr>
    </w:lvl>
    <w:lvl w:ilvl="1" w:tplc="BADCF94C">
      <w:start w:val="1"/>
      <w:numFmt w:val="decimal"/>
      <w:lvlText w:val="%2)"/>
      <w:lvlJc w:val="left"/>
      <w:pPr>
        <w:ind w:left="1020" w:hanging="360"/>
      </w:pPr>
    </w:lvl>
    <w:lvl w:ilvl="2" w:tplc="6302BD80">
      <w:start w:val="1"/>
      <w:numFmt w:val="decimal"/>
      <w:lvlText w:val="%3)"/>
      <w:lvlJc w:val="left"/>
      <w:pPr>
        <w:ind w:left="1020" w:hanging="360"/>
      </w:pPr>
    </w:lvl>
    <w:lvl w:ilvl="3" w:tplc="7ED433C0">
      <w:start w:val="1"/>
      <w:numFmt w:val="decimal"/>
      <w:lvlText w:val="%4)"/>
      <w:lvlJc w:val="left"/>
      <w:pPr>
        <w:ind w:left="1020" w:hanging="360"/>
      </w:pPr>
    </w:lvl>
    <w:lvl w:ilvl="4" w:tplc="C0E828AA">
      <w:start w:val="1"/>
      <w:numFmt w:val="decimal"/>
      <w:lvlText w:val="%5)"/>
      <w:lvlJc w:val="left"/>
      <w:pPr>
        <w:ind w:left="1020" w:hanging="360"/>
      </w:pPr>
    </w:lvl>
    <w:lvl w:ilvl="5" w:tplc="7EE82914">
      <w:start w:val="1"/>
      <w:numFmt w:val="decimal"/>
      <w:lvlText w:val="%6)"/>
      <w:lvlJc w:val="left"/>
      <w:pPr>
        <w:ind w:left="1020" w:hanging="360"/>
      </w:pPr>
    </w:lvl>
    <w:lvl w:ilvl="6" w:tplc="284660DE">
      <w:start w:val="1"/>
      <w:numFmt w:val="decimal"/>
      <w:lvlText w:val="%7)"/>
      <w:lvlJc w:val="left"/>
      <w:pPr>
        <w:ind w:left="1020" w:hanging="360"/>
      </w:pPr>
    </w:lvl>
    <w:lvl w:ilvl="7" w:tplc="C45236CA">
      <w:start w:val="1"/>
      <w:numFmt w:val="decimal"/>
      <w:lvlText w:val="%8)"/>
      <w:lvlJc w:val="left"/>
      <w:pPr>
        <w:ind w:left="1020" w:hanging="360"/>
      </w:pPr>
    </w:lvl>
    <w:lvl w:ilvl="8" w:tplc="5FF234BA">
      <w:start w:val="1"/>
      <w:numFmt w:val="decimal"/>
      <w:lvlText w:val="%9)"/>
      <w:lvlJc w:val="left"/>
      <w:pPr>
        <w:ind w:left="1020" w:hanging="360"/>
      </w:pPr>
    </w:lvl>
  </w:abstractNum>
  <w:abstractNum w:abstractNumId="14" w15:restartNumberingAfterBreak="0">
    <w:nsid w:val="3E6A3C1C"/>
    <w:multiLevelType w:val="multilevel"/>
    <w:tmpl w:val="7E389DBE"/>
    <w:lvl w:ilvl="0">
      <w:start w:val="3"/>
      <w:numFmt w:val="decimal"/>
      <w:lvlText w:val="%1."/>
      <w:lvlJc w:val="left"/>
      <w:pPr>
        <w:ind w:left="360" w:hanging="360"/>
      </w:pPr>
      <w:rPr>
        <w:rFonts w:hint="default"/>
      </w:rPr>
    </w:lvl>
    <w:lvl w:ilvl="1">
      <w:start w:val="1"/>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15" w15:restartNumberingAfterBreak="0">
    <w:nsid w:val="3F805028"/>
    <w:multiLevelType w:val="multilevel"/>
    <w:tmpl w:val="1068D82C"/>
    <w:lvl w:ilvl="0">
      <w:start w:val="5"/>
      <w:numFmt w:val="decimal"/>
      <w:lvlText w:val="%1."/>
      <w:lvlJc w:val="left"/>
      <w:pPr>
        <w:ind w:left="360" w:hanging="360"/>
      </w:pPr>
      <w:rPr>
        <w:rFonts w:hint="default"/>
      </w:rPr>
    </w:lvl>
    <w:lvl w:ilvl="1">
      <w:start w:val="1"/>
      <w:numFmt w:val="decimal"/>
      <w:lvlText w:val="%1.%2."/>
      <w:lvlJc w:val="left"/>
      <w:pPr>
        <w:ind w:left="1018" w:hanging="360"/>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16" w15:restartNumberingAfterBreak="0">
    <w:nsid w:val="44924981"/>
    <w:multiLevelType w:val="hybridMultilevel"/>
    <w:tmpl w:val="E6D88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3D7920"/>
    <w:multiLevelType w:val="multilevel"/>
    <w:tmpl w:val="8E6C5BCE"/>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sz w:val="20"/>
        <w:szCs w:val="2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4C0073A1"/>
    <w:multiLevelType w:val="multilevel"/>
    <w:tmpl w:val="B2002230"/>
    <w:lvl w:ilvl="0">
      <w:start w:val="1"/>
      <w:numFmt w:val="decimal"/>
      <w:lvlText w:val="%1."/>
      <w:lvlJc w:val="left"/>
      <w:pPr>
        <w:ind w:left="360" w:hanging="360"/>
      </w:pPr>
      <w:rPr>
        <w:rFonts w:hint="default"/>
      </w:rPr>
    </w:lvl>
    <w:lvl w:ilvl="1">
      <w:start w:val="1"/>
      <w:numFmt w:val="decimal"/>
      <w:lvlText w:val="%2."/>
      <w:lvlJc w:val="left"/>
      <w:pPr>
        <w:ind w:left="663" w:hanging="720"/>
      </w:pPr>
      <w:rPr>
        <w:rFonts w:ascii="Times New Roman" w:eastAsiaTheme="minorHAnsi" w:hAnsi="Times New Roman" w:cs="Times New Roman"/>
      </w:rPr>
    </w:lvl>
    <w:lvl w:ilvl="2">
      <w:start w:val="1"/>
      <w:numFmt w:val="decimal"/>
      <w:lvlText w:val="%1.%2.%3."/>
      <w:lvlJc w:val="left"/>
      <w:pPr>
        <w:ind w:left="606" w:hanging="720"/>
      </w:pPr>
      <w:rPr>
        <w:rFonts w:hint="default"/>
      </w:rPr>
    </w:lvl>
    <w:lvl w:ilvl="3">
      <w:start w:val="1"/>
      <w:numFmt w:val="decimal"/>
      <w:lvlText w:val="%1.%2.%3.%4."/>
      <w:lvlJc w:val="left"/>
      <w:pPr>
        <w:ind w:left="909" w:hanging="108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1155" w:hanging="144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401" w:hanging="1800"/>
      </w:pPr>
      <w:rPr>
        <w:rFonts w:hint="default"/>
      </w:rPr>
    </w:lvl>
    <w:lvl w:ilvl="8">
      <w:start w:val="1"/>
      <w:numFmt w:val="decimal"/>
      <w:lvlText w:val="%1.%2.%3.%4.%5.%6.%7.%8.%9."/>
      <w:lvlJc w:val="left"/>
      <w:pPr>
        <w:ind w:left="1344" w:hanging="1800"/>
      </w:pPr>
      <w:rPr>
        <w:rFonts w:hint="default"/>
      </w:rPr>
    </w:lvl>
  </w:abstractNum>
  <w:abstractNum w:abstractNumId="19" w15:restartNumberingAfterBreak="0">
    <w:nsid w:val="50CF4DA5"/>
    <w:multiLevelType w:val="hybridMultilevel"/>
    <w:tmpl w:val="043A83AE"/>
    <w:lvl w:ilvl="0" w:tplc="3FE8F486">
      <w:start w:val="1"/>
      <w:numFmt w:val="decimal"/>
      <w:lvlText w:val="%1)"/>
      <w:lvlJc w:val="left"/>
      <w:pPr>
        <w:ind w:left="1020" w:hanging="360"/>
      </w:pPr>
    </w:lvl>
    <w:lvl w:ilvl="1" w:tplc="4744695C">
      <w:start w:val="1"/>
      <w:numFmt w:val="decimal"/>
      <w:lvlText w:val="%2)"/>
      <w:lvlJc w:val="left"/>
      <w:pPr>
        <w:ind w:left="1020" w:hanging="360"/>
      </w:pPr>
    </w:lvl>
    <w:lvl w:ilvl="2" w:tplc="66F066B8">
      <w:start w:val="1"/>
      <w:numFmt w:val="decimal"/>
      <w:lvlText w:val="%3)"/>
      <w:lvlJc w:val="left"/>
      <w:pPr>
        <w:ind w:left="1020" w:hanging="360"/>
      </w:pPr>
    </w:lvl>
    <w:lvl w:ilvl="3" w:tplc="0308AB34">
      <w:start w:val="1"/>
      <w:numFmt w:val="decimal"/>
      <w:lvlText w:val="%4)"/>
      <w:lvlJc w:val="left"/>
      <w:pPr>
        <w:ind w:left="1020" w:hanging="360"/>
      </w:pPr>
    </w:lvl>
    <w:lvl w:ilvl="4" w:tplc="7DEE9418">
      <w:start w:val="1"/>
      <w:numFmt w:val="decimal"/>
      <w:lvlText w:val="%5)"/>
      <w:lvlJc w:val="left"/>
      <w:pPr>
        <w:ind w:left="1020" w:hanging="360"/>
      </w:pPr>
    </w:lvl>
    <w:lvl w:ilvl="5" w:tplc="CB74C7E4">
      <w:start w:val="1"/>
      <w:numFmt w:val="decimal"/>
      <w:lvlText w:val="%6)"/>
      <w:lvlJc w:val="left"/>
      <w:pPr>
        <w:ind w:left="1020" w:hanging="360"/>
      </w:pPr>
    </w:lvl>
    <w:lvl w:ilvl="6" w:tplc="25CEB57A">
      <w:start w:val="1"/>
      <w:numFmt w:val="decimal"/>
      <w:lvlText w:val="%7)"/>
      <w:lvlJc w:val="left"/>
      <w:pPr>
        <w:ind w:left="1020" w:hanging="360"/>
      </w:pPr>
    </w:lvl>
    <w:lvl w:ilvl="7" w:tplc="8D66F5B0">
      <w:start w:val="1"/>
      <w:numFmt w:val="decimal"/>
      <w:lvlText w:val="%8)"/>
      <w:lvlJc w:val="left"/>
      <w:pPr>
        <w:ind w:left="1020" w:hanging="360"/>
      </w:pPr>
    </w:lvl>
    <w:lvl w:ilvl="8" w:tplc="229C3682">
      <w:start w:val="1"/>
      <w:numFmt w:val="decimal"/>
      <w:lvlText w:val="%9)"/>
      <w:lvlJc w:val="left"/>
      <w:pPr>
        <w:ind w:left="1020" w:hanging="360"/>
      </w:pPr>
    </w:lvl>
  </w:abstractNum>
  <w:abstractNum w:abstractNumId="20" w15:restartNumberingAfterBreak="0">
    <w:nsid w:val="52B11BAB"/>
    <w:multiLevelType w:val="multilevel"/>
    <w:tmpl w:val="52584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5937E9"/>
    <w:multiLevelType w:val="hybridMultilevel"/>
    <w:tmpl w:val="6F00E078"/>
    <w:lvl w:ilvl="0" w:tplc="E2DEF332">
      <w:start w:val="1"/>
      <w:numFmt w:val="decimal"/>
      <w:lvlText w:val="%1)"/>
      <w:lvlJc w:val="left"/>
      <w:pPr>
        <w:ind w:left="720" w:hanging="360"/>
      </w:pPr>
    </w:lvl>
    <w:lvl w:ilvl="1" w:tplc="5CD6F5E0">
      <w:start w:val="1"/>
      <w:numFmt w:val="decimal"/>
      <w:lvlText w:val="%2)"/>
      <w:lvlJc w:val="left"/>
      <w:pPr>
        <w:ind w:left="720" w:hanging="360"/>
      </w:pPr>
    </w:lvl>
    <w:lvl w:ilvl="2" w:tplc="48C29FBA">
      <w:start w:val="1"/>
      <w:numFmt w:val="decimal"/>
      <w:lvlText w:val="%3)"/>
      <w:lvlJc w:val="left"/>
      <w:pPr>
        <w:ind w:left="720" w:hanging="360"/>
      </w:pPr>
    </w:lvl>
    <w:lvl w:ilvl="3" w:tplc="3F109FBA">
      <w:start w:val="1"/>
      <w:numFmt w:val="decimal"/>
      <w:lvlText w:val="%4)"/>
      <w:lvlJc w:val="left"/>
      <w:pPr>
        <w:ind w:left="720" w:hanging="360"/>
      </w:pPr>
    </w:lvl>
    <w:lvl w:ilvl="4" w:tplc="2D72E000">
      <w:start w:val="1"/>
      <w:numFmt w:val="decimal"/>
      <w:lvlText w:val="%5)"/>
      <w:lvlJc w:val="left"/>
      <w:pPr>
        <w:ind w:left="720" w:hanging="360"/>
      </w:pPr>
    </w:lvl>
    <w:lvl w:ilvl="5" w:tplc="FF8AFB44">
      <w:start w:val="1"/>
      <w:numFmt w:val="decimal"/>
      <w:lvlText w:val="%6)"/>
      <w:lvlJc w:val="left"/>
      <w:pPr>
        <w:ind w:left="720" w:hanging="360"/>
      </w:pPr>
    </w:lvl>
    <w:lvl w:ilvl="6" w:tplc="1032C792">
      <w:start w:val="1"/>
      <w:numFmt w:val="decimal"/>
      <w:lvlText w:val="%7)"/>
      <w:lvlJc w:val="left"/>
      <w:pPr>
        <w:ind w:left="720" w:hanging="360"/>
      </w:pPr>
    </w:lvl>
    <w:lvl w:ilvl="7" w:tplc="E1344872">
      <w:start w:val="1"/>
      <w:numFmt w:val="decimal"/>
      <w:lvlText w:val="%8)"/>
      <w:lvlJc w:val="left"/>
      <w:pPr>
        <w:ind w:left="720" w:hanging="360"/>
      </w:pPr>
    </w:lvl>
    <w:lvl w:ilvl="8" w:tplc="C2F23FC2">
      <w:start w:val="1"/>
      <w:numFmt w:val="decimal"/>
      <w:lvlText w:val="%9)"/>
      <w:lvlJc w:val="left"/>
      <w:pPr>
        <w:ind w:left="720" w:hanging="360"/>
      </w:pPr>
    </w:lvl>
  </w:abstractNum>
  <w:abstractNum w:abstractNumId="22" w15:restartNumberingAfterBreak="0">
    <w:nsid w:val="56AE29AD"/>
    <w:multiLevelType w:val="multilevel"/>
    <w:tmpl w:val="1068D82C"/>
    <w:lvl w:ilvl="0">
      <w:start w:val="5"/>
      <w:numFmt w:val="decimal"/>
      <w:lvlText w:val="%1."/>
      <w:lvlJc w:val="left"/>
      <w:pPr>
        <w:ind w:left="360" w:hanging="360"/>
      </w:pPr>
      <w:rPr>
        <w:rFonts w:hint="default"/>
      </w:rPr>
    </w:lvl>
    <w:lvl w:ilvl="1">
      <w:start w:val="1"/>
      <w:numFmt w:val="decimal"/>
      <w:lvlText w:val="%1.%2."/>
      <w:lvlJc w:val="left"/>
      <w:pPr>
        <w:ind w:left="1018" w:hanging="360"/>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23" w15:restartNumberingAfterBreak="0">
    <w:nsid w:val="5B952556"/>
    <w:multiLevelType w:val="multilevel"/>
    <w:tmpl w:val="F77A93A0"/>
    <w:lvl w:ilvl="0">
      <w:start w:val="6"/>
      <w:numFmt w:val="decimal"/>
      <w:lvlText w:val="%1."/>
      <w:lvlJc w:val="left"/>
      <w:pPr>
        <w:ind w:left="360" w:hanging="360"/>
      </w:pPr>
      <w:rPr>
        <w:rFonts w:hint="default"/>
      </w:rPr>
    </w:lvl>
    <w:lvl w:ilvl="1">
      <w:start w:val="1"/>
      <w:numFmt w:val="decimal"/>
      <w:lvlText w:val="%1.%2."/>
      <w:lvlJc w:val="left"/>
      <w:pPr>
        <w:ind w:left="1018" w:hanging="360"/>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24" w15:restartNumberingAfterBreak="0">
    <w:nsid w:val="5BCD1FC9"/>
    <w:multiLevelType w:val="multilevel"/>
    <w:tmpl w:val="3A7630F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D4319E7"/>
    <w:multiLevelType w:val="hybridMultilevel"/>
    <w:tmpl w:val="EC503780"/>
    <w:lvl w:ilvl="0" w:tplc="8B62CF26">
      <w:start w:val="1"/>
      <w:numFmt w:val="decimal"/>
      <w:lvlText w:val="%1)"/>
      <w:lvlJc w:val="left"/>
      <w:pPr>
        <w:ind w:left="1020" w:hanging="360"/>
      </w:pPr>
    </w:lvl>
    <w:lvl w:ilvl="1" w:tplc="66E4C2B8">
      <w:start w:val="1"/>
      <w:numFmt w:val="decimal"/>
      <w:lvlText w:val="%2)"/>
      <w:lvlJc w:val="left"/>
      <w:pPr>
        <w:ind w:left="1020" w:hanging="360"/>
      </w:pPr>
    </w:lvl>
    <w:lvl w:ilvl="2" w:tplc="C52A5FBE">
      <w:start w:val="1"/>
      <w:numFmt w:val="decimal"/>
      <w:lvlText w:val="%3)"/>
      <w:lvlJc w:val="left"/>
      <w:pPr>
        <w:ind w:left="1020" w:hanging="360"/>
      </w:pPr>
    </w:lvl>
    <w:lvl w:ilvl="3" w:tplc="6A4A07D0">
      <w:start w:val="1"/>
      <w:numFmt w:val="decimal"/>
      <w:lvlText w:val="%4)"/>
      <w:lvlJc w:val="left"/>
      <w:pPr>
        <w:ind w:left="1020" w:hanging="360"/>
      </w:pPr>
    </w:lvl>
    <w:lvl w:ilvl="4" w:tplc="1ED8B1BA">
      <w:start w:val="1"/>
      <w:numFmt w:val="decimal"/>
      <w:lvlText w:val="%5)"/>
      <w:lvlJc w:val="left"/>
      <w:pPr>
        <w:ind w:left="1020" w:hanging="360"/>
      </w:pPr>
    </w:lvl>
    <w:lvl w:ilvl="5" w:tplc="D9E4980C">
      <w:start w:val="1"/>
      <w:numFmt w:val="decimal"/>
      <w:lvlText w:val="%6)"/>
      <w:lvlJc w:val="left"/>
      <w:pPr>
        <w:ind w:left="1020" w:hanging="360"/>
      </w:pPr>
    </w:lvl>
    <w:lvl w:ilvl="6" w:tplc="71789CBA">
      <w:start w:val="1"/>
      <w:numFmt w:val="decimal"/>
      <w:lvlText w:val="%7)"/>
      <w:lvlJc w:val="left"/>
      <w:pPr>
        <w:ind w:left="1020" w:hanging="360"/>
      </w:pPr>
    </w:lvl>
    <w:lvl w:ilvl="7" w:tplc="22AEC7D2">
      <w:start w:val="1"/>
      <w:numFmt w:val="decimal"/>
      <w:lvlText w:val="%8)"/>
      <w:lvlJc w:val="left"/>
      <w:pPr>
        <w:ind w:left="1020" w:hanging="360"/>
      </w:pPr>
    </w:lvl>
    <w:lvl w:ilvl="8" w:tplc="618C9996">
      <w:start w:val="1"/>
      <w:numFmt w:val="decimal"/>
      <w:lvlText w:val="%9)"/>
      <w:lvlJc w:val="left"/>
      <w:pPr>
        <w:ind w:left="1020" w:hanging="360"/>
      </w:pPr>
    </w:lvl>
  </w:abstractNum>
  <w:abstractNum w:abstractNumId="26" w15:restartNumberingAfterBreak="0">
    <w:nsid w:val="638F2113"/>
    <w:multiLevelType w:val="hybridMultilevel"/>
    <w:tmpl w:val="1DFCBC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24753D"/>
    <w:multiLevelType w:val="multilevel"/>
    <w:tmpl w:val="8BB29EF8"/>
    <w:lvl w:ilvl="0">
      <w:start w:val="11"/>
      <w:numFmt w:val="decimal"/>
      <w:lvlText w:val="%1."/>
      <w:lvlJc w:val="left"/>
      <w:pPr>
        <w:ind w:left="465" w:hanging="465"/>
      </w:pPr>
      <w:rPr>
        <w:rFonts w:eastAsia="Arial" w:hint="default"/>
        <w:b w:val="0"/>
        <w:bCs w:val="0"/>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ascii="Times New Roman" w:eastAsia="Arial" w:hAnsi="Times New Roman" w:cs="Times New Roman" w:hint="default"/>
        <w:sz w:val="24"/>
        <w:szCs w:val="24"/>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69930BB0"/>
    <w:multiLevelType w:val="multilevel"/>
    <w:tmpl w:val="328ED914"/>
    <w:lvl w:ilvl="0">
      <w:start w:val="4"/>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B806E43"/>
    <w:multiLevelType w:val="multilevel"/>
    <w:tmpl w:val="8CC261C0"/>
    <w:lvl w:ilvl="0">
      <w:start w:val="17"/>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5382D20"/>
    <w:multiLevelType w:val="multilevel"/>
    <w:tmpl w:val="9E8A9056"/>
    <w:lvl w:ilvl="0">
      <w:start w:val="12"/>
      <w:numFmt w:val="decimal"/>
      <w:lvlText w:val="%1"/>
      <w:lvlJc w:val="left"/>
      <w:pPr>
        <w:ind w:left="560" w:hanging="560"/>
      </w:pPr>
      <w:rPr>
        <w:rFonts w:hint="default"/>
      </w:rPr>
    </w:lvl>
    <w:lvl w:ilvl="1">
      <w:start w:val="1"/>
      <w:numFmt w:val="decimal"/>
      <w:lvlText w:val="%1.%2"/>
      <w:lvlJc w:val="left"/>
      <w:pPr>
        <w:ind w:left="863" w:hanging="5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31" w15:restartNumberingAfterBreak="0">
    <w:nsid w:val="75BC0DCE"/>
    <w:multiLevelType w:val="multilevel"/>
    <w:tmpl w:val="91CEEE02"/>
    <w:lvl w:ilvl="0">
      <w:start w:val="2"/>
      <w:numFmt w:val="decimal"/>
      <w:lvlText w:val="%1"/>
      <w:lvlJc w:val="left"/>
      <w:pPr>
        <w:ind w:left="435" w:hanging="435"/>
      </w:pPr>
      <w:rPr>
        <w:rFonts w:hint="default"/>
      </w:rPr>
    </w:lvl>
    <w:lvl w:ilvl="1">
      <w:start w:val="3"/>
      <w:numFmt w:val="decimal"/>
      <w:lvlText w:val="%1.%2"/>
      <w:lvlJc w:val="left"/>
      <w:pPr>
        <w:ind w:left="586" w:hanging="435"/>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32" w15:restartNumberingAfterBreak="0">
    <w:nsid w:val="78080FE7"/>
    <w:multiLevelType w:val="multilevel"/>
    <w:tmpl w:val="BCC8E29C"/>
    <w:lvl w:ilvl="0">
      <w:start w:val="10"/>
      <w:numFmt w:val="decimal"/>
      <w:lvlText w:val="%1."/>
      <w:lvlJc w:val="left"/>
      <w:pPr>
        <w:ind w:left="435" w:hanging="435"/>
      </w:pPr>
      <w:rPr>
        <w:rFonts w:hint="default"/>
      </w:rPr>
    </w:lvl>
    <w:lvl w:ilvl="1">
      <w:start w:val="1"/>
      <w:numFmt w:val="decimal"/>
      <w:lvlText w:val="%1.%2."/>
      <w:lvlJc w:val="left"/>
      <w:pPr>
        <w:ind w:left="1853" w:hanging="435"/>
      </w:pPr>
      <w:rPr>
        <w:rFonts w:hint="default"/>
        <w:i w:val="0"/>
        <w:iCs w:val="0"/>
      </w:rPr>
    </w:lvl>
    <w:lvl w:ilvl="2">
      <w:start w:val="1"/>
      <w:numFmt w:val="decimal"/>
      <w:lvlText w:val="%1.%2.%3."/>
      <w:lvlJc w:val="left"/>
      <w:pPr>
        <w:ind w:left="2036" w:hanging="720"/>
      </w:pPr>
      <w:rPr>
        <w:rFonts w:hint="default"/>
        <w:i w:val="0"/>
        <w:iCs w:val="0"/>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num w:numId="1" w16cid:durableId="1017925298">
    <w:abstractNumId w:val="18"/>
  </w:num>
  <w:num w:numId="2" w16cid:durableId="1895696434">
    <w:abstractNumId w:val="4"/>
  </w:num>
  <w:num w:numId="3" w16cid:durableId="1786072386">
    <w:abstractNumId w:val="17"/>
  </w:num>
  <w:num w:numId="4" w16cid:durableId="1647660726">
    <w:abstractNumId w:val="5"/>
  </w:num>
  <w:num w:numId="5" w16cid:durableId="1170170473">
    <w:abstractNumId w:val="31"/>
  </w:num>
  <w:num w:numId="6" w16cid:durableId="1687171659">
    <w:abstractNumId w:val="27"/>
  </w:num>
  <w:num w:numId="7" w16cid:durableId="34014577">
    <w:abstractNumId w:val="10"/>
  </w:num>
  <w:num w:numId="8" w16cid:durableId="1071079576">
    <w:abstractNumId w:val="28"/>
  </w:num>
  <w:num w:numId="9" w16cid:durableId="76248833">
    <w:abstractNumId w:val="14"/>
  </w:num>
  <w:num w:numId="10" w16cid:durableId="1665356975">
    <w:abstractNumId w:val="22"/>
  </w:num>
  <w:num w:numId="11" w16cid:durableId="1212309995">
    <w:abstractNumId w:val="15"/>
  </w:num>
  <w:num w:numId="12" w16cid:durableId="1711030987">
    <w:abstractNumId w:val="23"/>
  </w:num>
  <w:num w:numId="13" w16cid:durableId="1306665841">
    <w:abstractNumId w:val="12"/>
  </w:num>
  <w:num w:numId="14" w16cid:durableId="1657883335">
    <w:abstractNumId w:val="6"/>
  </w:num>
  <w:num w:numId="15" w16cid:durableId="1837962451">
    <w:abstractNumId w:val="0"/>
  </w:num>
  <w:num w:numId="16" w16cid:durableId="1972635276">
    <w:abstractNumId w:val="24"/>
  </w:num>
  <w:num w:numId="17" w16cid:durableId="1312101629">
    <w:abstractNumId w:val="32"/>
  </w:num>
  <w:num w:numId="18" w16cid:durableId="1916091607">
    <w:abstractNumId w:val="3"/>
  </w:num>
  <w:num w:numId="19" w16cid:durableId="440995166">
    <w:abstractNumId w:val="2"/>
  </w:num>
  <w:num w:numId="20" w16cid:durableId="1760516967">
    <w:abstractNumId w:val="30"/>
  </w:num>
  <w:num w:numId="21" w16cid:durableId="1424643080">
    <w:abstractNumId w:val="1"/>
  </w:num>
  <w:num w:numId="22" w16cid:durableId="1835098850">
    <w:abstractNumId w:val="11"/>
  </w:num>
  <w:num w:numId="23" w16cid:durableId="1193231808">
    <w:abstractNumId w:val="9"/>
  </w:num>
  <w:num w:numId="24" w16cid:durableId="513081705">
    <w:abstractNumId w:val="7"/>
  </w:num>
  <w:num w:numId="25" w16cid:durableId="1053043895">
    <w:abstractNumId w:val="29"/>
  </w:num>
  <w:num w:numId="26" w16cid:durableId="1863590319">
    <w:abstractNumId w:val="16"/>
  </w:num>
  <w:num w:numId="27" w16cid:durableId="395207401">
    <w:abstractNumId w:val="26"/>
  </w:num>
  <w:num w:numId="28" w16cid:durableId="2019040372">
    <w:abstractNumId w:val="8"/>
  </w:num>
  <w:num w:numId="29" w16cid:durableId="1009720772">
    <w:abstractNumId w:val="25"/>
  </w:num>
  <w:num w:numId="30" w16cid:durableId="579406341">
    <w:abstractNumId w:val="13"/>
  </w:num>
  <w:num w:numId="31" w16cid:durableId="664551448">
    <w:abstractNumId w:val="21"/>
  </w:num>
  <w:num w:numId="32" w16cid:durableId="1076054725">
    <w:abstractNumId w:val="19"/>
  </w:num>
  <w:num w:numId="33" w16cid:durableId="19193625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7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14"/>
    <w:rsid w:val="00020981"/>
    <w:rsid w:val="00021780"/>
    <w:rsid w:val="0003072A"/>
    <w:rsid w:val="000377C1"/>
    <w:rsid w:val="00044B29"/>
    <w:rsid w:val="00063A87"/>
    <w:rsid w:val="00066BA4"/>
    <w:rsid w:val="000704F7"/>
    <w:rsid w:val="00081ED5"/>
    <w:rsid w:val="0008230B"/>
    <w:rsid w:val="0008471C"/>
    <w:rsid w:val="00085FAA"/>
    <w:rsid w:val="000B2A67"/>
    <w:rsid w:val="000B39B3"/>
    <w:rsid w:val="000B4091"/>
    <w:rsid w:val="000B612B"/>
    <w:rsid w:val="000B7C6B"/>
    <w:rsid w:val="000C112E"/>
    <w:rsid w:val="000C612A"/>
    <w:rsid w:val="000C6253"/>
    <w:rsid w:val="000D01C8"/>
    <w:rsid w:val="000D11E7"/>
    <w:rsid w:val="000D4117"/>
    <w:rsid w:val="000D6781"/>
    <w:rsid w:val="000E1F05"/>
    <w:rsid w:val="000E5C63"/>
    <w:rsid w:val="000E754D"/>
    <w:rsid w:val="000F6F89"/>
    <w:rsid w:val="000F6FF9"/>
    <w:rsid w:val="001014EA"/>
    <w:rsid w:val="00106433"/>
    <w:rsid w:val="0011202E"/>
    <w:rsid w:val="0011542C"/>
    <w:rsid w:val="00117A86"/>
    <w:rsid w:val="00120778"/>
    <w:rsid w:val="00122607"/>
    <w:rsid w:val="001307C2"/>
    <w:rsid w:val="00131985"/>
    <w:rsid w:val="00131B09"/>
    <w:rsid w:val="00132C51"/>
    <w:rsid w:val="00134D72"/>
    <w:rsid w:val="00152B45"/>
    <w:rsid w:val="00160267"/>
    <w:rsid w:val="0016414E"/>
    <w:rsid w:val="00166559"/>
    <w:rsid w:val="00171ED0"/>
    <w:rsid w:val="0017625F"/>
    <w:rsid w:val="001828DA"/>
    <w:rsid w:val="00186B00"/>
    <w:rsid w:val="00193446"/>
    <w:rsid w:val="001A0D17"/>
    <w:rsid w:val="001A30AE"/>
    <w:rsid w:val="001A6C2F"/>
    <w:rsid w:val="001D61F9"/>
    <w:rsid w:val="001E08CB"/>
    <w:rsid w:val="001E2B31"/>
    <w:rsid w:val="001F1CCC"/>
    <w:rsid w:val="001F40C6"/>
    <w:rsid w:val="001F4434"/>
    <w:rsid w:val="001F4D60"/>
    <w:rsid w:val="002262EF"/>
    <w:rsid w:val="00231D1D"/>
    <w:rsid w:val="0023487F"/>
    <w:rsid w:val="00236FDA"/>
    <w:rsid w:val="00237ECF"/>
    <w:rsid w:val="00245574"/>
    <w:rsid w:val="00263B11"/>
    <w:rsid w:val="00265ECD"/>
    <w:rsid w:val="0027192C"/>
    <w:rsid w:val="002769F3"/>
    <w:rsid w:val="002A45B0"/>
    <w:rsid w:val="002A6344"/>
    <w:rsid w:val="002B5CC8"/>
    <w:rsid w:val="002B7569"/>
    <w:rsid w:val="002C3673"/>
    <w:rsid w:val="002C46D6"/>
    <w:rsid w:val="002D1DAC"/>
    <w:rsid w:val="002D3656"/>
    <w:rsid w:val="002D4D93"/>
    <w:rsid w:val="002D70A0"/>
    <w:rsid w:val="002E333D"/>
    <w:rsid w:val="002F0D6E"/>
    <w:rsid w:val="002F16AF"/>
    <w:rsid w:val="002F1B3F"/>
    <w:rsid w:val="003058E1"/>
    <w:rsid w:val="0032372D"/>
    <w:rsid w:val="00324529"/>
    <w:rsid w:val="00330B9A"/>
    <w:rsid w:val="00330EC4"/>
    <w:rsid w:val="00331DBC"/>
    <w:rsid w:val="00334A01"/>
    <w:rsid w:val="0034169A"/>
    <w:rsid w:val="00341D34"/>
    <w:rsid w:val="00347F92"/>
    <w:rsid w:val="00354811"/>
    <w:rsid w:val="00356846"/>
    <w:rsid w:val="00360414"/>
    <w:rsid w:val="00360F9C"/>
    <w:rsid w:val="00361ED2"/>
    <w:rsid w:val="00370E46"/>
    <w:rsid w:val="00376B05"/>
    <w:rsid w:val="00377B13"/>
    <w:rsid w:val="00380722"/>
    <w:rsid w:val="00381A9D"/>
    <w:rsid w:val="00383493"/>
    <w:rsid w:val="00387AA9"/>
    <w:rsid w:val="00387E52"/>
    <w:rsid w:val="00394BFF"/>
    <w:rsid w:val="003A2CA7"/>
    <w:rsid w:val="003C37E5"/>
    <w:rsid w:val="003C4D33"/>
    <w:rsid w:val="003C72F9"/>
    <w:rsid w:val="003C76B3"/>
    <w:rsid w:val="003E1448"/>
    <w:rsid w:val="003F1756"/>
    <w:rsid w:val="003F220F"/>
    <w:rsid w:val="003F4443"/>
    <w:rsid w:val="003F5A17"/>
    <w:rsid w:val="003F7756"/>
    <w:rsid w:val="00405BA0"/>
    <w:rsid w:val="00414C58"/>
    <w:rsid w:val="00414FD8"/>
    <w:rsid w:val="004168DB"/>
    <w:rsid w:val="0043130F"/>
    <w:rsid w:val="004353C7"/>
    <w:rsid w:val="00435B67"/>
    <w:rsid w:val="004436D5"/>
    <w:rsid w:val="004509C1"/>
    <w:rsid w:val="0045122E"/>
    <w:rsid w:val="00460865"/>
    <w:rsid w:val="00465C5C"/>
    <w:rsid w:val="00472C3C"/>
    <w:rsid w:val="004738B1"/>
    <w:rsid w:val="00483A4B"/>
    <w:rsid w:val="00492E2D"/>
    <w:rsid w:val="004958C5"/>
    <w:rsid w:val="0049600F"/>
    <w:rsid w:val="004B4DC1"/>
    <w:rsid w:val="004B5FA0"/>
    <w:rsid w:val="004B6AFE"/>
    <w:rsid w:val="004C0702"/>
    <w:rsid w:val="004C46D9"/>
    <w:rsid w:val="004C74CC"/>
    <w:rsid w:val="004D512D"/>
    <w:rsid w:val="004D793B"/>
    <w:rsid w:val="004F4DED"/>
    <w:rsid w:val="005039E5"/>
    <w:rsid w:val="00504C3E"/>
    <w:rsid w:val="00510AD1"/>
    <w:rsid w:val="005126E3"/>
    <w:rsid w:val="00516D55"/>
    <w:rsid w:val="00533073"/>
    <w:rsid w:val="0053530B"/>
    <w:rsid w:val="005416A5"/>
    <w:rsid w:val="00541A46"/>
    <w:rsid w:val="00553261"/>
    <w:rsid w:val="00553AD8"/>
    <w:rsid w:val="00553FE9"/>
    <w:rsid w:val="005544F0"/>
    <w:rsid w:val="005577C6"/>
    <w:rsid w:val="00562D23"/>
    <w:rsid w:val="00563BBD"/>
    <w:rsid w:val="00565C56"/>
    <w:rsid w:val="005736D9"/>
    <w:rsid w:val="00581706"/>
    <w:rsid w:val="005820D8"/>
    <w:rsid w:val="00582138"/>
    <w:rsid w:val="00583CD1"/>
    <w:rsid w:val="00584323"/>
    <w:rsid w:val="00586F1E"/>
    <w:rsid w:val="005879CF"/>
    <w:rsid w:val="005910B3"/>
    <w:rsid w:val="005A30CB"/>
    <w:rsid w:val="005B6915"/>
    <w:rsid w:val="005B6EC3"/>
    <w:rsid w:val="005B6F46"/>
    <w:rsid w:val="005B73C0"/>
    <w:rsid w:val="005E0A8B"/>
    <w:rsid w:val="005E0BCA"/>
    <w:rsid w:val="005E5DB8"/>
    <w:rsid w:val="005F71E3"/>
    <w:rsid w:val="005F77E0"/>
    <w:rsid w:val="00600E8E"/>
    <w:rsid w:val="0060159E"/>
    <w:rsid w:val="00602848"/>
    <w:rsid w:val="006119B5"/>
    <w:rsid w:val="00613636"/>
    <w:rsid w:val="0062551E"/>
    <w:rsid w:val="00627DE7"/>
    <w:rsid w:val="006343A8"/>
    <w:rsid w:val="00641BD0"/>
    <w:rsid w:val="00646FC5"/>
    <w:rsid w:val="00653547"/>
    <w:rsid w:val="006923A4"/>
    <w:rsid w:val="0069574E"/>
    <w:rsid w:val="0069757D"/>
    <w:rsid w:val="006B0F9C"/>
    <w:rsid w:val="006B2974"/>
    <w:rsid w:val="006B69CD"/>
    <w:rsid w:val="006D0FFD"/>
    <w:rsid w:val="006D5447"/>
    <w:rsid w:val="006E060F"/>
    <w:rsid w:val="006E0E72"/>
    <w:rsid w:val="006E24F8"/>
    <w:rsid w:val="006F11D0"/>
    <w:rsid w:val="006F51AA"/>
    <w:rsid w:val="00702420"/>
    <w:rsid w:val="00704EED"/>
    <w:rsid w:val="007147F6"/>
    <w:rsid w:val="00717C2D"/>
    <w:rsid w:val="0072553B"/>
    <w:rsid w:val="007274CD"/>
    <w:rsid w:val="00731D96"/>
    <w:rsid w:val="00732C84"/>
    <w:rsid w:val="0075535D"/>
    <w:rsid w:val="00762A0B"/>
    <w:rsid w:val="00763BAD"/>
    <w:rsid w:val="007640F9"/>
    <w:rsid w:val="007647A9"/>
    <w:rsid w:val="00766090"/>
    <w:rsid w:val="007721F1"/>
    <w:rsid w:val="00786083"/>
    <w:rsid w:val="007A5909"/>
    <w:rsid w:val="007A735E"/>
    <w:rsid w:val="007B2438"/>
    <w:rsid w:val="007B3E73"/>
    <w:rsid w:val="007C0100"/>
    <w:rsid w:val="007D5508"/>
    <w:rsid w:val="007E27BA"/>
    <w:rsid w:val="007E5BBF"/>
    <w:rsid w:val="007E674B"/>
    <w:rsid w:val="007F7137"/>
    <w:rsid w:val="00815535"/>
    <w:rsid w:val="0082282D"/>
    <w:rsid w:val="008253B9"/>
    <w:rsid w:val="008263E0"/>
    <w:rsid w:val="00826DD2"/>
    <w:rsid w:val="00832B66"/>
    <w:rsid w:val="00852ACF"/>
    <w:rsid w:val="00865E3C"/>
    <w:rsid w:val="0087266D"/>
    <w:rsid w:val="00873522"/>
    <w:rsid w:val="0087464E"/>
    <w:rsid w:val="00882D29"/>
    <w:rsid w:val="0089219B"/>
    <w:rsid w:val="008B15F6"/>
    <w:rsid w:val="008C2306"/>
    <w:rsid w:val="008C491C"/>
    <w:rsid w:val="008C7B5F"/>
    <w:rsid w:val="008E1536"/>
    <w:rsid w:val="008E4033"/>
    <w:rsid w:val="008F7033"/>
    <w:rsid w:val="008F7A56"/>
    <w:rsid w:val="00903597"/>
    <w:rsid w:val="009067FE"/>
    <w:rsid w:val="0091557B"/>
    <w:rsid w:val="00922154"/>
    <w:rsid w:val="00927695"/>
    <w:rsid w:val="00927ED1"/>
    <w:rsid w:val="009325CA"/>
    <w:rsid w:val="00934FA2"/>
    <w:rsid w:val="00973642"/>
    <w:rsid w:val="00974315"/>
    <w:rsid w:val="00982198"/>
    <w:rsid w:val="00994C36"/>
    <w:rsid w:val="00995ACE"/>
    <w:rsid w:val="009A0777"/>
    <w:rsid w:val="009A34ED"/>
    <w:rsid w:val="009B0350"/>
    <w:rsid w:val="009B04E0"/>
    <w:rsid w:val="009B15E5"/>
    <w:rsid w:val="009C12F8"/>
    <w:rsid w:val="009C133E"/>
    <w:rsid w:val="009C5AE4"/>
    <w:rsid w:val="009D134C"/>
    <w:rsid w:val="009D2253"/>
    <w:rsid w:val="009D36DB"/>
    <w:rsid w:val="009D6925"/>
    <w:rsid w:val="009E1BC1"/>
    <w:rsid w:val="009E57DF"/>
    <w:rsid w:val="009F2525"/>
    <w:rsid w:val="009F409E"/>
    <w:rsid w:val="00A04D6B"/>
    <w:rsid w:val="00A1299E"/>
    <w:rsid w:val="00A37368"/>
    <w:rsid w:val="00A63C62"/>
    <w:rsid w:val="00A65F52"/>
    <w:rsid w:val="00A67E4C"/>
    <w:rsid w:val="00A73C57"/>
    <w:rsid w:val="00A753D2"/>
    <w:rsid w:val="00A8042D"/>
    <w:rsid w:val="00A87DD8"/>
    <w:rsid w:val="00A90235"/>
    <w:rsid w:val="00AC210B"/>
    <w:rsid w:val="00AC3470"/>
    <w:rsid w:val="00AD79AB"/>
    <w:rsid w:val="00AE40C9"/>
    <w:rsid w:val="00AE44C4"/>
    <w:rsid w:val="00AF56DA"/>
    <w:rsid w:val="00AF7BAB"/>
    <w:rsid w:val="00B00F37"/>
    <w:rsid w:val="00B05D75"/>
    <w:rsid w:val="00B137CA"/>
    <w:rsid w:val="00B1665C"/>
    <w:rsid w:val="00B261C9"/>
    <w:rsid w:val="00B35F2A"/>
    <w:rsid w:val="00B36B21"/>
    <w:rsid w:val="00B43EAC"/>
    <w:rsid w:val="00B55F5E"/>
    <w:rsid w:val="00B624BC"/>
    <w:rsid w:val="00B640F1"/>
    <w:rsid w:val="00B75639"/>
    <w:rsid w:val="00B81FCC"/>
    <w:rsid w:val="00B85DEC"/>
    <w:rsid w:val="00BA1EB6"/>
    <w:rsid w:val="00BB090F"/>
    <w:rsid w:val="00BC0955"/>
    <w:rsid w:val="00BC0F2A"/>
    <w:rsid w:val="00BC6992"/>
    <w:rsid w:val="00BD2CD3"/>
    <w:rsid w:val="00BD303F"/>
    <w:rsid w:val="00BD5951"/>
    <w:rsid w:val="00BD6309"/>
    <w:rsid w:val="00BD7148"/>
    <w:rsid w:val="00BE668E"/>
    <w:rsid w:val="00BE6CF1"/>
    <w:rsid w:val="00C006F4"/>
    <w:rsid w:val="00C03785"/>
    <w:rsid w:val="00C0796B"/>
    <w:rsid w:val="00C3263A"/>
    <w:rsid w:val="00C42667"/>
    <w:rsid w:val="00C50F05"/>
    <w:rsid w:val="00C513CF"/>
    <w:rsid w:val="00C604F2"/>
    <w:rsid w:val="00C606F4"/>
    <w:rsid w:val="00C64D0E"/>
    <w:rsid w:val="00C66728"/>
    <w:rsid w:val="00C67437"/>
    <w:rsid w:val="00C719FC"/>
    <w:rsid w:val="00C75337"/>
    <w:rsid w:val="00C92803"/>
    <w:rsid w:val="00C95764"/>
    <w:rsid w:val="00C97342"/>
    <w:rsid w:val="00CA2B61"/>
    <w:rsid w:val="00CB4571"/>
    <w:rsid w:val="00CB4C17"/>
    <w:rsid w:val="00CB7B64"/>
    <w:rsid w:val="00CC444A"/>
    <w:rsid w:val="00CD3D97"/>
    <w:rsid w:val="00CD6153"/>
    <w:rsid w:val="00CD729F"/>
    <w:rsid w:val="00CE4169"/>
    <w:rsid w:val="00CE7FDA"/>
    <w:rsid w:val="00CF13B2"/>
    <w:rsid w:val="00CF360E"/>
    <w:rsid w:val="00CF3EF3"/>
    <w:rsid w:val="00D1400A"/>
    <w:rsid w:val="00D14DEB"/>
    <w:rsid w:val="00D21D00"/>
    <w:rsid w:val="00D25E50"/>
    <w:rsid w:val="00D33A43"/>
    <w:rsid w:val="00D35A05"/>
    <w:rsid w:val="00D371B7"/>
    <w:rsid w:val="00D407CA"/>
    <w:rsid w:val="00D44456"/>
    <w:rsid w:val="00D44DF9"/>
    <w:rsid w:val="00D550FA"/>
    <w:rsid w:val="00D5787D"/>
    <w:rsid w:val="00D63628"/>
    <w:rsid w:val="00D71CE2"/>
    <w:rsid w:val="00D774F2"/>
    <w:rsid w:val="00D77888"/>
    <w:rsid w:val="00D80B6E"/>
    <w:rsid w:val="00D85AA9"/>
    <w:rsid w:val="00D86ED3"/>
    <w:rsid w:val="00D903B4"/>
    <w:rsid w:val="00D97C60"/>
    <w:rsid w:val="00DB4F99"/>
    <w:rsid w:val="00DC558D"/>
    <w:rsid w:val="00DC5C87"/>
    <w:rsid w:val="00DC78E2"/>
    <w:rsid w:val="00DE4018"/>
    <w:rsid w:val="00DE404B"/>
    <w:rsid w:val="00DE4946"/>
    <w:rsid w:val="00DE5638"/>
    <w:rsid w:val="00DE60DD"/>
    <w:rsid w:val="00DE6197"/>
    <w:rsid w:val="00DF06AA"/>
    <w:rsid w:val="00E02BC2"/>
    <w:rsid w:val="00E04FEB"/>
    <w:rsid w:val="00E151EC"/>
    <w:rsid w:val="00E15A62"/>
    <w:rsid w:val="00E25E61"/>
    <w:rsid w:val="00E33A1F"/>
    <w:rsid w:val="00E346C9"/>
    <w:rsid w:val="00E63061"/>
    <w:rsid w:val="00E65540"/>
    <w:rsid w:val="00E66431"/>
    <w:rsid w:val="00E6643E"/>
    <w:rsid w:val="00E71789"/>
    <w:rsid w:val="00E72360"/>
    <w:rsid w:val="00E77D6A"/>
    <w:rsid w:val="00E81E42"/>
    <w:rsid w:val="00E81E5A"/>
    <w:rsid w:val="00E8419B"/>
    <w:rsid w:val="00E916E4"/>
    <w:rsid w:val="00EA5597"/>
    <w:rsid w:val="00EB24AE"/>
    <w:rsid w:val="00EC02B8"/>
    <w:rsid w:val="00EC6D23"/>
    <w:rsid w:val="00ED4E8E"/>
    <w:rsid w:val="00ED5FDF"/>
    <w:rsid w:val="00EE2125"/>
    <w:rsid w:val="00EE72BE"/>
    <w:rsid w:val="00EF1DBC"/>
    <w:rsid w:val="00EF60E6"/>
    <w:rsid w:val="00EF76D2"/>
    <w:rsid w:val="00F0408C"/>
    <w:rsid w:val="00F106C9"/>
    <w:rsid w:val="00F139E2"/>
    <w:rsid w:val="00F23CFB"/>
    <w:rsid w:val="00F34A97"/>
    <w:rsid w:val="00F354EF"/>
    <w:rsid w:val="00F359EA"/>
    <w:rsid w:val="00F36850"/>
    <w:rsid w:val="00F37263"/>
    <w:rsid w:val="00F44EEC"/>
    <w:rsid w:val="00F60992"/>
    <w:rsid w:val="00F62E16"/>
    <w:rsid w:val="00F66BEC"/>
    <w:rsid w:val="00F73F67"/>
    <w:rsid w:val="00F778FE"/>
    <w:rsid w:val="00F87C1D"/>
    <w:rsid w:val="00F915FC"/>
    <w:rsid w:val="00F91D9E"/>
    <w:rsid w:val="00F94979"/>
    <w:rsid w:val="00FB2865"/>
    <w:rsid w:val="00FB6E7E"/>
    <w:rsid w:val="00FC175C"/>
    <w:rsid w:val="00FC6B0A"/>
    <w:rsid w:val="00FE06BF"/>
    <w:rsid w:val="00FF38BA"/>
    <w:rsid w:val="7B18F1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7D4E"/>
  <w15:chartTrackingRefBased/>
  <w15:docId w15:val="{EB787906-09D9-4B0A-A52D-438A2378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14"/>
    <w:pPr>
      <w:spacing w:after="0" w:line="240" w:lineRule="auto"/>
    </w:pPr>
    <w:rPr>
      <w:rFonts w:ascii="Times New Roman" w:eastAsia="Times New Roman" w:hAnsi="Times New Roman" w:cs="Times New Roman"/>
      <w:kern w:val="0"/>
      <w:sz w:val="24"/>
      <w:szCs w:val="20"/>
      <w:lang w:val="lt-LT" w:eastAsia="lt-LT"/>
      <w14:ligatures w14:val="none"/>
    </w:rPr>
  </w:style>
  <w:style w:type="paragraph" w:styleId="Heading1">
    <w:name w:val="heading 1"/>
    <w:basedOn w:val="Normal"/>
    <w:next w:val="Normal"/>
    <w:link w:val="Heading1Char"/>
    <w:uiPriority w:val="9"/>
    <w:qFormat/>
    <w:rsid w:val="003604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604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604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6041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36041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3604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3604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3604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36041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4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04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4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4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04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0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414"/>
    <w:rPr>
      <w:rFonts w:eastAsiaTheme="majorEastAsia" w:cstheme="majorBidi"/>
      <w:color w:val="272727" w:themeColor="text1" w:themeTint="D8"/>
    </w:rPr>
  </w:style>
  <w:style w:type="paragraph" w:styleId="Title">
    <w:name w:val="Title"/>
    <w:basedOn w:val="Normal"/>
    <w:next w:val="Normal"/>
    <w:link w:val="TitleChar"/>
    <w:uiPriority w:val="10"/>
    <w:qFormat/>
    <w:rsid w:val="0036041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60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4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60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4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360414"/>
    <w:rPr>
      <w:i/>
      <w:iCs/>
      <w:color w:val="404040" w:themeColor="text1" w:themeTint="BF"/>
    </w:rPr>
  </w:style>
  <w:style w:type="paragraph" w:styleId="ListParagraph">
    <w:name w:val="List Paragraph"/>
    <w:aliases w:val="Bullet EY,List Paragraph2,ERP-List Paragraph,List Paragraph11,List Paragraph Red,Table of contents numbered,Colorful List - Accent 11,List Paragraph1,lp1,Bullet 1,Use Case List Paragraph,Numbering,Teksto skyrius,Normal bullet 2,2,l,Bule"/>
    <w:basedOn w:val="Normal"/>
    <w:link w:val="ListParagraphChar"/>
    <w:uiPriority w:val="34"/>
    <w:qFormat/>
    <w:rsid w:val="00360414"/>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360414"/>
    <w:rPr>
      <w:i/>
      <w:iCs/>
      <w:color w:val="2F5496" w:themeColor="accent1" w:themeShade="BF"/>
    </w:rPr>
  </w:style>
  <w:style w:type="paragraph" w:styleId="IntenseQuote">
    <w:name w:val="Intense Quote"/>
    <w:basedOn w:val="Normal"/>
    <w:next w:val="Normal"/>
    <w:link w:val="IntenseQuoteChar"/>
    <w:uiPriority w:val="30"/>
    <w:qFormat/>
    <w:rsid w:val="003604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360414"/>
    <w:rPr>
      <w:i/>
      <w:iCs/>
      <w:color w:val="2F5496" w:themeColor="accent1" w:themeShade="BF"/>
    </w:rPr>
  </w:style>
  <w:style w:type="character" w:styleId="IntenseReference">
    <w:name w:val="Intense Reference"/>
    <w:basedOn w:val="DefaultParagraphFont"/>
    <w:uiPriority w:val="32"/>
    <w:qFormat/>
    <w:rsid w:val="00360414"/>
    <w:rPr>
      <w:b/>
      <w:bCs/>
      <w:smallCaps/>
      <w:color w:val="2F5496" w:themeColor="accent1" w:themeShade="BF"/>
      <w:spacing w:val="5"/>
    </w:rPr>
  </w:style>
  <w:style w:type="paragraph" w:styleId="Header">
    <w:name w:val="header"/>
    <w:basedOn w:val="Normal"/>
    <w:link w:val="HeaderChar"/>
    <w:uiPriority w:val="99"/>
    <w:rsid w:val="00360414"/>
    <w:pPr>
      <w:tabs>
        <w:tab w:val="center" w:pos="4153"/>
        <w:tab w:val="right" w:pos="8306"/>
      </w:tabs>
    </w:pPr>
  </w:style>
  <w:style w:type="character" w:customStyle="1" w:styleId="HeaderChar">
    <w:name w:val="Header Char"/>
    <w:basedOn w:val="DefaultParagraphFont"/>
    <w:link w:val="Header"/>
    <w:uiPriority w:val="99"/>
    <w:rsid w:val="00360414"/>
    <w:rPr>
      <w:rFonts w:ascii="Times New Roman" w:eastAsia="Times New Roman" w:hAnsi="Times New Roman" w:cs="Times New Roman"/>
      <w:kern w:val="0"/>
      <w:sz w:val="24"/>
      <w:szCs w:val="20"/>
      <w:lang w:val="lt-LT" w:eastAsia="lt-LT"/>
      <w14:ligatures w14:val="none"/>
    </w:rPr>
  </w:style>
  <w:style w:type="character" w:styleId="PageNumber">
    <w:name w:val="page number"/>
    <w:basedOn w:val="DefaultParagraphFont"/>
    <w:rsid w:val="00360414"/>
  </w:style>
  <w:style w:type="paragraph" w:customStyle="1" w:styleId="xl127">
    <w:name w:val="xl127"/>
    <w:basedOn w:val="Normal"/>
    <w:rsid w:val="00360414"/>
    <w:pPr>
      <w:spacing w:before="100" w:beforeAutospacing="1" w:after="100" w:afterAutospacing="1"/>
      <w:jc w:val="center"/>
    </w:pPr>
    <w:rPr>
      <w:rFonts w:ascii="Arial" w:hAnsi="Arial" w:cs="Arial"/>
      <w:b/>
      <w:bCs/>
      <w:szCs w:val="24"/>
      <w:lang w:eastAsia="en-US"/>
    </w:rPr>
  </w:style>
  <w:style w:type="paragraph" w:styleId="Footer">
    <w:name w:val="footer"/>
    <w:basedOn w:val="Normal"/>
    <w:link w:val="FooterChar"/>
    <w:uiPriority w:val="99"/>
    <w:unhideWhenUsed/>
    <w:rsid w:val="00360414"/>
    <w:pPr>
      <w:tabs>
        <w:tab w:val="center" w:pos="4819"/>
        <w:tab w:val="right" w:pos="9638"/>
      </w:tabs>
    </w:pPr>
  </w:style>
  <w:style w:type="character" w:customStyle="1" w:styleId="FooterChar">
    <w:name w:val="Footer Char"/>
    <w:basedOn w:val="DefaultParagraphFont"/>
    <w:link w:val="Footer"/>
    <w:uiPriority w:val="99"/>
    <w:rsid w:val="00360414"/>
    <w:rPr>
      <w:rFonts w:ascii="Times New Roman" w:eastAsia="Times New Roman" w:hAnsi="Times New Roman" w:cs="Times New Roman"/>
      <w:kern w:val="0"/>
      <w:sz w:val="24"/>
      <w:szCs w:val="20"/>
      <w:lang w:val="lt-LT" w:eastAsia="lt-LT"/>
      <w14:ligatures w14:val="none"/>
    </w:rPr>
  </w:style>
  <w:style w:type="character" w:customStyle="1" w:styleId="ListParagraphChar">
    <w:name w:val="List Paragraph Char"/>
    <w:aliases w:val="Bullet EY Char,List Paragraph2 Char,ERP-List Paragraph Char,List Paragraph11 Char,List Paragraph Red Char,Table of contents numbered Char,Colorful List - Accent 11 Char,List Paragraph1 Char,lp1 Char,Bullet 1 Char,Numbering Char"/>
    <w:link w:val="ListParagraph"/>
    <w:uiPriority w:val="34"/>
    <w:qFormat/>
    <w:locked/>
    <w:rsid w:val="00A67E4C"/>
  </w:style>
  <w:style w:type="character" w:customStyle="1" w:styleId="cf01">
    <w:name w:val="cf01"/>
    <w:basedOn w:val="DefaultParagraphFont"/>
    <w:rsid w:val="007647A9"/>
    <w:rPr>
      <w:rFonts w:ascii="Segoe UI" w:hAnsi="Segoe UI" w:cs="Segoe UI" w:hint="default"/>
      <w:sz w:val="18"/>
      <w:szCs w:val="18"/>
    </w:rPr>
  </w:style>
  <w:style w:type="numbering" w:customStyle="1" w:styleId="Style1">
    <w:name w:val="Style1"/>
    <w:uiPriority w:val="99"/>
    <w:rsid w:val="007647A9"/>
    <w:pPr>
      <w:numPr>
        <w:numId w:val="2"/>
      </w:numPr>
    </w:pPr>
  </w:style>
  <w:style w:type="character" w:customStyle="1" w:styleId="ui-provider">
    <w:name w:val="ui-provider"/>
    <w:basedOn w:val="DefaultParagraphFont"/>
    <w:rsid w:val="007647A9"/>
  </w:style>
  <w:style w:type="character" w:styleId="CommentReference">
    <w:name w:val="annotation reference"/>
    <w:basedOn w:val="DefaultParagraphFont"/>
    <w:uiPriority w:val="99"/>
    <w:semiHidden/>
    <w:unhideWhenUsed/>
    <w:rsid w:val="00231D1D"/>
    <w:rPr>
      <w:sz w:val="16"/>
      <w:szCs w:val="16"/>
    </w:rPr>
  </w:style>
  <w:style w:type="paragraph" w:styleId="CommentText">
    <w:name w:val="annotation text"/>
    <w:basedOn w:val="Normal"/>
    <w:link w:val="CommentTextChar"/>
    <w:uiPriority w:val="99"/>
    <w:unhideWhenUsed/>
    <w:rsid w:val="00231D1D"/>
    <w:rPr>
      <w:sz w:val="20"/>
    </w:rPr>
  </w:style>
  <w:style w:type="character" w:customStyle="1" w:styleId="CommentTextChar">
    <w:name w:val="Comment Text Char"/>
    <w:basedOn w:val="DefaultParagraphFont"/>
    <w:link w:val="CommentText"/>
    <w:uiPriority w:val="99"/>
    <w:rsid w:val="00231D1D"/>
    <w:rPr>
      <w:rFonts w:ascii="Times New Roman" w:eastAsia="Times New Roman" w:hAnsi="Times New Roman" w:cs="Times New Roman"/>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231D1D"/>
    <w:rPr>
      <w:b/>
      <w:bCs/>
    </w:rPr>
  </w:style>
  <w:style w:type="character" w:customStyle="1" w:styleId="CommentSubjectChar">
    <w:name w:val="Comment Subject Char"/>
    <w:basedOn w:val="CommentTextChar"/>
    <w:link w:val="CommentSubject"/>
    <w:uiPriority w:val="99"/>
    <w:semiHidden/>
    <w:rsid w:val="00231D1D"/>
    <w:rPr>
      <w:rFonts w:ascii="Times New Roman" w:eastAsia="Times New Roman" w:hAnsi="Times New Roman" w:cs="Times New Roman"/>
      <w:b/>
      <w:bCs/>
      <w:kern w:val="0"/>
      <w:sz w:val="20"/>
      <w:szCs w:val="20"/>
      <w:lang w:val="lt-LT" w:eastAsia="lt-LT"/>
      <w14:ligatures w14:val="none"/>
    </w:rPr>
  </w:style>
  <w:style w:type="paragraph" w:styleId="Revision">
    <w:name w:val="Revision"/>
    <w:hidden/>
    <w:uiPriority w:val="99"/>
    <w:semiHidden/>
    <w:rsid w:val="006E24F8"/>
    <w:pPr>
      <w:spacing w:after="0" w:line="240" w:lineRule="auto"/>
    </w:pPr>
    <w:rPr>
      <w:rFonts w:ascii="Times New Roman" w:eastAsia="Times New Roman" w:hAnsi="Times New Roman" w:cs="Times New Roman"/>
      <w:kern w:val="0"/>
      <w:sz w:val="24"/>
      <w:szCs w:val="20"/>
      <w:lang w:val="lt-LT" w:eastAsia="lt-LT"/>
      <w14:ligatures w14:val="none"/>
    </w:rPr>
  </w:style>
  <w:style w:type="paragraph" w:customStyle="1" w:styleId="hp">
    <w:name w:val="hp"/>
    <w:basedOn w:val="Normal"/>
    <w:rsid w:val="00B75639"/>
    <w:pPr>
      <w:shd w:val="clear" w:color="auto" w:fill="FFF0C8"/>
      <w:spacing w:before="300" w:line="336" w:lineRule="auto"/>
    </w:pPr>
    <w:rPr>
      <w:szCs w:val="24"/>
    </w:rPr>
  </w:style>
  <w:style w:type="paragraph" w:customStyle="1" w:styleId="it">
    <w:name w:val="it"/>
    <w:basedOn w:val="Normal"/>
    <w:rsid w:val="00B75639"/>
    <w:pPr>
      <w:spacing w:line="336" w:lineRule="auto"/>
      <w:ind w:left="300"/>
    </w:pPr>
    <w:rPr>
      <w:szCs w:val="24"/>
    </w:rPr>
  </w:style>
  <w:style w:type="character" w:customStyle="1" w:styleId="hw">
    <w:name w:val="hw"/>
    <w:basedOn w:val="DefaultParagraphFont"/>
    <w:rsid w:val="00B75639"/>
    <w:rPr>
      <w:b/>
      <w:bCs/>
      <w:color w:val="A52A2A"/>
    </w:rPr>
  </w:style>
  <w:style w:type="character" w:customStyle="1" w:styleId="etm">
    <w:name w:val="etm"/>
    <w:basedOn w:val="DefaultParagraphFont"/>
    <w:rsid w:val="00B75639"/>
    <w:rPr>
      <w:color w:val="006400"/>
    </w:rPr>
  </w:style>
  <w:style w:type="paragraph" w:customStyle="1" w:styleId="pf0">
    <w:name w:val="pf0"/>
    <w:basedOn w:val="Normal"/>
    <w:rsid w:val="007A735E"/>
    <w:pPr>
      <w:spacing w:before="100" w:beforeAutospacing="1" w:after="100" w:afterAutospacing="1"/>
      <w:ind w:left="300"/>
    </w:pPr>
    <w:rPr>
      <w:szCs w:val="24"/>
    </w:rPr>
  </w:style>
  <w:style w:type="paragraph" w:customStyle="1" w:styleId="pf1">
    <w:name w:val="pf1"/>
    <w:basedOn w:val="Normal"/>
    <w:rsid w:val="007A735E"/>
    <w:pPr>
      <w:spacing w:before="100" w:beforeAutospacing="1" w:after="100" w:afterAutospacing="1"/>
    </w:pPr>
    <w:rPr>
      <w:szCs w:val="24"/>
    </w:rPr>
  </w:style>
  <w:style w:type="character" w:customStyle="1" w:styleId="cf21">
    <w:name w:val="cf21"/>
    <w:basedOn w:val="DefaultParagraphFont"/>
    <w:rsid w:val="007A735E"/>
    <w:rPr>
      <w:rFonts w:ascii="Segoe UI" w:hAnsi="Segoe UI" w:cs="Segoe UI" w:hint="default"/>
      <w:sz w:val="18"/>
      <w:szCs w:val="18"/>
      <w:vertAlign w:val="superscript"/>
    </w:rPr>
  </w:style>
  <w:style w:type="character" w:customStyle="1" w:styleId="cf11">
    <w:name w:val="cf11"/>
    <w:basedOn w:val="DefaultParagraphFont"/>
    <w:rsid w:val="00324529"/>
    <w:rPr>
      <w:rFonts w:ascii="Segoe UI" w:hAnsi="Segoe UI" w:cs="Segoe UI" w:hint="default"/>
      <w:sz w:val="18"/>
      <w:szCs w:val="18"/>
    </w:rPr>
  </w:style>
  <w:style w:type="paragraph" w:styleId="FootnoteText">
    <w:name w:val="footnote text"/>
    <w:basedOn w:val="Normal"/>
    <w:link w:val="FootnoteTextChar"/>
    <w:uiPriority w:val="99"/>
    <w:semiHidden/>
    <w:unhideWhenUsed/>
    <w:rsid w:val="00A65F52"/>
    <w:rPr>
      <w:sz w:val="20"/>
    </w:rPr>
  </w:style>
  <w:style w:type="character" w:customStyle="1" w:styleId="FootnoteTextChar">
    <w:name w:val="Footnote Text Char"/>
    <w:basedOn w:val="DefaultParagraphFont"/>
    <w:link w:val="FootnoteText"/>
    <w:uiPriority w:val="99"/>
    <w:semiHidden/>
    <w:rsid w:val="00A65F52"/>
    <w:rPr>
      <w:rFonts w:ascii="Times New Roman" w:eastAsia="Times New Roman" w:hAnsi="Times New Roman" w:cs="Times New Roman"/>
      <w:kern w:val="0"/>
      <w:sz w:val="20"/>
      <w:szCs w:val="20"/>
      <w:lang w:val="lt-LT" w:eastAsia="lt-LT"/>
      <w14:ligatures w14:val="none"/>
    </w:rPr>
  </w:style>
  <w:style w:type="character" w:styleId="FootnoteReference">
    <w:name w:val="footnote reference"/>
    <w:basedOn w:val="DefaultParagraphFont"/>
    <w:uiPriority w:val="99"/>
    <w:semiHidden/>
    <w:unhideWhenUsed/>
    <w:rsid w:val="00A65F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357071">
      <w:bodyDiv w:val="1"/>
      <w:marLeft w:val="0"/>
      <w:marRight w:val="0"/>
      <w:marTop w:val="0"/>
      <w:marBottom w:val="0"/>
      <w:divBdr>
        <w:top w:val="none" w:sz="0" w:space="0" w:color="auto"/>
        <w:left w:val="none" w:sz="0" w:space="0" w:color="auto"/>
        <w:bottom w:val="none" w:sz="0" w:space="0" w:color="auto"/>
        <w:right w:val="none" w:sz="0" w:space="0" w:color="auto"/>
      </w:divBdr>
    </w:div>
    <w:div w:id="96261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57CD66624FE4F809517943CCCE640" ma:contentTypeVersion="12" ma:contentTypeDescription="Create a new document." ma:contentTypeScope="" ma:versionID="5967184da5fd05692dbac8bf5c6c89ee">
  <xsd:schema xmlns:xsd="http://www.w3.org/2001/XMLSchema" xmlns:xs="http://www.w3.org/2001/XMLSchema" xmlns:p="http://schemas.microsoft.com/office/2006/metadata/properties" xmlns:ns2="438086d8-68c4-44e0-a2b1-9b1caa3431be" xmlns:ns3="fde158db-9ad6-4e48-b618-6abd2e808126" targetNamespace="http://schemas.microsoft.com/office/2006/metadata/properties" ma:root="true" ma:fieldsID="1b65f79d314c56a7a8ec08f363345755" ns2:_="" ns3:_="">
    <xsd:import namespace="438086d8-68c4-44e0-a2b1-9b1caa3431be"/>
    <xsd:import namespace="fde158db-9ad6-4e48-b618-6abd2e8081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086d8-68c4-44e0-a2b1-9b1caa343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049582-af26-4f7a-a98f-3d23221832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158db-9ad6-4e48-b618-6abd2e8081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93e05b-c2b8-40c6-a973-13c4fa7f8f3d}" ma:internalName="TaxCatchAll" ma:showField="CatchAllData" ma:web="fde158db-9ad6-4e48-b618-6abd2e808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e158db-9ad6-4e48-b618-6abd2e808126" xsi:nil="true"/>
    <lcf76f155ced4ddcb4097134ff3c332f xmlns="438086d8-68c4-44e0-a2b1-9b1caa3431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D74F49-91AD-4491-900E-D5C450CEB163}">
  <ds:schemaRefs>
    <ds:schemaRef ds:uri="http://schemas.openxmlformats.org/officeDocument/2006/bibliography"/>
  </ds:schemaRefs>
</ds:datastoreItem>
</file>

<file path=customXml/itemProps2.xml><?xml version="1.0" encoding="utf-8"?>
<ds:datastoreItem xmlns:ds="http://schemas.openxmlformats.org/officeDocument/2006/customXml" ds:itemID="{50C0FDA9-6F86-4B22-A8A7-C671F568C483}">
  <ds:schemaRefs>
    <ds:schemaRef ds:uri="http://schemas.microsoft.com/sharepoint/v3/contenttype/forms"/>
  </ds:schemaRefs>
</ds:datastoreItem>
</file>

<file path=customXml/itemProps3.xml><?xml version="1.0" encoding="utf-8"?>
<ds:datastoreItem xmlns:ds="http://schemas.openxmlformats.org/officeDocument/2006/customXml" ds:itemID="{9BA2326E-7656-401B-BB72-832F8B3D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086d8-68c4-44e0-a2b1-9b1caa3431be"/>
    <ds:schemaRef ds:uri="fde158db-9ad6-4e48-b618-6abd2e80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D0C22-12B3-486B-A176-47FC52A7DAF4}">
  <ds:schemaRefs>
    <ds:schemaRef ds:uri="http://schemas.microsoft.com/office/2006/metadata/properties"/>
    <ds:schemaRef ds:uri="http://schemas.microsoft.com/office/infopath/2007/PartnerControls"/>
    <ds:schemaRef ds:uri="fde158db-9ad6-4e48-b618-6abd2e808126"/>
    <ds:schemaRef ds:uri="438086d8-68c4-44e0-a2b1-9b1caa3431be"/>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11513</Words>
  <Characters>6563</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Banuškevičė</dc:creator>
  <cp:keywords/>
  <dc:description/>
  <cp:lastModifiedBy>Brigita Banuškevičė</cp:lastModifiedBy>
  <cp:revision>87</cp:revision>
  <cp:lastPrinted>2024-04-17T11:27:00Z</cp:lastPrinted>
  <dcterms:created xsi:type="dcterms:W3CDTF">2024-05-06T13:15:00Z</dcterms:created>
  <dcterms:modified xsi:type="dcterms:W3CDTF">2024-05-16T05:27:00Z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0x01010008057CD66624FE4F809517943CCCE640</vt:lpwstr>
  </property>
  <property fmtid="{D5CDD505-2E9C-101B-9397-08002B2CF9AE}" pid="3" name="MediaServiceImageTags">
    <vt:lpwstr/>
  </property>
</Properties>
</file>